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430" w:rsidRPr="00E9733C" w:rsidRDefault="00E9733C" w:rsidP="00E9733C">
      <w:pPr>
        <w:jc w:val="right"/>
        <w:rPr>
          <w:b/>
          <w:sz w:val="28"/>
        </w:rPr>
      </w:pPr>
      <w:bookmarkStart w:id="0" w:name="_GoBack"/>
      <w:bookmarkEnd w:id="0"/>
      <w:r w:rsidRPr="00E9733C">
        <w:rPr>
          <w:b/>
          <w:sz w:val="28"/>
        </w:rPr>
        <w:t>Item X</w:t>
      </w:r>
    </w:p>
    <w:p w:rsidR="00E9733C" w:rsidRPr="00E9733C" w:rsidRDefault="00E9733C" w:rsidP="00E9733C">
      <w:pPr>
        <w:jc w:val="center"/>
        <w:rPr>
          <w:b/>
        </w:rPr>
      </w:pPr>
    </w:p>
    <w:p w:rsidR="00E9733C" w:rsidRPr="001E1F3E" w:rsidRDefault="001E1F3E" w:rsidP="00E9733C">
      <w:pPr>
        <w:jc w:val="center"/>
        <w:rPr>
          <w:b/>
          <w:sz w:val="32"/>
          <w:szCs w:val="32"/>
        </w:rPr>
      </w:pPr>
      <w:r w:rsidRPr="001E1F3E">
        <w:rPr>
          <w:b/>
          <w:sz w:val="32"/>
          <w:szCs w:val="32"/>
        </w:rPr>
        <w:t>County Council</w:t>
      </w:r>
    </w:p>
    <w:p w:rsidR="00E9733C" w:rsidRPr="00E9733C" w:rsidRDefault="002B2F19" w:rsidP="00E9733C">
      <w:pPr>
        <w:jc w:val="center"/>
        <w:rPr>
          <w:b/>
          <w:sz w:val="32"/>
        </w:rPr>
      </w:pPr>
      <w:r>
        <w:rPr>
          <w:b/>
          <w:sz w:val="32"/>
        </w:rPr>
        <w:t>Meeting Date</w:t>
      </w:r>
      <w:r w:rsidR="00F76F62">
        <w:rPr>
          <w:b/>
          <w:sz w:val="32"/>
        </w:rPr>
        <w:t>:</w:t>
      </w:r>
      <w:r w:rsidR="00F97D39">
        <w:rPr>
          <w:b/>
          <w:sz w:val="32"/>
        </w:rPr>
        <w:t xml:space="preserve"> </w:t>
      </w:r>
      <w:r w:rsidR="001E1F3E">
        <w:rPr>
          <w:b/>
          <w:sz w:val="32"/>
        </w:rPr>
        <w:t>18th July</w:t>
      </w:r>
      <w:r w:rsidR="00F97D39">
        <w:rPr>
          <w:b/>
          <w:sz w:val="32"/>
        </w:rPr>
        <w:t xml:space="preserve"> 2017</w:t>
      </w:r>
    </w:p>
    <w:p w:rsidR="00E9733C" w:rsidRPr="00E9733C" w:rsidRDefault="00E9733C" w:rsidP="00E9733C">
      <w:pPr>
        <w:jc w:val="center"/>
        <w:rPr>
          <w:b/>
        </w:rPr>
      </w:pPr>
    </w:p>
    <w:p w:rsidR="00E9733C" w:rsidRPr="00E9733C" w:rsidRDefault="002B2F19" w:rsidP="00E9733C">
      <w:pPr>
        <w:jc w:val="center"/>
        <w:rPr>
          <w:b/>
          <w:sz w:val="32"/>
        </w:rPr>
      </w:pPr>
      <w:r>
        <w:rPr>
          <w:b/>
          <w:sz w:val="32"/>
        </w:rPr>
        <w:t>Warwickshire Fire and Rescue Service Integrated Risk Management Plan 2017-2020</w:t>
      </w:r>
      <w:r w:rsidR="001E1F3E">
        <w:rPr>
          <w:b/>
          <w:sz w:val="32"/>
        </w:rPr>
        <w:t xml:space="preserve"> and Action Plan 2017/18.</w:t>
      </w:r>
    </w:p>
    <w:p w:rsidR="00E9733C" w:rsidRDefault="00E9733C"/>
    <w:p w:rsidR="00E9733C" w:rsidRPr="00E9733C" w:rsidRDefault="002B2F19" w:rsidP="00E9733C">
      <w:pPr>
        <w:ind w:firstLine="720"/>
        <w:rPr>
          <w:b/>
          <w:sz w:val="28"/>
        </w:rPr>
      </w:pPr>
      <w:r>
        <w:rPr>
          <w:b/>
          <w:sz w:val="28"/>
        </w:rPr>
        <w:t>Recommendation</w:t>
      </w:r>
    </w:p>
    <w:p w:rsidR="00E9733C" w:rsidRDefault="00E9733C"/>
    <w:p w:rsidR="001E1F3E" w:rsidRDefault="002B2F19" w:rsidP="001E1F3E">
      <w:pPr>
        <w:pStyle w:val="Default"/>
        <w:ind w:left="709" w:hanging="709"/>
      </w:pPr>
      <w:r>
        <w:t>1.</w:t>
      </w:r>
      <w:r w:rsidR="00BE69D0">
        <w:tab/>
      </w:r>
      <w:r w:rsidR="001E1F3E">
        <w:t>That Council approve and formally adopt the Warwickshire Fire and Rescue Service (WFRS) Integrated Risk Management Plan (IRMP) 2017-2020 and Action Plan 2</w:t>
      </w:r>
      <w:r w:rsidR="000E51AE">
        <w:t>0</w:t>
      </w:r>
      <w:r w:rsidR="001E1F3E">
        <w:t>17/18.</w:t>
      </w:r>
    </w:p>
    <w:p w:rsidR="00A873BB" w:rsidRDefault="00A873BB" w:rsidP="001E1F3E">
      <w:pPr>
        <w:pStyle w:val="Default"/>
        <w:ind w:left="709" w:hanging="709"/>
      </w:pPr>
    </w:p>
    <w:p w:rsidR="00E9733C" w:rsidRDefault="00E9733C"/>
    <w:p w:rsidR="00E9733C" w:rsidRPr="00E9733C" w:rsidRDefault="002B2F19">
      <w:pPr>
        <w:rPr>
          <w:b/>
          <w:sz w:val="28"/>
        </w:rPr>
      </w:pPr>
      <w:r>
        <w:rPr>
          <w:b/>
          <w:sz w:val="28"/>
        </w:rPr>
        <w:t>1.0</w:t>
      </w:r>
      <w:r>
        <w:rPr>
          <w:b/>
          <w:sz w:val="28"/>
        </w:rPr>
        <w:tab/>
        <w:t>Background</w:t>
      </w:r>
    </w:p>
    <w:p w:rsidR="00E9733C" w:rsidRDefault="00E9733C"/>
    <w:p w:rsidR="00BE69D0" w:rsidRPr="00BE69D0" w:rsidRDefault="002B2F19" w:rsidP="00BE69D0">
      <w:pPr>
        <w:ind w:left="709" w:hanging="709"/>
        <w:rPr>
          <w:rFonts w:eastAsiaTheme="minorHAnsi" w:cs="Arial"/>
          <w:szCs w:val="24"/>
          <w:lang w:eastAsia="en-US"/>
        </w:rPr>
      </w:pPr>
      <w:r>
        <w:t>1.1</w:t>
      </w:r>
      <w:r w:rsidR="00BE69D0">
        <w:tab/>
      </w:r>
      <w:r w:rsidRPr="002B2F19">
        <w:rPr>
          <w:szCs w:val="24"/>
        </w:rPr>
        <w:t>S</w:t>
      </w:r>
      <w:r w:rsidR="00F76F62">
        <w:rPr>
          <w:szCs w:val="24"/>
        </w:rPr>
        <w:t xml:space="preserve">ince </w:t>
      </w:r>
      <w:r w:rsidRPr="002B2F19">
        <w:rPr>
          <w:szCs w:val="24"/>
        </w:rPr>
        <w:t xml:space="preserve">2003 every Fire and Rescue Authority has been subject to a statutory requirement to produce a local IRMP that </w:t>
      </w:r>
      <w:r w:rsidR="00BE69D0" w:rsidRPr="00BE69D0">
        <w:rPr>
          <w:rFonts w:eastAsiaTheme="minorHAnsi" w:cs="Arial"/>
          <w:szCs w:val="24"/>
          <w:lang w:eastAsia="en-US"/>
        </w:rPr>
        <w:t>fulfils the requirements of the Fire and Rescue National Framework for England</w:t>
      </w:r>
      <w:r w:rsidR="00BE69D0">
        <w:rPr>
          <w:rFonts w:eastAsiaTheme="minorHAnsi" w:cs="Arial"/>
          <w:szCs w:val="24"/>
          <w:lang w:eastAsia="en-US"/>
        </w:rPr>
        <w:t>. The Framework establishes</w:t>
      </w:r>
      <w:r w:rsidR="00BE69D0" w:rsidRPr="00BE69D0">
        <w:rPr>
          <w:rFonts w:eastAsiaTheme="minorHAnsi" w:cs="Arial"/>
          <w:szCs w:val="24"/>
          <w:lang w:eastAsia="en-US"/>
        </w:rPr>
        <w:t xml:space="preserve"> the following priorities </w:t>
      </w:r>
      <w:r w:rsidR="00BE69D0">
        <w:rPr>
          <w:rFonts w:eastAsiaTheme="minorHAnsi" w:cs="Arial"/>
          <w:szCs w:val="24"/>
          <w:lang w:eastAsia="en-US"/>
        </w:rPr>
        <w:t xml:space="preserve">that </w:t>
      </w:r>
      <w:r w:rsidR="00BE69D0" w:rsidRPr="00BE69D0">
        <w:rPr>
          <w:rFonts w:eastAsiaTheme="minorHAnsi" w:cs="Arial"/>
          <w:szCs w:val="24"/>
          <w:lang w:eastAsia="en-US"/>
        </w:rPr>
        <w:t>need to be considered within an IRMP;</w:t>
      </w:r>
    </w:p>
    <w:p w:rsidR="002B2F19" w:rsidRPr="002B2F19" w:rsidRDefault="002B2F19" w:rsidP="002B2F19">
      <w:pPr>
        <w:pStyle w:val="Default"/>
      </w:pPr>
    </w:p>
    <w:p w:rsidR="002B2F19" w:rsidRPr="00995547" w:rsidRDefault="002B2F19" w:rsidP="00BE69D0">
      <w:pPr>
        <w:pStyle w:val="Default"/>
        <w:numPr>
          <w:ilvl w:val="0"/>
          <w:numId w:val="5"/>
        </w:numPr>
      </w:pPr>
      <w:r w:rsidRPr="00995547">
        <w:rPr>
          <w:bCs/>
        </w:rPr>
        <w:t>To identify and assess the full range of foreseeable fire and rescue</w:t>
      </w:r>
      <w:r>
        <w:rPr>
          <w:bCs/>
        </w:rPr>
        <w:t>-</w:t>
      </w:r>
      <w:r w:rsidRPr="00995547">
        <w:rPr>
          <w:bCs/>
        </w:rPr>
        <w:t>related risks their areas face, make provision for prevention and protection activities and respond to incidents appropriately</w:t>
      </w:r>
      <w:r>
        <w:rPr>
          <w:bCs/>
        </w:rPr>
        <w:t>;</w:t>
      </w:r>
      <w:r w:rsidRPr="00995547">
        <w:rPr>
          <w:bCs/>
        </w:rPr>
        <w:t xml:space="preserve"> </w:t>
      </w:r>
    </w:p>
    <w:p w:rsidR="002B2F19" w:rsidRPr="00995547" w:rsidRDefault="002B2F19" w:rsidP="00BE69D0">
      <w:pPr>
        <w:pStyle w:val="Default"/>
        <w:numPr>
          <w:ilvl w:val="0"/>
          <w:numId w:val="5"/>
        </w:numPr>
      </w:pPr>
      <w:r w:rsidRPr="00995547">
        <w:rPr>
          <w:bCs/>
        </w:rPr>
        <w:t>To work in partnership with their communities and a wide range of partners locally and nationally to deliver their service</w:t>
      </w:r>
      <w:r>
        <w:rPr>
          <w:bCs/>
        </w:rPr>
        <w:t>;</w:t>
      </w:r>
      <w:r w:rsidRPr="00995547">
        <w:rPr>
          <w:bCs/>
        </w:rPr>
        <w:t xml:space="preserve"> </w:t>
      </w:r>
    </w:p>
    <w:p w:rsidR="002B2F19" w:rsidRPr="00391E4A" w:rsidRDefault="002B2F19" w:rsidP="00BE69D0">
      <w:pPr>
        <w:pStyle w:val="Default"/>
        <w:numPr>
          <w:ilvl w:val="0"/>
          <w:numId w:val="5"/>
        </w:numPr>
      </w:pPr>
      <w:r w:rsidRPr="00995547">
        <w:rPr>
          <w:bCs/>
        </w:rPr>
        <w:t>To be accountable to communities for the service they provide</w:t>
      </w:r>
      <w:r>
        <w:rPr>
          <w:bCs/>
        </w:rPr>
        <w:t>.</w:t>
      </w:r>
      <w:r w:rsidRPr="00995547">
        <w:rPr>
          <w:bCs/>
        </w:rPr>
        <w:t xml:space="preserve"> </w:t>
      </w:r>
    </w:p>
    <w:p w:rsidR="002B2F19" w:rsidRPr="002B2F19" w:rsidRDefault="002B2F19" w:rsidP="002B2F19">
      <w:pPr>
        <w:pStyle w:val="Default"/>
      </w:pPr>
    </w:p>
    <w:p w:rsidR="002B2F19" w:rsidRPr="002B2F19" w:rsidRDefault="00BE69D0" w:rsidP="00BE69D0">
      <w:pPr>
        <w:ind w:left="709" w:hanging="709"/>
        <w:rPr>
          <w:rFonts w:eastAsiaTheme="minorHAnsi" w:cs="Arial"/>
          <w:bCs/>
          <w:szCs w:val="24"/>
          <w:lang w:eastAsia="en-US"/>
        </w:rPr>
      </w:pPr>
      <w:r>
        <w:rPr>
          <w:szCs w:val="24"/>
        </w:rPr>
        <w:t>1.2</w:t>
      </w:r>
      <w:r>
        <w:rPr>
          <w:szCs w:val="24"/>
        </w:rPr>
        <w:tab/>
      </w:r>
      <w:r w:rsidR="002B2F19" w:rsidRPr="002B2F19">
        <w:rPr>
          <w:szCs w:val="24"/>
        </w:rPr>
        <w:t>Responsibilit</w:t>
      </w:r>
      <w:r w:rsidR="002B2F19">
        <w:t xml:space="preserve">y for preparing the IRMP rests with the Fire Authority. The IRMP </w:t>
      </w:r>
      <w:r w:rsidR="002B2F19" w:rsidRPr="002B2F19">
        <w:rPr>
          <w:rFonts w:eastAsiaTheme="minorHAnsi" w:cs="Arial"/>
          <w:bCs/>
          <w:szCs w:val="24"/>
          <w:lang w:eastAsia="en-US"/>
        </w:rPr>
        <w:t>provides a brief summary of the</w:t>
      </w:r>
      <w:r w:rsidR="009B738A">
        <w:rPr>
          <w:rFonts w:eastAsiaTheme="minorHAnsi" w:cs="Arial"/>
          <w:bCs/>
          <w:szCs w:val="24"/>
          <w:lang w:eastAsia="en-US"/>
        </w:rPr>
        <w:t xml:space="preserve"> work undertaken in the last three</w:t>
      </w:r>
      <w:r w:rsidR="002B2F19" w:rsidRPr="002B2F19">
        <w:rPr>
          <w:rFonts w:eastAsiaTheme="minorHAnsi" w:cs="Arial"/>
          <w:bCs/>
          <w:szCs w:val="24"/>
          <w:lang w:eastAsia="en-US"/>
        </w:rPr>
        <w:t xml:space="preserve"> years</w:t>
      </w:r>
      <w:r w:rsidR="00F76F62">
        <w:rPr>
          <w:rFonts w:eastAsiaTheme="minorHAnsi" w:cs="Arial"/>
          <w:bCs/>
          <w:szCs w:val="24"/>
          <w:lang w:eastAsia="en-US"/>
        </w:rPr>
        <w:t xml:space="preserve"> and sets out how WFRS</w:t>
      </w:r>
      <w:r w:rsidR="002B2F19" w:rsidRPr="002B2F19">
        <w:rPr>
          <w:rFonts w:eastAsiaTheme="minorHAnsi" w:cs="Arial"/>
          <w:bCs/>
          <w:szCs w:val="24"/>
          <w:lang w:eastAsia="en-US"/>
        </w:rPr>
        <w:t xml:space="preserve"> plan to build upon the progress made. It aims to identify emerging risks and new opportunities as well as highlight the challenges the Fire Authority</w:t>
      </w:r>
      <w:r w:rsidR="00F76F62">
        <w:rPr>
          <w:rFonts w:eastAsiaTheme="minorHAnsi" w:cs="Arial"/>
          <w:bCs/>
          <w:szCs w:val="24"/>
          <w:lang w:eastAsia="en-US"/>
        </w:rPr>
        <w:t xml:space="preserve"> will face over</w:t>
      </w:r>
      <w:r w:rsidR="002B2F19" w:rsidRPr="002B2F19">
        <w:rPr>
          <w:rFonts w:eastAsiaTheme="minorHAnsi" w:cs="Arial"/>
          <w:bCs/>
          <w:szCs w:val="24"/>
          <w:lang w:eastAsia="en-US"/>
        </w:rPr>
        <w:t xml:space="preserve"> the next three year period.</w:t>
      </w:r>
    </w:p>
    <w:p w:rsidR="002B2F19" w:rsidRPr="002B2F19" w:rsidRDefault="002B2F19" w:rsidP="002B2F19">
      <w:pPr>
        <w:autoSpaceDE w:val="0"/>
        <w:autoSpaceDN w:val="0"/>
        <w:adjustRightInd w:val="0"/>
        <w:rPr>
          <w:rFonts w:eastAsiaTheme="minorHAnsi" w:cs="Arial"/>
          <w:bCs/>
          <w:color w:val="000000"/>
          <w:szCs w:val="24"/>
          <w:lang w:eastAsia="en-US"/>
        </w:rPr>
      </w:pPr>
    </w:p>
    <w:p w:rsidR="002B2F19" w:rsidRDefault="00BE69D0" w:rsidP="00BE69D0">
      <w:pPr>
        <w:autoSpaceDE w:val="0"/>
        <w:autoSpaceDN w:val="0"/>
        <w:adjustRightInd w:val="0"/>
        <w:ind w:left="709" w:hanging="709"/>
        <w:rPr>
          <w:rFonts w:eastAsiaTheme="minorHAnsi" w:cs="Arial"/>
          <w:bCs/>
          <w:color w:val="000000"/>
          <w:szCs w:val="24"/>
          <w:lang w:eastAsia="en-US"/>
        </w:rPr>
      </w:pPr>
      <w:r>
        <w:rPr>
          <w:rFonts w:eastAsiaTheme="minorHAnsi" w:cs="Arial"/>
          <w:bCs/>
          <w:color w:val="000000"/>
          <w:szCs w:val="24"/>
          <w:lang w:eastAsia="en-US"/>
        </w:rPr>
        <w:t>1.3</w:t>
      </w:r>
      <w:r>
        <w:rPr>
          <w:rFonts w:eastAsiaTheme="minorHAnsi" w:cs="Arial"/>
          <w:bCs/>
          <w:color w:val="000000"/>
          <w:szCs w:val="24"/>
          <w:lang w:eastAsia="en-US"/>
        </w:rPr>
        <w:tab/>
      </w:r>
      <w:r w:rsidR="00B02DC6">
        <w:rPr>
          <w:rFonts w:eastAsiaTheme="minorHAnsi" w:cs="Arial"/>
          <w:bCs/>
          <w:color w:val="000000"/>
          <w:szCs w:val="24"/>
          <w:lang w:eastAsia="en-US"/>
        </w:rPr>
        <w:t>The</w:t>
      </w:r>
      <w:r w:rsidR="002B2F19" w:rsidRPr="002B2F19">
        <w:rPr>
          <w:rFonts w:eastAsiaTheme="minorHAnsi" w:cs="Arial"/>
          <w:bCs/>
          <w:color w:val="000000"/>
          <w:szCs w:val="24"/>
          <w:lang w:eastAsia="en-US"/>
        </w:rPr>
        <w:t xml:space="preserve"> </w:t>
      </w:r>
      <w:r w:rsidR="00F76F62">
        <w:rPr>
          <w:rFonts w:eastAsiaTheme="minorHAnsi" w:cs="Arial"/>
          <w:bCs/>
          <w:color w:val="000000"/>
          <w:szCs w:val="24"/>
          <w:lang w:eastAsia="en-US"/>
        </w:rPr>
        <w:t xml:space="preserve">IRMP </w:t>
      </w:r>
      <w:r w:rsidR="002B2F19" w:rsidRPr="002B2F19">
        <w:rPr>
          <w:rFonts w:eastAsiaTheme="minorHAnsi" w:cs="Arial"/>
          <w:bCs/>
          <w:color w:val="000000"/>
          <w:szCs w:val="24"/>
          <w:lang w:eastAsia="en-US"/>
        </w:rPr>
        <w:t>summarises how, through effective planning,</w:t>
      </w:r>
      <w:r w:rsidR="00F76F62">
        <w:rPr>
          <w:rFonts w:eastAsiaTheme="minorHAnsi" w:cs="Arial"/>
          <w:bCs/>
          <w:color w:val="000000"/>
          <w:szCs w:val="24"/>
          <w:lang w:eastAsia="en-US"/>
        </w:rPr>
        <w:t xml:space="preserve"> WFRS</w:t>
      </w:r>
      <w:r w:rsidR="002B2F19" w:rsidRPr="002B2F19">
        <w:rPr>
          <w:rFonts w:eastAsiaTheme="minorHAnsi" w:cs="Arial"/>
          <w:bCs/>
          <w:color w:val="000000"/>
          <w:szCs w:val="24"/>
          <w:lang w:eastAsia="en-US"/>
        </w:rPr>
        <w:t xml:space="preserve"> consi</w:t>
      </w:r>
      <w:r w:rsidR="000E51AE">
        <w:rPr>
          <w:rFonts w:eastAsiaTheme="minorHAnsi" w:cs="Arial"/>
          <w:bCs/>
          <w:color w:val="000000"/>
          <w:szCs w:val="24"/>
          <w:lang w:eastAsia="en-US"/>
        </w:rPr>
        <w:t xml:space="preserve">der all fire and rescue service </w:t>
      </w:r>
      <w:r w:rsidR="00F76F62">
        <w:rPr>
          <w:rFonts w:eastAsiaTheme="minorHAnsi" w:cs="Arial"/>
          <w:bCs/>
          <w:color w:val="000000"/>
          <w:szCs w:val="24"/>
          <w:lang w:eastAsia="en-US"/>
        </w:rPr>
        <w:t>related risks within the community</w:t>
      </w:r>
      <w:r w:rsidR="003D0A33">
        <w:rPr>
          <w:rFonts w:eastAsiaTheme="minorHAnsi" w:cs="Arial"/>
          <w:bCs/>
          <w:color w:val="000000"/>
          <w:szCs w:val="24"/>
          <w:lang w:eastAsia="en-US"/>
        </w:rPr>
        <w:t xml:space="preserve"> and</w:t>
      </w:r>
      <w:r w:rsidR="002B2F19" w:rsidRPr="002B2F19">
        <w:rPr>
          <w:rFonts w:eastAsiaTheme="minorHAnsi" w:cs="Arial"/>
          <w:bCs/>
          <w:color w:val="000000"/>
          <w:szCs w:val="24"/>
          <w:lang w:eastAsia="en-US"/>
        </w:rPr>
        <w:t xml:space="preserve"> aim to respond to them, making the most eff</w:t>
      </w:r>
      <w:r w:rsidR="003D0A33">
        <w:rPr>
          <w:rFonts w:eastAsiaTheme="minorHAnsi" w:cs="Arial"/>
          <w:bCs/>
          <w:color w:val="000000"/>
          <w:szCs w:val="24"/>
          <w:lang w:eastAsia="en-US"/>
        </w:rPr>
        <w:t xml:space="preserve">ective and efficient use of </w:t>
      </w:r>
      <w:r w:rsidR="002B2F19" w:rsidRPr="002B2F19">
        <w:rPr>
          <w:rFonts w:eastAsiaTheme="minorHAnsi" w:cs="Arial"/>
          <w:bCs/>
          <w:color w:val="000000"/>
          <w:szCs w:val="24"/>
          <w:lang w:eastAsia="en-US"/>
        </w:rPr>
        <w:t xml:space="preserve">people, resources and equipment. </w:t>
      </w:r>
    </w:p>
    <w:p w:rsidR="00B02DC6" w:rsidRDefault="00B02DC6" w:rsidP="00BE69D0">
      <w:pPr>
        <w:autoSpaceDE w:val="0"/>
        <w:autoSpaceDN w:val="0"/>
        <w:adjustRightInd w:val="0"/>
        <w:ind w:left="709" w:hanging="709"/>
        <w:rPr>
          <w:rFonts w:eastAsiaTheme="minorHAnsi" w:cs="Arial"/>
          <w:bCs/>
          <w:color w:val="000000"/>
          <w:szCs w:val="24"/>
          <w:lang w:eastAsia="en-US"/>
        </w:rPr>
      </w:pPr>
    </w:p>
    <w:p w:rsidR="00B02DC6" w:rsidRDefault="00B02DC6" w:rsidP="00B02DC6">
      <w:pPr>
        <w:ind w:left="709" w:hanging="709"/>
        <w:rPr>
          <w:rFonts w:eastAsiaTheme="minorHAnsi" w:cs="Arial"/>
          <w:szCs w:val="24"/>
          <w:lang w:eastAsia="en-US"/>
        </w:rPr>
      </w:pPr>
      <w:r>
        <w:rPr>
          <w:rFonts w:eastAsiaTheme="minorHAnsi" w:cs="Arial"/>
          <w:bCs/>
          <w:color w:val="000000"/>
          <w:szCs w:val="24"/>
          <w:lang w:eastAsia="en-US"/>
        </w:rPr>
        <w:t>1.4</w:t>
      </w:r>
      <w:r>
        <w:rPr>
          <w:rFonts w:eastAsiaTheme="minorHAnsi" w:cs="Arial"/>
          <w:bCs/>
          <w:color w:val="000000"/>
          <w:szCs w:val="24"/>
          <w:lang w:eastAsia="en-US"/>
        </w:rPr>
        <w:tab/>
        <w:t>The IRMP 2017-2020 reflects the forthcoming</w:t>
      </w:r>
      <w:r w:rsidRPr="00B02DC6">
        <w:t xml:space="preserve"> </w:t>
      </w:r>
      <w:r>
        <w:t xml:space="preserve">new legal duty for “Blue Light Collaboration” amongst all blue light agencies, and </w:t>
      </w:r>
      <w:r w:rsidR="00544A0E">
        <w:t>will support</w:t>
      </w:r>
      <w:r>
        <w:t xml:space="preserve"> the</w:t>
      </w:r>
      <w:r>
        <w:rPr>
          <w:rFonts w:eastAsiaTheme="minorHAnsi" w:cs="Arial"/>
          <w:szCs w:val="24"/>
          <w:lang w:eastAsia="en-US"/>
        </w:rPr>
        <w:t xml:space="preserve"> </w:t>
      </w:r>
      <w:r w:rsidRPr="00B02DC6">
        <w:rPr>
          <w:rFonts w:eastAsiaTheme="minorHAnsi" w:cs="Arial"/>
          <w:szCs w:val="24"/>
          <w:lang w:eastAsia="en-US"/>
        </w:rPr>
        <w:t>three pillars of Home Office fire reform:</w:t>
      </w:r>
    </w:p>
    <w:p w:rsidR="00B02DC6" w:rsidRPr="00B02DC6" w:rsidRDefault="00B02DC6" w:rsidP="00B02DC6">
      <w:pPr>
        <w:ind w:left="709" w:hanging="709"/>
        <w:rPr>
          <w:rFonts w:eastAsiaTheme="minorHAnsi" w:cs="Arial"/>
          <w:szCs w:val="24"/>
          <w:lang w:eastAsia="en-US"/>
        </w:rPr>
      </w:pPr>
    </w:p>
    <w:p w:rsidR="00B02DC6" w:rsidRPr="00B02DC6" w:rsidRDefault="00B02DC6" w:rsidP="00B02DC6">
      <w:pPr>
        <w:numPr>
          <w:ilvl w:val="0"/>
          <w:numId w:val="6"/>
        </w:numPr>
        <w:spacing w:after="200"/>
        <w:ind w:left="709" w:firstLine="0"/>
        <w:contextualSpacing/>
        <w:rPr>
          <w:rFonts w:eastAsiaTheme="minorHAnsi" w:cs="Arial"/>
          <w:szCs w:val="24"/>
          <w:lang w:eastAsia="en-US"/>
        </w:rPr>
      </w:pPr>
      <w:r w:rsidRPr="00B02DC6">
        <w:rPr>
          <w:rFonts w:eastAsiaTheme="minorHAnsi" w:cs="Arial"/>
          <w:szCs w:val="24"/>
          <w:lang w:eastAsia="en-US"/>
        </w:rPr>
        <w:t>Efficiency and collaboration;</w:t>
      </w:r>
    </w:p>
    <w:p w:rsidR="00B02DC6" w:rsidRPr="00B02DC6" w:rsidRDefault="00B02DC6" w:rsidP="00B02DC6">
      <w:pPr>
        <w:numPr>
          <w:ilvl w:val="0"/>
          <w:numId w:val="6"/>
        </w:numPr>
        <w:spacing w:after="200"/>
        <w:ind w:left="709" w:firstLine="0"/>
        <w:contextualSpacing/>
        <w:rPr>
          <w:rFonts w:eastAsiaTheme="minorHAnsi" w:cs="Arial"/>
          <w:szCs w:val="24"/>
          <w:lang w:eastAsia="en-US"/>
        </w:rPr>
      </w:pPr>
      <w:r w:rsidRPr="00B02DC6">
        <w:rPr>
          <w:rFonts w:eastAsiaTheme="minorHAnsi" w:cs="Arial"/>
          <w:szCs w:val="24"/>
          <w:lang w:eastAsia="en-US"/>
        </w:rPr>
        <w:t>Accountability and transparency;</w:t>
      </w:r>
    </w:p>
    <w:p w:rsidR="00B02DC6" w:rsidRDefault="00B02DC6" w:rsidP="00B02DC6">
      <w:pPr>
        <w:numPr>
          <w:ilvl w:val="0"/>
          <w:numId w:val="6"/>
        </w:numPr>
        <w:spacing w:after="200"/>
        <w:ind w:left="709" w:firstLine="0"/>
        <w:contextualSpacing/>
        <w:rPr>
          <w:rFonts w:eastAsiaTheme="minorHAnsi" w:cs="Arial"/>
          <w:szCs w:val="24"/>
          <w:lang w:eastAsia="en-US"/>
        </w:rPr>
      </w:pPr>
      <w:r w:rsidRPr="00B02DC6">
        <w:rPr>
          <w:rFonts w:eastAsiaTheme="minorHAnsi" w:cs="Arial"/>
          <w:szCs w:val="24"/>
          <w:lang w:eastAsia="en-US"/>
        </w:rPr>
        <w:t>Reform of the workforce.</w:t>
      </w:r>
    </w:p>
    <w:p w:rsidR="009B738A" w:rsidRPr="00B02DC6" w:rsidRDefault="009B738A" w:rsidP="009B738A">
      <w:pPr>
        <w:spacing w:after="200"/>
        <w:ind w:left="709"/>
        <w:contextualSpacing/>
        <w:rPr>
          <w:rFonts w:eastAsiaTheme="minorHAnsi" w:cs="Arial"/>
          <w:szCs w:val="24"/>
          <w:lang w:eastAsia="en-US"/>
        </w:rPr>
      </w:pPr>
    </w:p>
    <w:p w:rsidR="00E9733C" w:rsidRDefault="00544A0E" w:rsidP="00106719">
      <w:pPr>
        <w:autoSpaceDE w:val="0"/>
        <w:autoSpaceDN w:val="0"/>
        <w:adjustRightInd w:val="0"/>
        <w:ind w:left="709" w:hanging="709"/>
        <w:rPr>
          <w:b/>
          <w:sz w:val="28"/>
        </w:rPr>
      </w:pPr>
      <w:r>
        <w:rPr>
          <w:b/>
          <w:sz w:val="28"/>
        </w:rPr>
        <w:lastRenderedPageBreak/>
        <w:t>2.0</w:t>
      </w:r>
      <w:r>
        <w:rPr>
          <w:b/>
          <w:sz w:val="28"/>
        </w:rPr>
        <w:tab/>
      </w:r>
      <w:r w:rsidR="00E9733C" w:rsidRPr="00E9733C">
        <w:rPr>
          <w:b/>
          <w:sz w:val="28"/>
        </w:rPr>
        <w:t>Proposal</w:t>
      </w:r>
      <w:r>
        <w:rPr>
          <w:b/>
          <w:sz w:val="28"/>
        </w:rPr>
        <w:t>s for 2017-2020</w:t>
      </w:r>
    </w:p>
    <w:p w:rsidR="00603DCD" w:rsidRPr="00106719" w:rsidRDefault="00603DCD" w:rsidP="00106719">
      <w:pPr>
        <w:autoSpaceDE w:val="0"/>
        <w:autoSpaceDN w:val="0"/>
        <w:adjustRightInd w:val="0"/>
        <w:ind w:left="709" w:hanging="709"/>
        <w:rPr>
          <w:rFonts w:eastAsiaTheme="minorHAnsi" w:cs="Arial"/>
          <w:bCs/>
          <w:color w:val="000000"/>
          <w:szCs w:val="24"/>
          <w:lang w:eastAsia="en-US"/>
        </w:rPr>
      </w:pPr>
    </w:p>
    <w:p w:rsidR="00603DCD" w:rsidRDefault="00603DCD" w:rsidP="00603DCD">
      <w:pPr>
        <w:ind w:left="709" w:hanging="709"/>
      </w:pPr>
      <w:r>
        <w:t>2.1</w:t>
      </w:r>
      <w:r>
        <w:tab/>
        <w:t xml:space="preserve">The IRMP 2017- 2020 describes the following 5 proposals to guide areas of work over the next 3 years. </w:t>
      </w:r>
      <w:r w:rsidRPr="00544A0E">
        <w:rPr>
          <w:rFonts w:eastAsia="Arial" w:cs="Arial"/>
          <w:color w:val="000000"/>
          <w:szCs w:val="24"/>
        </w:rPr>
        <w:t>T</w:t>
      </w:r>
      <w:r>
        <w:rPr>
          <w:rFonts w:eastAsia="Arial" w:cs="Arial"/>
          <w:color w:val="000000"/>
          <w:szCs w:val="24"/>
        </w:rPr>
        <w:t xml:space="preserve">he detail around the changes that WFRS propose </w:t>
      </w:r>
      <w:r w:rsidRPr="00544A0E">
        <w:rPr>
          <w:rFonts w:eastAsia="Arial" w:cs="Arial"/>
          <w:color w:val="000000"/>
          <w:szCs w:val="24"/>
        </w:rPr>
        <w:t xml:space="preserve">to implement as a result of these areas of work will be communicated through </w:t>
      </w:r>
      <w:r w:rsidRPr="009C0B0E">
        <w:rPr>
          <w:rFonts w:eastAsia="Arial" w:cs="Arial"/>
          <w:color w:val="000000"/>
          <w:szCs w:val="24"/>
        </w:rPr>
        <w:t>IRMP Action Plans</w:t>
      </w:r>
      <w:r w:rsidRPr="00544A0E">
        <w:rPr>
          <w:rFonts w:eastAsia="Arial" w:cs="Arial"/>
          <w:color w:val="000000"/>
          <w:szCs w:val="24"/>
        </w:rPr>
        <w:t xml:space="preserve">. This </w:t>
      </w:r>
      <w:r>
        <w:rPr>
          <w:rFonts w:eastAsia="Arial" w:cs="Arial"/>
          <w:color w:val="000000"/>
          <w:szCs w:val="24"/>
        </w:rPr>
        <w:t>IRMP will be published</w:t>
      </w:r>
      <w:r w:rsidRPr="00544A0E">
        <w:rPr>
          <w:rFonts w:eastAsia="Arial" w:cs="Arial"/>
          <w:color w:val="000000"/>
          <w:szCs w:val="24"/>
        </w:rPr>
        <w:t xml:space="preserve"> with the proposed Action Plan covering 2017/18</w:t>
      </w:r>
      <w:r>
        <w:rPr>
          <w:rFonts w:eastAsia="Arial" w:cs="Arial"/>
          <w:color w:val="000000"/>
          <w:szCs w:val="24"/>
        </w:rPr>
        <w:t>.</w:t>
      </w:r>
    </w:p>
    <w:p w:rsidR="00603DCD" w:rsidRDefault="00603DCD" w:rsidP="00603DCD"/>
    <w:p w:rsidR="00603DCD" w:rsidRPr="00A918CE" w:rsidRDefault="00603DCD" w:rsidP="00603DCD">
      <w:pPr>
        <w:pStyle w:val="ListParagraph"/>
        <w:numPr>
          <w:ilvl w:val="0"/>
          <w:numId w:val="8"/>
        </w:numPr>
        <w:rPr>
          <w:rFonts w:eastAsia="Arial" w:cs="Arial"/>
          <w:b/>
          <w:szCs w:val="24"/>
        </w:rPr>
      </w:pPr>
      <w:r w:rsidRPr="00A918CE">
        <w:rPr>
          <w:rFonts w:eastAsia="Arial" w:cs="Arial"/>
          <w:b/>
          <w:szCs w:val="24"/>
        </w:rPr>
        <w:t>Identify further opportunities to develop collaborative working with other blue light services to enhance efficiency, effectiveness and public safety;</w:t>
      </w:r>
    </w:p>
    <w:p w:rsidR="00603DCD" w:rsidRPr="00A918CE" w:rsidRDefault="00603DCD" w:rsidP="00603DCD">
      <w:pPr>
        <w:pStyle w:val="ListParagraph"/>
        <w:rPr>
          <w:rFonts w:eastAsia="Arial" w:cs="Arial"/>
          <w:b/>
          <w:szCs w:val="24"/>
        </w:rPr>
      </w:pPr>
    </w:p>
    <w:p w:rsidR="00603DCD" w:rsidRDefault="00603DCD" w:rsidP="00603DCD">
      <w:pPr>
        <w:pStyle w:val="ListParagraph"/>
        <w:spacing w:line="276" w:lineRule="auto"/>
        <w:rPr>
          <w:rFonts w:eastAsia="Arial" w:cs="Arial"/>
          <w:szCs w:val="24"/>
        </w:rPr>
      </w:pPr>
      <w:r>
        <w:rPr>
          <w:rFonts w:eastAsia="Arial" w:cs="Arial"/>
          <w:szCs w:val="24"/>
        </w:rPr>
        <w:t>The scope of this proposal includes development of the following areas of work within the Action Plan for 2017/18:</w:t>
      </w:r>
    </w:p>
    <w:p w:rsidR="00603DCD" w:rsidRDefault="00603DCD" w:rsidP="00603DCD">
      <w:pPr>
        <w:pStyle w:val="ListParagraph"/>
        <w:spacing w:line="276" w:lineRule="auto"/>
        <w:rPr>
          <w:rFonts w:eastAsia="Arial" w:cs="Arial"/>
          <w:szCs w:val="24"/>
        </w:rPr>
      </w:pPr>
    </w:p>
    <w:p w:rsidR="00603DCD" w:rsidRDefault="00603DCD" w:rsidP="00603DCD">
      <w:pPr>
        <w:pStyle w:val="ListParagraph"/>
        <w:spacing w:line="276" w:lineRule="auto"/>
        <w:rPr>
          <w:rFonts w:eastAsia="Arial" w:cs="Arial"/>
          <w:szCs w:val="24"/>
        </w:rPr>
      </w:pPr>
      <w:r>
        <w:rPr>
          <w:rFonts w:eastAsia="Arial" w:cs="Arial"/>
          <w:szCs w:val="24"/>
        </w:rPr>
        <w:t>The completion of the current Joint Control project with Northamptonshire Fire and Rescue Service will provide the technological platform to enable the move to a single Fire Control facility. Preliminary work has begun to establish the most viable location and staffing model of a shared facility, with the aim of reducing costs whilst providing a better resourced and more resilient service to the public.</w:t>
      </w:r>
    </w:p>
    <w:p w:rsidR="00603DCD" w:rsidRDefault="00603DCD" w:rsidP="00603DCD">
      <w:pPr>
        <w:pStyle w:val="ListParagraph"/>
        <w:spacing w:line="276" w:lineRule="auto"/>
        <w:rPr>
          <w:rFonts w:eastAsia="Arial" w:cs="Arial"/>
          <w:szCs w:val="24"/>
        </w:rPr>
      </w:pPr>
    </w:p>
    <w:p w:rsidR="00603DCD" w:rsidRDefault="00603DCD" w:rsidP="00603DCD">
      <w:pPr>
        <w:spacing w:before="100" w:line="276" w:lineRule="auto"/>
        <w:ind w:left="709" w:right="28"/>
        <w:rPr>
          <w:szCs w:val="24"/>
        </w:rPr>
      </w:pPr>
      <w:r>
        <w:rPr>
          <w:rFonts w:eastAsia="Arial" w:cs="Arial"/>
          <w:szCs w:val="24"/>
        </w:rPr>
        <w:t xml:space="preserve">The implementation </w:t>
      </w:r>
      <w:r w:rsidR="005E6535">
        <w:rPr>
          <w:rFonts w:eastAsia="Arial" w:cs="Arial"/>
          <w:szCs w:val="24"/>
        </w:rPr>
        <w:t>of an Emergency Medical Response</w:t>
      </w:r>
      <w:r>
        <w:rPr>
          <w:rFonts w:eastAsia="Arial" w:cs="Arial"/>
          <w:szCs w:val="24"/>
        </w:rPr>
        <w:t xml:space="preserve"> arrangement with West Midlands Ambulance Service (WMAS) </w:t>
      </w:r>
      <w:r w:rsidRPr="00797FD5">
        <w:rPr>
          <w:szCs w:val="24"/>
        </w:rPr>
        <w:t>in those areas where firefighters are able to attend cardiac arrests and other priority medical emergencies more quickly than the ambulance service</w:t>
      </w:r>
      <w:r>
        <w:rPr>
          <w:szCs w:val="24"/>
        </w:rPr>
        <w:t xml:space="preserve">. </w:t>
      </w:r>
      <w:r w:rsidR="005E6535">
        <w:t xml:space="preserve">Across the UK currently there are 35 Fire and Rescue Services operating EMR schemes in all regions with the notable exception of the West Midlands. For some considerable time, the 5 FRS’s in the region have been </w:t>
      </w:r>
      <w:proofErr w:type="gramStart"/>
      <w:r w:rsidR="005E6535">
        <w:t>progressing</w:t>
      </w:r>
      <w:proofErr w:type="gramEnd"/>
      <w:r w:rsidR="005E6535">
        <w:t xml:space="preserve"> a dialogue with the senior leadership of West Midlands Ambulance Service to pilot or operate such an EMR scheme. In recent months some progress has been made in advancing the concept further although no operational developments have yet been agreed.</w:t>
      </w:r>
    </w:p>
    <w:p w:rsidR="0098046B" w:rsidRDefault="0098046B" w:rsidP="0098046B">
      <w:pPr>
        <w:spacing w:before="100" w:line="276" w:lineRule="auto"/>
        <w:ind w:left="709" w:right="28"/>
        <w:rPr>
          <w:szCs w:val="24"/>
        </w:rPr>
      </w:pPr>
      <w:r>
        <w:rPr>
          <w:szCs w:val="24"/>
        </w:rPr>
        <w:t>To f</w:t>
      </w:r>
      <w:r w:rsidRPr="00B11F43">
        <w:rPr>
          <w:szCs w:val="24"/>
        </w:rPr>
        <w:t xml:space="preserve">urther develop </w:t>
      </w:r>
      <w:r>
        <w:rPr>
          <w:szCs w:val="24"/>
        </w:rPr>
        <w:t xml:space="preserve">our </w:t>
      </w:r>
      <w:r w:rsidRPr="00B11F43">
        <w:rPr>
          <w:szCs w:val="24"/>
        </w:rPr>
        <w:t>collaborative working</w:t>
      </w:r>
      <w:r w:rsidRPr="00F973BB">
        <w:t xml:space="preserve"> </w:t>
      </w:r>
      <w:r>
        <w:t xml:space="preserve">as a member of the Blue Light Collaboration Board, </w:t>
      </w:r>
      <w:proofErr w:type="gramStart"/>
      <w:r>
        <w:t>which exists across the Warwickshire and West Mercia Police areas.</w:t>
      </w:r>
      <w:proofErr w:type="gramEnd"/>
      <w:r>
        <w:t xml:space="preserve"> This Board is overseeing a range of operational collaboration opportunities,</w:t>
      </w:r>
      <w:r w:rsidRPr="00B11F43">
        <w:rPr>
          <w:szCs w:val="24"/>
        </w:rPr>
        <w:t xml:space="preserve"> with Hereford and Worcester Fire and Rescue Service and Warwickshire and West Mercia Police to maximise all operational, service support and future governance opportunities in keeping with the forthcoming legal duty.</w:t>
      </w:r>
      <w:r>
        <w:rPr>
          <w:szCs w:val="24"/>
        </w:rPr>
        <w:t xml:space="preserve"> </w:t>
      </w:r>
    </w:p>
    <w:p w:rsidR="00DC62F2" w:rsidRDefault="00DC62F2" w:rsidP="0098046B">
      <w:pPr>
        <w:spacing w:before="100" w:line="276" w:lineRule="auto"/>
        <w:ind w:left="709" w:right="28"/>
        <w:rPr>
          <w:szCs w:val="24"/>
        </w:rPr>
      </w:pPr>
    </w:p>
    <w:p w:rsidR="00DC62F2" w:rsidRPr="0098046B" w:rsidRDefault="00DC62F2" w:rsidP="0098046B">
      <w:pPr>
        <w:spacing w:before="100" w:line="276" w:lineRule="auto"/>
        <w:ind w:left="709" w:right="28"/>
        <w:rPr>
          <w:rFonts w:cs="Arial"/>
          <w:szCs w:val="24"/>
          <w:lang w:eastAsia="en-US"/>
        </w:rPr>
      </w:pPr>
    </w:p>
    <w:p w:rsidR="00603DCD" w:rsidRPr="00B11F43" w:rsidRDefault="00603DCD" w:rsidP="00603DCD">
      <w:pPr>
        <w:rPr>
          <w:rFonts w:eastAsia="Arial" w:cs="Arial"/>
          <w:szCs w:val="24"/>
        </w:rPr>
      </w:pPr>
    </w:p>
    <w:p w:rsidR="00603DCD" w:rsidRDefault="00603DCD" w:rsidP="00603DCD">
      <w:pPr>
        <w:pStyle w:val="ListParagraph"/>
        <w:numPr>
          <w:ilvl w:val="0"/>
          <w:numId w:val="8"/>
        </w:numPr>
        <w:spacing w:after="200"/>
        <w:rPr>
          <w:rFonts w:eastAsia="Arial" w:cs="Arial"/>
          <w:b/>
          <w:szCs w:val="24"/>
        </w:rPr>
      </w:pPr>
      <w:r w:rsidRPr="00B11F43">
        <w:rPr>
          <w:rFonts w:eastAsia="Arial" w:cs="Arial"/>
          <w:b/>
          <w:szCs w:val="24"/>
        </w:rPr>
        <w:lastRenderedPageBreak/>
        <w:t>Review the number, location and resourcing of our fire stations and fire engines;</w:t>
      </w:r>
    </w:p>
    <w:p w:rsidR="00603DCD" w:rsidRDefault="00603DCD" w:rsidP="00603DCD">
      <w:pPr>
        <w:pStyle w:val="ListParagraph"/>
        <w:spacing w:after="200"/>
        <w:rPr>
          <w:rFonts w:eastAsia="Arial" w:cs="Arial"/>
          <w:b/>
          <w:szCs w:val="24"/>
        </w:rPr>
      </w:pPr>
    </w:p>
    <w:p w:rsidR="00603DCD" w:rsidRPr="00EE665E" w:rsidRDefault="00603DCD" w:rsidP="00603DCD">
      <w:pPr>
        <w:pStyle w:val="ListParagraph"/>
        <w:spacing w:after="200" w:line="276" w:lineRule="auto"/>
        <w:ind w:left="709"/>
        <w:rPr>
          <w:rFonts w:eastAsiaTheme="minorHAnsi" w:cs="Arial"/>
          <w:szCs w:val="24"/>
          <w:lang w:eastAsia="en-US"/>
        </w:rPr>
      </w:pPr>
      <w:r>
        <w:rPr>
          <w:rFonts w:eastAsia="Arial" w:cs="Arial"/>
          <w:szCs w:val="24"/>
        </w:rPr>
        <w:t>In the Action Plan for 2017/18 w</w:t>
      </w:r>
      <w:r w:rsidRPr="00EE665E">
        <w:rPr>
          <w:rFonts w:eastAsia="Arial" w:cs="Arial"/>
          <w:szCs w:val="24"/>
        </w:rPr>
        <w:t>e propose to develop an asset management plan</w:t>
      </w:r>
      <w:r w:rsidRPr="00EE665E">
        <w:rPr>
          <w:rFonts w:eastAsiaTheme="minorHAnsi" w:cs="Arial"/>
          <w:szCs w:val="24"/>
          <w:lang w:eastAsia="en-US"/>
        </w:rPr>
        <w:t xml:space="preserve"> </w:t>
      </w:r>
      <w:r>
        <w:rPr>
          <w:rFonts w:eastAsiaTheme="minorHAnsi" w:cs="Arial"/>
          <w:szCs w:val="24"/>
          <w:lang w:eastAsia="en-US"/>
        </w:rPr>
        <w:t>which</w:t>
      </w:r>
      <w:r w:rsidRPr="00EE665E">
        <w:rPr>
          <w:rFonts w:eastAsiaTheme="minorHAnsi" w:cs="Arial"/>
          <w:szCs w:val="24"/>
          <w:lang w:eastAsia="en-US"/>
        </w:rPr>
        <w:t xml:space="preserve"> sets out the future changes needed in the locations of our premises and fire engines, and incorporate within the Warwickshire County Council (WCC) Capital Expenditure Programme. This will form the basis for ensuring our model of service delivery continues to match the changing risk profile of the county</w:t>
      </w:r>
      <w:r w:rsidR="00C436A9">
        <w:rPr>
          <w:rFonts w:eastAsiaTheme="minorHAnsi" w:cs="Arial"/>
          <w:szCs w:val="24"/>
          <w:lang w:eastAsia="en-US"/>
        </w:rPr>
        <w:t>, and</w:t>
      </w:r>
      <w:r w:rsidRPr="00EE665E">
        <w:rPr>
          <w:rFonts w:eastAsiaTheme="minorHAnsi" w:cs="Arial"/>
          <w:szCs w:val="24"/>
          <w:lang w:eastAsia="en-US"/>
        </w:rPr>
        <w:t xml:space="preserve"> </w:t>
      </w:r>
      <w:r w:rsidR="00C436A9">
        <w:rPr>
          <w:rFonts w:eastAsiaTheme="minorHAnsi" w:cs="Arial"/>
          <w:szCs w:val="24"/>
          <w:lang w:eastAsia="en-US"/>
        </w:rPr>
        <w:t>ensure our estate remains fit for purpose to</w:t>
      </w:r>
      <w:r w:rsidRPr="00EE665E">
        <w:rPr>
          <w:rFonts w:eastAsiaTheme="minorHAnsi" w:cs="Arial"/>
          <w:szCs w:val="24"/>
          <w:lang w:eastAsia="en-US"/>
        </w:rPr>
        <w:t xml:space="preserve"> meet the needs of its communities over the next three years and beyond.</w:t>
      </w:r>
    </w:p>
    <w:p w:rsidR="00603DCD" w:rsidRDefault="00603DCD" w:rsidP="00603DCD">
      <w:pPr>
        <w:spacing w:after="200" w:line="276" w:lineRule="auto"/>
        <w:ind w:left="709"/>
        <w:rPr>
          <w:szCs w:val="24"/>
        </w:rPr>
      </w:pPr>
      <w:r w:rsidRPr="00EE665E">
        <w:rPr>
          <w:szCs w:val="24"/>
        </w:rPr>
        <w:t>Our existing aerial appliances will be 10 years old in 2017 and this is the correct time to begin assessing our options for the number and</w:t>
      </w:r>
      <w:r>
        <w:rPr>
          <w:szCs w:val="24"/>
        </w:rPr>
        <w:t xml:space="preserve"> type of replacements required. T</w:t>
      </w:r>
      <w:r w:rsidRPr="00EE665E">
        <w:rPr>
          <w:szCs w:val="24"/>
        </w:rPr>
        <w:t>aking into account that our regional partners are</w:t>
      </w:r>
      <w:r>
        <w:rPr>
          <w:szCs w:val="24"/>
        </w:rPr>
        <w:t xml:space="preserve"> undertaking a similar exercise, t</w:t>
      </w:r>
      <w:r w:rsidRPr="00EE665E">
        <w:rPr>
          <w:szCs w:val="24"/>
        </w:rPr>
        <w:t>he ai</w:t>
      </w:r>
      <w:r>
        <w:rPr>
          <w:szCs w:val="24"/>
        </w:rPr>
        <w:t>m will be</w:t>
      </w:r>
      <w:r w:rsidRPr="00EE665E">
        <w:rPr>
          <w:szCs w:val="24"/>
        </w:rPr>
        <w:t xml:space="preserve"> to provide an appropriate level of aerial availability</w:t>
      </w:r>
      <w:r>
        <w:rPr>
          <w:szCs w:val="24"/>
        </w:rPr>
        <w:t xml:space="preserve"> across the West M</w:t>
      </w:r>
      <w:r w:rsidRPr="00EE665E">
        <w:rPr>
          <w:szCs w:val="24"/>
        </w:rPr>
        <w:t>idlands region.</w:t>
      </w:r>
      <w:r>
        <w:rPr>
          <w:szCs w:val="24"/>
        </w:rPr>
        <w:t xml:space="preserve"> </w:t>
      </w:r>
    </w:p>
    <w:p w:rsidR="00603DCD" w:rsidRPr="00B11F43" w:rsidRDefault="00603DCD" w:rsidP="00603DCD">
      <w:pPr>
        <w:pStyle w:val="ListParagraph"/>
        <w:spacing w:after="200"/>
        <w:rPr>
          <w:rFonts w:eastAsia="Arial" w:cs="Arial"/>
          <w:b/>
          <w:szCs w:val="24"/>
        </w:rPr>
      </w:pPr>
    </w:p>
    <w:p w:rsidR="00603DCD" w:rsidRDefault="00603DCD" w:rsidP="00603DCD">
      <w:pPr>
        <w:pStyle w:val="ListParagraph"/>
        <w:numPr>
          <w:ilvl w:val="0"/>
          <w:numId w:val="8"/>
        </w:numPr>
        <w:spacing w:after="200"/>
        <w:rPr>
          <w:rFonts w:eastAsia="Arial" w:cs="Arial"/>
          <w:b/>
          <w:szCs w:val="24"/>
        </w:rPr>
      </w:pPr>
      <w:r w:rsidRPr="00EE665E">
        <w:rPr>
          <w:rFonts w:eastAsia="Arial" w:cs="Arial"/>
          <w:b/>
          <w:szCs w:val="24"/>
        </w:rPr>
        <w:t>Maximise the flexibility and utility of our workforce;</w:t>
      </w:r>
    </w:p>
    <w:p w:rsidR="00603DCD" w:rsidRDefault="00603DCD" w:rsidP="00603DCD">
      <w:pPr>
        <w:pStyle w:val="ListParagraph"/>
        <w:spacing w:after="200"/>
        <w:rPr>
          <w:rFonts w:eastAsia="Arial" w:cs="Arial"/>
          <w:b/>
          <w:szCs w:val="24"/>
        </w:rPr>
      </w:pPr>
    </w:p>
    <w:p w:rsidR="00603DCD" w:rsidRDefault="00603DCD" w:rsidP="00603DCD">
      <w:pPr>
        <w:spacing w:after="200" w:line="276" w:lineRule="auto"/>
        <w:ind w:left="709"/>
        <w:contextualSpacing/>
        <w:rPr>
          <w:rFonts w:eastAsiaTheme="minorHAnsi" w:cs="Arial"/>
          <w:szCs w:val="24"/>
          <w:lang w:eastAsia="en-US"/>
        </w:rPr>
      </w:pPr>
      <w:r>
        <w:rPr>
          <w:rFonts w:eastAsiaTheme="minorHAnsi" w:cs="Arial"/>
          <w:szCs w:val="24"/>
          <w:lang w:eastAsia="en-US"/>
        </w:rPr>
        <w:t>We</w:t>
      </w:r>
      <w:r w:rsidRPr="00EE665E">
        <w:rPr>
          <w:rFonts w:eastAsiaTheme="minorHAnsi" w:cs="Arial"/>
          <w:szCs w:val="24"/>
          <w:lang w:eastAsia="en-US"/>
        </w:rPr>
        <w:t xml:space="preserve"> propose that </w:t>
      </w:r>
      <w:r>
        <w:rPr>
          <w:rFonts w:eastAsiaTheme="minorHAnsi" w:cs="Arial"/>
          <w:szCs w:val="24"/>
          <w:lang w:eastAsia="en-US"/>
        </w:rPr>
        <w:t xml:space="preserve">during 2017/18 </w:t>
      </w:r>
      <w:r w:rsidRPr="00EE665E">
        <w:rPr>
          <w:rFonts w:eastAsiaTheme="minorHAnsi" w:cs="Arial"/>
          <w:szCs w:val="24"/>
          <w:lang w:eastAsia="en-US"/>
        </w:rPr>
        <w:t xml:space="preserve">we review our RDS recruitment needs and practices to maximise fire engine availability, and optimise the balance between </w:t>
      </w:r>
      <w:proofErr w:type="spellStart"/>
      <w:r w:rsidRPr="00EE665E">
        <w:rPr>
          <w:rFonts w:eastAsiaTheme="minorHAnsi" w:cs="Arial"/>
          <w:szCs w:val="24"/>
          <w:lang w:eastAsia="en-US"/>
        </w:rPr>
        <w:t>wholetime</w:t>
      </w:r>
      <w:proofErr w:type="spellEnd"/>
      <w:r w:rsidRPr="00EE665E">
        <w:rPr>
          <w:rFonts w:eastAsiaTheme="minorHAnsi" w:cs="Arial"/>
          <w:szCs w:val="24"/>
          <w:lang w:eastAsia="en-US"/>
        </w:rPr>
        <w:t xml:space="preserve"> (WDS) and on-call (RDS) staffing of key fire stations.</w:t>
      </w:r>
    </w:p>
    <w:p w:rsidR="00802B34" w:rsidRDefault="00802B34" w:rsidP="00603DCD">
      <w:pPr>
        <w:spacing w:after="200" w:line="276" w:lineRule="auto"/>
        <w:ind w:left="709"/>
        <w:contextualSpacing/>
        <w:rPr>
          <w:rFonts w:eastAsiaTheme="minorHAnsi" w:cs="Arial"/>
          <w:szCs w:val="24"/>
          <w:lang w:eastAsia="en-US"/>
        </w:rPr>
      </w:pPr>
    </w:p>
    <w:p w:rsidR="00802B34" w:rsidRPr="00EE665E" w:rsidRDefault="00802B34" w:rsidP="00603DCD">
      <w:pPr>
        <w:spacing w:after="200" w:line="276" w:lineRule="auto"/>
        <w:ind w:left="709"/>
        <w:contextualSpacing/>
        <w:rPr>
          <w:rFonts w:eastAsiaTheme="minorHAnsi" w:cs="Arial"/>
          <w:szCs w:val="24"/>
          <w:lang w:eastAsia="en-US"/>
        </w:rPr>
      </w:pPr>
      <w:r w:rsidRPr="007A41DC">
        <w:t>Whilst reviewing the emergency response part of our Service is important, we intend to do so within a wider framework that considers the optimum organisational balance of resources. Regardless of size, every Fire and Rescue Service has to meet the same range of corporate demands</w:t>
      </w:r>
      <w:r w:rsidR="00C436A9">
        <w:t xml:space="preserve"> in an effective and resilient way</w:t>
      </w:r>
      <w:r w:rsidRPr="007A41DC">
        <w:t xml:space="preserve">. We will also consider our organisational capacity and capability against the learning outcomes of the Operational Assessment and Fire Peer Challenge we received in November 2016, and the challenging national agenda, such as the Home Office fire reform programme.  </w:t>
      </w:r>
    </w:p>
    <w:p w:rsidR="00603DCD" w:rsidRPr="002E75E3" w:rsidRDefault="00603DCD" w:rsidP="00603DCD">
      <w:pPr>
        <w:spacing w:after="200"/>
        <w:rPr>
          <w:rFonts w:eastAsia="Arial" w:cs="Arial"/>
          <w:szCs w:val="24"/>
        </w:rPr>
      </w:pPr>
    </w:p>
    <w:p w:rsidR="00603DCD" w:rsidRPr="00CE264A" w:rsidRDefault="00603DCD" w:rsidP="00603DCD">
      <w:pPr>
        <w:pStyle w:val="ListParagraph"/>
        <w:numPr>
          <w:ilvl w:val="0"/>
          <w:numId w:val="8"/>
        </w:numPr>
        <w:spacing w:after="200"/>
        <w:rPr>
          <w:rFonts w:eastAsia="Arial" w:cs="Arial"/>
          <w:b/>
          <w:color w:val="000000"/>
          <w:szCs w:val="24"/>
        </w:rPr>
      </w:pPr>
      <w:r w:rsidRPr="00CE264A">
        <w:rPr>
          <w:rFonts w:eastAsia="Arial" w:cs="Arial"/>
          <w:b/>
          <w:color w:val="000000"/>
          <w:szCs w:val="24"/>
        </w:rPr>
        <w:t>Develop the use of emerging technology;</w:t>
      </w:r>
    </w:p>
    <w:p w:rsidR="00603DCD" w:rsidRDefault="00603DCD" w:rsidP="00603DCD">
      <w:pPr>
        <w:pStyle w:val="ListParagraph"/>
        <w:spacing w:after="200"/>
        <w:rPr>
          <w:rFonts w:eastAsia="Arial" w:cs="Arial"/>
          <w:color w:val="000000"/>
          <w:szCs w:val="24"/>
        </w:rPr>
      </w:pPr>
    </w:p>
    <w:p w:rsidR="00603DCD" w:rsidRDefault="00603DCD" w:rsidP="00603DCD">
      <w:pPr>
        <w:pStyle w:val="ListParagraph"/>
        <w:spacing w:after="200" w:line="276" w:lineRule="auto"/>
        <w:rPr>
          <w:szCs w:val="24"/>
        </w:rPr>
      </w:pPr>
      <w:r>
        <w:rPr>
          <w:rFonts w:eastAsia="Arial" w:cs="Arial"/>
          <w:color w:val="000000"/>
          <w:szCs w:val="24"/>
        </w:rPr>
        <w:t xml:space="preserve">In our Action Plan 2017/18 we propose to consider, and if appropriate secure, any new technology that would deliver tangible benefits to firefighter safety and/or improve the effectiveness of our emergency response. Areas of scope include Road Traffic Collison (RTC) extrication equipment to meet the demands of new and more challenging vehicle designs, and new fire extinguishing equipment. </w:t>
      </w:r>
      <w:r w:rsidRPr="00CE264A">
        <w:rPr>
          <w:szCs w:val="24"/>
        </w:rPr>
        <w:t>We also propose to extend the use of Light Rescue Pumps (LRPs) within the Service.</w:t>
      </w:r>
    </w:p>
    <w:p w:rsidR="00802B34" w:rsidRDefault="00802B34" w:rsidP="00603DCD">
      <w:pPr>
        <w:pStyle w:val="ListParagraph"/>
        <w:spacing w:after="200" w:line="276" w:lineRule="auto"/>
        <w:rPr>
          <w:rFonts w:eastAsia="Arial" w:cs="Arial"/>
          <w:color w:val="000000"/>
          <w:szCs w:val="24"/>
        </w:rPr>
      </w:pPr>
    </w:p>
    <w:p w:rsidR="00802B34" w:rsidRPr="005E66AE" w:rsidRDefault="00802B34" w:rsidP="00603DCD">
      <w:pPr>
        <w:pStyle w:val="ListParagraph"/>
        <w:spacing w:after="200" w:line="276" w:lineRule="auto"/>
        <w:rPr>
          <w:rFonts w:eastAsia="Arial" w:cs="Arial"/>
          <w:color w:val="000000"/>
          <w:szCs w:val="24"/>
        </w:rPr>
      </w:pPr>
    </w:p>
    <w:p w:rsidR="00603DCD" w:rsidRDefault="00603DCD" w:rsidP="00603DCD">
      <w:pPr>
        <w:pStyle w:val="ListParagraph"/>
        <w:numPr>
          <w:ilvl w:val="0"/>
          <w:numId w:val="8"/>
        </w:numPr>
        <w:spacing w:after="200"/>
        <w:rPr>
          <w:rFonts w:eastAsia="Arial" w:cs="Arial"/>
          <w:b/>
          <w:color w:val="000000"/>
          <w:szCs w:val="24"/>
        </w:rPr>
      </w:pPr>
      <w:r w:rsidRPr="002E75E3">
        <w:rPr>
          <w:rFonts w:eastAsia="Arial" w:cs="Arial"/>
          <w:b/>
          <w:color w:val="000000"/>
          <w:szCs w:val="24"/>
        </w:rPr>
        <w:lastRenderedPageBreak/>
        <w:t>Use our capacity to improve wider community health and social care outcomes.</w:t>
      </w:r>
    </w:p>
    <w:p w:rsidR="00603DCD" w:rsidRDefault="00603DCD" w:rsidP="00603DCD">
      <w:pPr>
        <w:pStyle w:val="ListParagraph"/>
        <w:spacing w:after="200"/>
        <w:rPr>
          <w:rFonts w:eastAsia="Arial" w:cs="Arial"/>
          <w:b/>
          <w:color w:val="000000"/>
          <w:szCs w:val="24"/>
        </w:rPr>
      </w:pPr>
    </w:p>
    <w:p w:rsidR="00603DCD" w:rsidRPr="002E75E3" w:rsidRDefault="00603DCD" w:rsidP="00603DCD">
      <w:pPr>
        <w:spacing w:after="200" w:line="276" w:lineRule="auto"/>
        <w:ind w:left="709"/>
        <w:rPr>
          <w:rFonts w:eastAsiaTheme="minorHAnsi" w:cs="Arial"/>
          <w:szCs w:val="24"/>
          <w:lang w:eastAsia="en-US"/>
        </w:rPr>
      </w:pPr>
      <w:r w:rsidRPr="002E75E3">
        <w:rPr>
          <w:szCs w:val="24"/>
        </w:rPr>
        <w:t>We recognise the opportunity to provide wider social value with the fire and rescue resources we have available</w:t>
      </w:r>
      <w:r>
        <w:rPr>
          <w:rFonts w:eastAsiaTheme="minorHAnsi" w:cs="Arial"/>
          <w:szCs w:val="24"/>
          <w:lang w:eastAsia="en-US"/>
        </w:rPr>
        <w:t>. In our Action Plan 2017/18 we propose that p</w:t>
      </w:r>
      <w:r w:rsidRPr="002E75E3">
        <w:rPr>
          <w:rFonts w:eastAsiaTheme="minorHAnsi" w:cs="Arial"/>
          <w:szCs w:val="24"/>
          <w:lang w:eastAsia="en-US"/>
        </w:rPr>
        <w:t xml:space="preserve">artnerships </w:t>
      </w:r>
      <w:r>
        <w:rPr>
          <w:rFonts w:eastAsiaTheme="minorHAnsi" w:cs="Arial"/>
          <w:szCs w:val="24"/>
          <w:lang w:eastAsia="en-US"/>
        </w:rPr>
        <w:t xml:space="preserve">are </w:t>
      </w:r>
      <w:r w:rsidRPr="002E75E3">
        <w:rPr>
          <w:rFonts w:eastAsiaTheme="minorHAnsi" w:cs="Arial"/>
          <w:szCs w:val="24"/>
          <w:lang w:eastAsia="en-US"/>
        </w:rPr>
        <w:t xml:space="preserve">developed with counterpart public services such as </w:t>
      </w:r>
      <w:r w:rsidR="00C436A9">
        <w:rPr>
          <w:rFonts w:eastAsiaTheme="minorHAnsi" w:cs="Arial"/>
          <w:szCs w:val="24"/>
          <w:lang w:eastAsia="en-US"/>
        </w:rPr>
        <w:t>Adult Social Care and Public H</w:t>
      </w:r>
      <w:r w:rsidR="00C436A9" w:rsidRPr="00744C02">
        <w:rPr>
          <w:rFonts w:eastAsiaTheme="minorHAnsi" w:cs="Arial"/>
          <w:szCs w:val="24"/>
          <w:lang w:eastAsia="en-US"/>
        </w:rPr>
        <w:t>ealth</w:t>
      </w:r>
      <w:r w:rsidR="00C436A9" w:rsidRPr="002E75E3">
        <w:rPr>
          <w:rFonts w:eastAsiaTheme="minorHAnsi" w:cs="Arial"/>
          <w:szCs w:val="24"/>
          <w:lang w:eastAsia="en-US"/>
        </w:rPr>
        <w:t xml:space="preserve"> </w:t>
      </w:r>
      <w:r w:rsidRPr="002E75E3">
        <w:rPr>
          <w:rFonts w:eastAsiaTheme="minorHAnsi" w:cs="Arial"/>
          <w:szCs w:val="24"/>
          <w:lang w:eastAsia="en-US"/>
        </w:rPr>
        <w:t>to develop pilot projects for:</w:t>
      </w:r>
    </w:p>
    <w:p w:rsidR="00603DCD" w:rsidRPr="002E75E3" w:rsidRDefault="00603DCD" w:rsidP="00603DCD">
      <w:pPr>
        <w:numPr>
          <w:ilvl w:val="0"/>
          <w:numId w:val="9"/>
        </w:numPr>
        <w:spacing w:after="200" w:line="276" w:lineRule="auto"/>
        <w:ind w:left="709" w:hanging="284"/>
        <w:contextualSpacing/>
        <w:rPr>
          <w:rFonts w:eastAsiaTheme="minorHAnsi" w:cs="Arial"/>
          <w:szCs w:val="24"/>
          <w:lang w:eastAsia="en-US"/>
        </w:rPr>
      </w:pPr>
      <w:r w:rsidRPr="002E75E3">
        <w:rPr>
          <w:rFonts w:eastAsiaTheme="minorHAnsi" w:cs="Arial"/>
          <w:szCs w:val="24"/>
          <w:lang w:eastAsia="en-US"/>
        </w:rPr>
        <w:t>Slips, trips and fall prevention,</w:t>
      </w:r>
    </w:p>
    <w:p w:rsidR="00603DCD" w:rsidRPr="002E75E3" w:rsidRDefault="00603DCD" w:rsidP="00603DCD">
      <w:pPr>
        <w:numPr>
          <w:ilvl w:val="0"/>
          <w:numId w:val="9"/>
        </w:numPr>
        <w:spacing w:after="200" w:line="276" w:lineRule="auto"/>
        <w:ind w:left="709" w:hanging="284"/>
        <w:contextualSpacing/>
        <w:rPr>
          <w:rFonts w:eastAsiaTheme="minorHAnsi" w:cs="Arial"/>
          <w:szCs w:val="24"/>
          <w:lang w:eastAsia="en-US"/>
        </w:rPr>
      </w:pPr>
      <w:r w:rsidRPr="002E75E3">
        <w:rPr>
          <w:rFonts w:eastAsiaTheme="minorHAnsi" w:cs="Arial"/>
          <w:szCs w:val="24"/>
          <w:lang w:eastAsia="en-US"/>
        </w:rPr>
        <w:t>Telecare rapid response support,</w:t>
      </w:r>
    </w:p>
    <w:p w:rsidR="00603DCD" w:rsidRDefault="00603DCD" w:rsidP="00603DCD">
      <w:pPr>
        <w:numPr>
          <w:ilvl w:val="0"/>
          <w:numId w:val="9"/>
        </w:numPr>
        <w:spacing w:after="200" w:line="276" w:lineRule="auto"/>
        <w:ind w:left="709" w:hanging="284"/>
        <w:contextualSpacing/>
        <w:rPr>
          <w:rFonts w:eastAsiaTheme="minorHAnsi" w:cs="Arial"/>
          <w:szCs w:val="24"/>
          <w:lang w:eastAsia="en-US"/>
        </w:rPr>
      </w:pPr>
      <w:r w:rsidRPr="002E75E3">
        <w:rPr>
          <w:rFonts w:eastAsiaTheme="minorHAnsi" w:cs="Arial"/>
          <w:szCs w:val="24"/>
          <w:lang w:eastAsia="en-US"/>
        </w:rPr>
        <w:t>Home assessments for hospital discharge.</w:t>
      </w:r>
    </w:p>
    <w:p w:rsidR="00603DCD" w:rsidRPr="002E75E3" w:rsidRDefault="00603DCD" w:rsidP="00603DCD">
      <w:pPr>
        <w:spacing w:after="200" w:line="276" w:lineRule="auto"/>
        <w:ind w:left="709"/>
        <w:contextualSpacing/>
        <w:rPr>
          <w:rFonts w:eastAsiaTheme="minorHAnsi" w:cs="Arial"/>
          <w:szCs w:val="24"/>
          <w:lang w:eastAsia="en-US"/>
        </w:rPr>
      </w:pPr>
    </w:p>
    <w:p w:rsidR="00603DCD" w:rsidRPr="000A3DC1" w:rsidRDefault="00C436A9" w:rsidP="000A3DC1">
      <w:pPr>
        <w:spacing w:after="200" w:line="276" w:lineRule="auto"/>
        <w:ind w:left="709"/>
        <w:contextualSpacing/>
        <w:rPr>
          <w:rFonts w:eastAsiaTheme="minorHAnsi" w:cs="Arial"/>
          <w:szCs w:val="24"/>
          <w:lang w:eastAsia="en-US"/>
        </w:rPr>
      </w:pPr>
      <w:r>
        <w:rPr>
          <w:rFonts w:eastAsiaTheme="minorHAnsi" w:cs="Arial"/>
          <w:szCs w:val="24"/>
          <w:lang w:eastAsia="en-US"/>
        </w:rPr>
        <w:t xml:space="preserve">We also propose </w:t>
      </w:r>
      <w:r w:rsidRPr="00744C02">
        <w:rPr>
          <w:rFonts w:eastAsiaTheme="minorHAnsi" w:cs="Arial"/>
          <w:szCs w:val="24"/>
          <w:lang w:eastAsia="en-US"/>
        </w:rPr>
        <w:t xml:space="preserve">to </w:t>
      </w:r>
      <w:r>
        <w:rPr>
          <w:rFonts w:eastAsiaTheme="minorHAnsi" w:cs="Arial"/>
          <w:szCs w:val="24"/>
          <w:lang w:eastAsia="en-US"/>
        </w:rPr>
        <w:t xml:space="preserve">widen our existing Home Fire Safety Visit programme and </w:t>
      </w:r>
      <w:r w:rsidRPr="00A3758E">
        <w:rPr>
          <w:rFonts w:eastAsiaTheme="minorHAnsi" w:cs="Arial"/>
          <w:szCs w:val="24"/>
          <w:lang w:eastAsia="en-US"/>
        </w:rPr>
        <w:t>deliver</w:t>
      </w:r>
      <w:r w:rsidRPr="002E75E3">
        <w:rPr>
          <w:rFonts w:eastAsiaTheme="minorHAnsi" w:cs="Arial"/>
          <w:szCs w:val="24"/>
          <w:lang w:eastAsia="en-US"/>
        </w:rPr>
        <w:t xml:space="preserve"> </w:t>
      </w:r>
      <w:r>
        <w:rPr>
          <w:rFonts w:eastAsiaTheme="minorHAnsi" w:cs="Arial"/>
          <w:szCs w:val="24"/>
          <w:lang w:eastAsia="en-US"/>
        </w:rPr>
        <w:t>a broader Safe and Well approach</w:t>
      </w:r>
      <w:r w:rsidR="00603DCD" w:rsidRPr="002E75E3">
        <w:rPr>
          <w:rFonts w:eastAsiaTheme="minorHAnsi" w:cs="Arial"/>
          <w:szCs w:val="24"/>
          <w:lang w:eastAsia="en-US"/>
        </w:rPr>
        <w:t xml:space="preserve"> to the mo</w:t>
      </w:r>
      <w:r w:rsidR="00603DCD">
        <w:rPr>
          <w:rFonts w:eastAsiaTheme="minorHAnsi" w:cs="Arial"/>
          <w:szCs w:val="24"/>
          <w:lang w:eastAsia="en-US"/>
        </w:rPr>
        <w:t>st vulnerable within our communities</w:t>
      </w:r>
      <w:r w:rsidR="00603DCD" w:rsidRPr="00A3758E">
        <w:rPr>
          <w:rFonts w:eastAsiaTheme="minorHAnsi" w:cs="Arial"/>
          <w:szCs w:val="24"/>
          <w:lang w:eastAsia="en-US"/>
        </w:rPr>
        <w:t xml:space="preserve">, and extend </w:t>
      </w:r>
      <w:r w:rsidR="00603DCD" w:rsidRPr="002E75E3">
        <w:rPr>
          <w:rFonts w:eastAsiaTheme="minorHAnsi" w:cs="Arial"/>
          <w:szCs w:val="24"/>
          <w:lang w:eastAsia="en-US"/>
        </w:rPr>
        <w:t>the ‘</w:t>
      </w:r>
      <w:proofErr w:type="spellStart"/>
      <w:r w:rsidR="00603DCD" w:rsidRPr="002E75E3">
        <w:rPr>
          <w:rFonts w:eastAsiaTheme="minorHAnsi" w:cs="Arial"/>
          <w:szCs w:val="24"/>
          <w:lang w:eastAsia="en-US"/>
        </w:rPr>
        <w:t>Heartshield</w:t>
      </w:r>
      <w:proofErr w:type="spellEnd"/>
      <w:r w:rsidR="00603DCD" w:rsidRPr="00A3758E">
        <w:rPr>
          <w:rFonts w:eastAsiaTheme="minorHAnsi" w:cs="Arial"/>
          <w:szCs w:val="24"/>
          <w:lang w:eastAsia="en-US"/>
        </w:rPr>
        <w:t>’ programme (</w:t>
      </w:r>
      <w:r w:rsidR="00603DCD" w:rsidRPr="002E75E3">
        <w:rPr>
          <w:rFonts w:eastAsiaTheme="minorHAnsi" w:cs="Arial"/>
          <w:szCs w:val="24"/>
          <w:lang w:eastAsia="en-US"/>
        </w:rPr>
        <w:t>the provision of cardiopulmonary (CPR) resuscitation and positive lifestyle training</w:t>
      </w:r>
      <w:r w:rsidR="00603DCD" w:rsidRPr="00A3758E">
        <w:rPr>
          <w:rFonts w:eastAsiaTheme="minorHAnsi" w:cs="Arial"/>
          <w:szCs w:val="24"/>
          <w:lang w:eastAsia="en-US"/>
        </w:rPr>
        <w:t>)</w:t>
      </w:r>
      <w:r w:rsidR="00603DCD" w:rsidRPr="002E75E3">
        <w:rPr>
          <w:rFonts w:eastAsiaTheme="minorHAnsi" w:cs="Arial"/>
          <w:szCs w:val="24"/>
          <w:lang w:eastAsia="en-US"/>
        </w:rPr>
        <w:t xml:space="preserve"> to school pupils</w:t>
      </w:r>
      <w:r w:rsidR="00603DCD" w:rsidRPr="00A3758E">
        <w:rPr>
          <w:rFonts w:eastAsiaTheme="minorHAnsi" w:cs="Arial"/>
          <w:szCs w:val="24"/>
          <w:lang w:eastAsia="en-US"/>
        </w:rPr>
        <w:t xml:space="preserve"> across</w:t>
      </w:r>
      <w:r w:rsidR="00603DCD" w:rsidRPr="002E75E3">
        <w:rPr>
          <w:rFonts w:eastAsiaTheme="minorHAnsi" w:cs="Arial"/>
          <w:szCs w:val="24"/>
          <w:lang w:eastAsia="en-US"/>
        </w:rPr>
        <w:t xml:space="preserve"> the county.</w:t>
      </w:r>
    </w:p>
    <w:p w:rsidR="009B738A" w:rsidRDefault="009B738A" w:rsidP="00544A0E">
      <w:pPr>
        <w:ind w:left="709" w:hanging="709"/>
        <w:contextualSpacing/>
        <w:jc w:val="both"/>
        <w:rPr>
          <w:rFonts w:eastAsia="Arial" w:cs="Arial"/>
          <w:color w:val="000000"/>
          <w:szCs w:val="24"/>
        </w:rPr>
      </w:pPr>
    </w:p>
    <w:p w:rsidR="009B738A" w:rsidRPr="00544A0E" w:rsidRDefault="000A3DC1" w:rsidP="00544A0E">
      <w:pPr>
        <w:ind w:left="709" w:hanging="709"/>
        <w:contextualSpacing/>
        <w:jc w:val="both"/>
        <w:rPr>
          <w:rFonts w:eastAsia="Arial" w:cs="Arial"/>
          <w:color w:val="000000"/>
          <w:szCs w:val="24"/>
        </w:rPr>
      </w:pPr>
      <w:r>
        <w:rPr>
          <w:rFonts w:eastAsia="Arial" w:cs="Arial"/>
          <w:color w:val="000000"/>
          <w:szCs w:val="24"/>
        </w:rPr>
        <w:t>2.2</w:t>
      </w:r>
      <w:r w:rsidR="009B738A">
        <w:rPr>
          <w:rFonts w:eastAsia="Arial" w:cs="Arial"/>
          <w:color w:val="000000"/>
          <w:szCs w:val="24"/>
        </w:rPr>
        <w:tab/>
        <w:t>A nine week consultation process was undertaken January 9</w:t>
      </w:r>
      <w:r w:rsidR="009B738A" w:rsidRPr="009B738A">
        <w:rPr>
          <w:rFonts w:eastAsia="Arial" w:cs="Arial"/>
          <w:color w:val="000000"/>
          <w:szCs w:val="24"/>
          <w:vertAlign w:val="superscript"/>
        </w:rPr>
        <w:t>th</w:t>
      </w:r>
      <w:r w:rsidR="009B738A">
        <w:rPr>
          <w:rFonts w:eastAsia="Arial" w:cs="Arial"/>
          <w:color w:val="000000"/>
          <w:szCs w:val="24"/>
        </w:rPr>
        <w:t xml:space="preserve"> 2017 – March 10</w:t>
      </w:r>
      <w:r w:rsidR="009B738A" w:rsidRPr="009B738A">
        <w:rPr>
          <w:rFonts w:eastAsia="Arial" w:cs="Arial"/>
          <w:color w:val="000000"/>
          <w:szCs w:val="24"/>
          <w:vertAlign w:val="superscript"/>
        </w:rPr>
        <w:t>th</w:t>
      </w:r>
      <w:r w:rsidR="009B738A">
        <w:rPr>
          <w:rFonts w:eastAsia="Arial" w:cs="Arial"/>
          <w:color w:val="000000"/>
          <w:szCs w:val="24"/>
        </w:rPr>
        <w:t xml:space="preserve"> 2017. The Consultation Summary report provides a brief outline of the main outcomes of the consultation process. No significant changes were required to be made to the draft IRMP and Action Plan. </w:t>
      </w:r>
    </w:p>
    <w:p w:rsidR="00E9733C" w:rsidRDefault="00E9733C" w:rsidP="00544A0E">
      <w:pPr>
        <w:ind w:left="709" w:hanging="709"/>
      </w:pPr>
    </w:p>
    <w:p w:rsidR="000A3DC1" w:rsidRDefault="000A3DC1" w:rsidP="000A3DC1">
      <w:pPr>
        <w:ind w:left="709" w:hanging="709"/>
        <w:contextualSpacing/>
        <w:jc w:val="both"/>
        <w:rPr>
          <w:rFonts w:eastAsia="Arial" w:cs="Arial"/>
          <w:color w:val="000000"/>
          <w:szCs w:val="24"/>
        </w:rPr>
      </w:pPr>
      <w:r>
        <w:rPr>
          <w:rFonts w:eastAsia="Arial" w:cs="Arial"/>
          <w:color w:val="000000"/>
          <w:szCs w:val="24"/>
        </w:rPr>
        <w:t>2.3</w:t>
      </w:r>
      <w:r>
        <w:rPr>
          <w:rFonts w:eastAsia="Arial" w:cs="Arial"/>
          <w:color w:val="000000"/>
          <w:szCs w:val="24"/>
        </w:rPr>
        <w:tab/>
      </w:r>
      <w:r w:rsidRPr="00544A0E">
        <w:rPr>
          <w:rFonts w:eastAsia="Arial" w:cs="Arial"/>
          <w:color w:val="000000"/>
          <w:szCs w:val="24"/>
        </w:rPr>
        <w:t>The Action Plans for 2018/19 and 2019/20 will be subject to further consultation where appropriate.</w:t>
      </w:r>
    </w:p>
    <w:p w:rsidR="00E9733C" w:rsidRDefault="00E9733C"/>
    <w:p w:rsidR="00E9733C" w:rsidRDefault="00E9733C"/>
    <w:p w:rsidR="00E9733C" w:rsidRPr="00E9733C" w:rsidRDefault="00E9733C" w:rsidP="00E9733C">
      <w:pPr>
        <w:rPr>
          <w:b/>
          <w:sz w:val="28"/>
        </w:rPr>
      </w:pPr>
      <w:r w:rsidRPr="00E9733C">
        <w:rPr>
          <w:b/>
          <w:sz w:val="28"/>
        </w:rPr>
        <w:t>Background papers</w:t>
      </w:r>
    </w:p>
    <w:p w:rsidR="00E9733C" w:rsidRDefault="00E9733C" w:rsidP="00E9733C">
      <w:pPr>
        <w:ind w:firstLine="720"/>
      </w:pPr>
    </w:p>
    <w:p w:rsidR="00E9733C" w:rsidRDefault="009B738A" w:rsidP="00E9733C">
      <w:r>
        <w:t>1.</w:t>
      </w:r>
      <w:r>
        <w:tab/>
      </w:r>
      <w:r w:rsidR="00CD7F44">
        <w:t>IRMP 2017-2020</w:t>
      </w:r>
    </w:p>
    <w:p w:rsidR="00E9733C" w:rsidRDefault="009B738A" w:rsidP="00E9733C">
      <w:r>
        <w:t>2.</w:t>
      </w:r>
      <w:r>
        <w:tab/>
      </w:r>
      <w:r w:rsidR="00CD7F44">
        <w:t>IRMP Action Plan 2017/18</w:t>
      </w:r>
    </w:p>
    <w:p w:rsidR="00CD7F44" w:rsidRDefault="00CD7F44" w:rsidP="00E9733C">
      <w:r>
        <w:t>3.</w:t>
      </w:r>
      <w:r>
        <w:tab/>
        <w:t>Warwickshire Risk Profile 2016</w:t>
      </w:r>
    </w:p>
    <w:p w:rsidR="00106719" w:rsidRDefault="00CD7F44" w:rsidP="009B738A">
      <w:r>
        <w:t>4.</w:t>
      </w:r>
      <w:r>
        <w:tab/>
      </w:r>
      <w:r w:rsidR="00106719">
        <w:t>IR</w:t>
      </w:r>
      <w:r w:rsidR="009B738A">
        <w:t>MP 2017-2020 Consultation Summary report</w:t>
      </w:r>
    </w:p>
    <w:p w:rsidR="00106719" w:rsidRDefault="009B738A" w:rsidP="00E9733C">
      <w:r>
        <w:t>5</w:t>
      </w:r>
      <w:r w:rsidR="00106719">
        <w:t>.</w:t>
      </w:r>
      <w:r w:rsidR="00106719">
        <w:tab/>
        <w:t>IRMP 2017-2020 Equality Impact Assessment Analysis</w:t>
      </w:r>
    </w:p>
    <w:p w:rsidR="00E9733C" w:rsidRDefault="00E9733C" w:rsidP="00E9733C">
      <w:pPr>
        <w:ind w:firstLine="720"/>
      </w:pPr>
    </w:p>
    <w:p w:rsidR="00106719" w:rsidRDefault="0010671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2613"/>
        <w:gridCol w:w="4275"/>
      </w:tblGrid>
      <w:tr w:rsidR="00E9733C" w:rsidTr="00674989">
        <w:tc>
          <w:tcPr>
            <w:tcW w:w="2518" w:type="dxa"/>
            <w:shd w:val="clear" w:color="auto" w:fill="auto"/>
          </w:tcPr>
          <w:p w:rsidR="00E9733C" w:rsidRDefault="00E9733C" w:rsidP="004D6ED4"/>
        </w:tc>
        <w:tc>
          <w:tcPr>
            <w:tcW w:w="2693" w:type="dxa"/>
            <w:shd w:val="clear" w:color="auto" w:fill="auto"/>
          </w:tcPr>
          <w:p w:rsidR="00E9733C" w:rsidRPr="009A4A1F" w:rsidRDefault="00E9733C" w:rsidP="004D6ED4">
            <w:pPr>
              <w:rPr>
                <w:b/>
              </w:rPr>
            </w:pPr>
            <w:r w:rsidRPr="009A4A1F">
              <w:rPr>
                <w:b/>
              </w:rPr>
              <w:t>Name</w:t>
            </w:r>
          </w:p>
        </w:tc>
        <w:tc>
          <w:tcPr>
            <w:tcW w:w="4111" w:type="dxa"/>
            <w:shd w:val="clear" w:color="auto" w:fill="auto"/>
          </w:tcPr>
          <w:p w:rsidR="00E9733C" w:rsidRPr="009A4A1F" w:rsidRDefault="00E9733C" w:rsidP="004D6ED4">
            <w:pPr>
              <w:rPr>
                <w:b/>
              </w:rPr>
            </w:pPr>
            <w:r w:rsidRPr="009A4A1F">
              <w:rPr>
                <w:b/>
              </w:rPr>
              <w:t>Contact Information</w:t>
            </w:r>
          </w:p>
        </w:tc>
      </w:tr>
      <w:tr w:rsidR="00E9733C" w:rsidTr="00674989">
        <w:tc>
          <w:tcPr>
            <w:tcW w:w="2518" w:type="dxa"/>
            <w:shd w:val="clear" w:color="auto" w:fill="auto"/>
          </w:tcPr>
          <w:p w:rsidR="00E9733C" w:rsidRDefault="00E9733C" w:rsidP="004D6ED4">
            <w:r>
              <w:t>Report Author</w:t>
            </w:r>
          </w:p>
        </w:tc>
        <w:tc>
          <w:tcPr>
            <w:tcW w:w="2693" w:type="dxa"/>
            <w:shd w:val="clear" w:color="auto" w:fill="auto"/>
          </w:tcPr>
          <w:p w:rsidR="00E9733C" w:rsidRDefault="00106719" w:rsidP="004D6ED4">
            <w:bookmarkStart w:id="1" w:name="ReportAuthor"/>
            <w:bookmarkEnd w:id="1"/>
            <w:r>
              <w:t>AC David Pemberton</w:t>
            </w:r>
          </w:p>
        </w:tc>
        <w:bookmarkStart w:id="2" w:name="Contact1"/>
        <w:bookmarkEnd w:id="2"/>
        <w:tc>
          <w:tcPr>
            <w:tcW w:w="4111" w:type="dxa"/>
            <w:shd w:val="clear" w:color="auto" w:fill="auto"/>
          </w:tcPr>
          <w:p w:rsidR="00E9733C" w:rsidRDefault="00106719" w:rsidP="004D6ED4">
            <w:r>
              <w:fldChar w:fldCharType="begin"/>
            </w:r>
            <w:r>
              <w:instrText xml:space="preserve"> HYPERLINK "mailto:</w:instrText>
            </w:r>
            <w:r w:rsidRPr="00106719">
              <w:instrText>davepemberton@warwickshire.gov.uk</w:instrText>
            </w:r>
            <w:r>
              <w:instrText xml:space="preserve">" </w:instrText>
            </w:r>
            <w:r>
              <w:fldChar w:fldCharType="separate"/>
            </w:r>
            <w:r w:rsidRPr="00737E06">
              <w:rPr>
                <w:rStyle w:val="Hyperlink"/>
              </w:rPr>
              <w:t>davepemberton@warwickshire.gov.uk</w:t>
            </w:r>
            <w:r>
              <w:fldChar w:fldCharType="end"/>
            </w:r>
            <w:r w:rsidR="00E9733C">
              <w:t xml:space="preserve"> </w:t>
            </w:r>
          </w:p>
          <w:p w:rsidR="00E9733C" w:rsidRDefault="00106719" w:rsidP="00E9733C">
            <w:r>
              <w:t>Tel: 01926 423231</w:t>
            </w:r>
          </w:p>
        </w:tc>
      </w:tr>
      <w:tr w:rsidR="00E9733C" w:rsidTr="00674989">
        <w:tc>
          <w:tcPr>
            <w:tcW w:w="2518" w:type="dxa"/>
            <w:shd w:val="clear" w:color="auto" w:fill="auto"/>
          </w:tcPr>
          <w:p w:rsidR="00E9733C" w:rsidRDefault="00E9733C" w:rsidP="004D6ED4">
            <w:r>
              <w:t>Head of Service</w:t>
            </w:r>
          </w:p>
        </w:tc>
        <w:tc>
          <w:tcPr>
            <w:tcW w:w="2693" w:type="dxa"/>
            <w:shd w:val="clear" w:color="auto" w:fill="auto"/>
          </w:tcPr>
          <w:p w:rsidR="00E9733C" w:rsidRDefault="00106719" w:rsidP="004D6ED4">
            <w:bookmarkStart w:id="3" w:name="HeadofService"/>
            <w:bookmarkEnd w:id="3"/>
            <w:r>
              <w:t xml:space="preserve">DCFO Rob </w:t>
            </w:r>
            <w:proofErr w:type="spellStart"/>
            <w:r>
              <w:t>Moyney</w:t>
            </w:r>
            <w:proofErr w:type="spellEnd"/>
            <w:r>
              <w:t xml:space="preserve"> </w:t>
            </w:r>
          </w:p>
        </w:tc>
        <w:tc>
          <w:tcPr>
            <w:tcW w:w="4111" w:type="dxa"/>
            <w:shd w:val="clear" w:color="auto" w:fill="auto"/>
          </w:tcPr>
          <w:p w:rsidR="00E9733C" w:rsidRDefault="00106719" w:rsidP="004D6ED4">
            <w:bookmarkStart w:id="4" w:name="Contact2"/>
            <w:bookmarkEnd w:id="4"/>
            <w:r>
              <w:t>robmoyney</w:t>
            </w:r>
            <w:r w:rsidRPr="00106719">
              <w:t>@warwickshire.gov.uk</w:t>
            </w:r>
          </w:p>
        </w:tc>
      </w:tr>
      <w:tr w:rsidR="00E9733C" w:rsidTr="00674989">
        <w:tc>
          <w:tcPr>
            <w:tcW w:w="2518" w:type="dxa"/>
            <w:shd w:val="clear" w:color="auto" w:fill="auto"/>
          </w:tcPr>
          <w:p w:rsidR="00E9733C" w:rsidRDefault="00E9733C" w:rsidP="004D6ED4">
            <w:r>
              <w:t>Strategic Director</w:t>
            </w:r>
          </w:p>
        </w:tc>
        <w:tc>
          <w:tcPr>
            <w:tcW w:w="2693" w:type="dxa"/>
            <w:shd w:val="clear" w:color="auto" w:fill="auto"/>
          </w:tcPr>
          <w:p w:rsidR="00E9733C" w:rsidRDefault="00106719" w:rsidP="004D6ED4">
            <w:bookmarkStart w:id="5" w:name="StrategicDirector"/>
            <w:bookmarkEnd w:id="5"/>
            <w:r>
              <w:t xml:space="preserve">CFO Andy </w:t>
            </w:r>
            <w:proofErr w:type="spellStart"/>
            <w:r>
              <w:t>Hickmott</w:t>
            </w:r>
            <w:proofErr w:type="spellEnd"/>
          </w:p>
        </w:tc>
        <w:tc>
          <w:tcPr>
            <w:tcW w:w="4111" w:type="dxa"/>
            <w:shd w:val="clear" w:color="auto" w:fill="auto"/>
          </w:tcPr>
          <w:p w:rsidR="00E9733C" w:rsidRDefault="00106719" w:rsidP="004D6ED4">
            <w:bookmarkStart w:id="6" w:name="Contact3"/>
            <w:bookmarkEnd w:id="6"/>
            <w:r>
              <w:t>andyhickmott</w:t>
            </w:r>
            <w:r w:rsidRPr="00106719">
              <w:t>@warwickshire.gov.uk</w:t>
            </w:r>
          </w:p>
        </w:tc>
      </w:tr>
      <w:tr w:rsidR="00E9733C" w:rsidTr="00674989">
        <w:tc>
          <w:tcPr>
            <w:tcW w:w="2518" w:type="dxa"/>
            <w:shd w:val="clear" w:color="auto" w:fill="auto"/>
          </w:tcPr>
          <w:p w:rsidR="00E9733C" w:rsidRDefault="00E9733C" w:rsidP="004D6ED4">
            <w:r>
              <w:t>Portfolio Holder</w:t>
            </w:r>
          </w:p>
        </w:tc>
        <w:tc>
          <w:tcPr>
            <w:tcW w:w="2693" w:type="dxa"/>
            <w:shd w:val="clear" w:color="auto" w:fill="auto"/>
          </w:tcPr>
          <w:p w:rsidR="00E9733C" w:rsidRDefault="00106719" w:rsidP="004D6ED4">
            <w:bookmarkStart w:id="7" w:name="PortfolioHolder"/>
            <w:bookmarkEnd w:id="7"/>
            <w:r>
              <w:t>John Horner</w:t>
            </w:r>
          </w:p>
        </w:tc>
        <w:tc>
          <w:tcPr>
            <w:tcW w:w="4111" w:type="dxa"/>
            <w:shd w:val="clear" w:color="auto" w:fill="auto"/>
          </w:tcPr>
          <w:p w:rsidR="00E9733C" w:rsidRDefault="00106719" w:rsidP="004D6ED4">
            <w:bookmarkStart w:id="8" w:name="Contact4"/>
            <w:bookmarkEnd w:id="8"/>
            <w:r>
              <w:t>johnhorner</w:t>
            </w:r>
            <w:r w:rsidRPr="00106719">
              <w:t>@warwickshire.gov.uk</w:t>
            </w:r>
          </w:p>
        </w:tc>
      </w:tr>
    </w:tbl>
    <w:p w:rsidR="009841BC" w:rsidRDefault="009841BC" w:rsidP="009841BC">
      <w:pPr>
        <w:rPr>
          <w:rFonts w:cs="Arial"/>
          <w:color w:val="222222"/>
          <w:szCs w:val="24"/>
        </w:rPr>
      </w:pPr>
    </w:p>
    <w:sectPr w:rsidR="009841B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96C" w:rsidRDefault="006E696C" w:rsidP="00674989">
      <w:r>
        <w:separator/>
      </w:r>
    </w:p>
  </w:endnote>
  <w:endnote w:type="continuationSeparator" w:id="0">
    <w:p w:rsidR="006E696C" w:rsidRDefault="006E696C" w:rsidP="0067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989" w:rsidRDefault="00674989">
    <w:pPr>
      <w:pStyle w:val="Footer"/>
      <w:jc w:val="center"/>
    </w:pPr>
    <w:r w:rsidRPr="00674989">
      <w:rPr>
        <w:bCs/>
        <w:szCs w:val="24"/>
      </w:rPr>
      <w:fldChar w:fldCharType="begin"/>
    </w:r>
    <w:r w:rsidRPr="00674989">
      <w:rPr>
        <w:bCs/>
      </w:rPr>
      <w:instrText xml:space="preserve"> PAGE </w:instrText>
    </w:r>
    <w:r w:rsidRPr="00674989">
      <w:rPr>
        <w:bCs/>
        <w:szCs w:val="24"/>
      </w:rPr>
      <w:fldChar w:fldCharType="separate"/>
    </w:r>
    <w:r w:rsidR="00102D37">
      <w:rPr>
        <w:bCs/>
        <w:noProof/>
      </w:rPr>
      <w:t>1</w:t>
    </w:r>
    <w:r w:rsidRPr="00674989">
      <w:rPr>
        <w:bCs/>
        <w:szCs w:val="24"/>
      </w:rPr>
      <w:fldChar w:fldCharType="end"/>
    </w:r>
    <w:r w:rsidRPr="00674989">
      <w:t xml:space="preserve"> of </w:t>
    </w:r>
    <w:r w:rsidRPr="00674989">
      <w:rPr>
        <w:bCs/>
        <w:szCs w:val="24"/>
      </w:rPr>
      <w:fldChar w:fldCharType="begin"/>
    </w:r>
    <w:r w:rsidRPr="00674989">
      <w:rPr>
        <w:bCs/>
      </w:rPr>
      <w:instrText xml:space="preserve"> NUMPAGES  </w:instrText>
    </w:r>
    <w:r w:rsidRPr="00674989">
      <w:rPr>
        <w:bCs/>
        <w:szCs w:val="24"/>
      </w:rPr>
      <w:fldChar w:fldCharType="separate"/>
    </w:r>
    <w:r w:rsidR="00102D37">
      <w:rPr>
        <w:bCs/>
        <w:noProof/>
      </w:rPr>
      <w:t>4</w:t>
    </w:r>
    <w:r w:rsidRPr="00674989">
      <w:rPr>
        <w:bCs/>
        <w:szCs w:val="24"/>
      </w:rPr>
      <w:fldChar w:fldCharType="end"/>
    </w:r>
  </w:p>
  <w:p w:rsidR="00674989" w:rsidRDefault="00674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96C" w:rsidRDefault="006E696C" w:rsidP="00674989">
      <w:r>
        <w:separator/>
      </w:r>
    </w:p>
  </w:footnote>
  <w:footnote w:type="continuationSeparator" w:id="0">
    <w:p w:rsidR="006E696C" w:rsidRDefault="006E696C" w:rsidP="006749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464A"/>
    <w:multiLevelType w:val="hybridMultilevel"/>
    <w:tmpl w:val="EC46E9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6C73B9"/>
    <w:multiLevelType w:val="hybridMultilevel"/>
    <w:tmpl w:val="9BCEA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A83A62"/>
    <w:multiLevelType w:val="hybridMultilevel"/>
    <w:tmpl w:val="04BE2498"/>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nsid w:val="490469A2"/>
    <w:multiLevelType w:val="hybridMultilevel"/>
    <w:tmpl w:val="4D8C7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58271A"/>
    <w:multiLevelType w:val="hybridMultilevel"/>
    <w:tmpl w:val="96EE9A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746BEF"/>
    <w:multiLevelType w:val="hybridMultilevel"/>
    <w:tmpl w:val="E278C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29064B"/>
    <w:multiLevelType w:val="hybridMultilevel"/>
    <w:tmpl w:val="2312B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F01C91"/>
    <w:multiLevelType w:val="hybridMultilevel"/>
    <w:tmpl w:val="526A207C"/>
    <w:lvl w:ilvl="0" w:tplc="EBBC50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45733C"/>
    <w:multiLevelType w:val="hybridMultilevel"/>
    <w:tmpl w:val="851CE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8"/>
  </w:num>
  <w:num w:numId="6">
    <w:abstractNumId w:val="5"/>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96C"/>
    <w:rsid w:val="000A3DC1"/>
    <w:rsid w:val="000E51AE"/>
    <w:rsid w:val="00102D37"/>
    <w:rsid w:val="00106719"/>
    <w:rsid w:val="001E1F3E"/>
    <w:rsid w:val="002B2F19"/>
    <w:rsid w:val="002C7A59"/>
    <w:rsid w:val="00320C6A"/>
    <w:rsid w:val="00352EE5"/>
    <w:rsid w:val="00362F2D"/>
    <w:rsid w:val="003D0A33"/>
    <w:rsid w:val="004D6ED4"/>
    <w:rsid w:val="00544A0E"/>
    <w:rsid w:val="00584430"/>
    <w:rsid w:val="00585103"/>
    <w:rsid w:val="005E6535"/>
    <w:rsid w:val="00603DCD"/>
    <w:rsid w:val="006567BE"/>
    <w:rsid w:val="00674989"/>
    <w:rsid w:val="006E696C"/>
    <w:rsid w:val="00802B34"/>
    <w:rsid w:val="00844363"/>
    <w:rsid w:val="008B37E0"/>
    <w:rsid w:val="008E2795"/>
    <w:rsid w:val="00907D7A"/>
    <w:rsid w:val="0098046B"/>
    <w:rsid w:val="009841BC"/>
    <w:rsid w:val="009B738A"/>
    <w:rsid w:val="00A105E0"/>
    <w:rsid w:val="00A873BB"/>
    <w:rsid w:val="00B02DC6"/>
    <w:rsid w:val="00BE69D0"/>
    <w:rsid w:val="00C436A9"/>
    <w:rsid w:val="00CD7F44"/>
    <w:rsid w:val="00DC62F2"/>
    <w:rsid w:val="00DE2486"/>
    <w:rsid w:val="00E9733C"/>
    <w:rsid w:val="00F76F62"/>
    <w:rsid w:val="00F97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3C"/>
    <w:rPr>
      <w:rFonts w:eastAsia="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9733C"/>
    <w:rPr>
      <w:color w:val="0000FF"/>
      <w:u w:val="single"/>
    </w:rPr>
  </w:style>
  <w:style w:type="paragraph" w:styleId="Header">
    <w:name w:val="header"/>
    <w:basedOn w:val="Normal"/>
    <w:link w:val="HeaderChar"/>
    <w:uiPriority w:val="99"/>
    <w:unhideWhenUsed/>
    <w:rsid w:val="00674989"/>
    <w:pPr>
      <w:tabs>
        <w:tab w:val="center" w:pos="4513"/>
        <w:tab w:val="right" w:pos="9026"/>
      </w:tabs>
    </w:pPr>
  </w:style>
  <w:style w:type="character" w:customStyle="1" w:styleId="HeaderChar">
    <w:name w:val="Header Char"/>
    <w:link w:val="Header"/>
    <w:uiPriority w:val="99"/>
    <w:rsid w:val="00674989"/>
    <w:rPr>
      <w:rFonts w:eastAsia="Times New Roman" w:cs="Times New Roman"/>
      <w:szCs w:val="20"/>
      <w:lang w:eastAsia="en-GB"/>
    </w:rPr>
  </w:style>
  <w:style w:type="paragraph" w:styleId="Footer">
    <w:name w:val="footer"/>
    <w:basedOn w:val="Normal"/>
    <w:link w:val="FooterChar"/>
    <w:uiPriority w:val="99"/>
    <w:unhideWhenUsed/>
    <w:rsid w:val="00674989"/>
    <w:pPr>
      <w:tabs>
        <w:tab w:val="center" w:pos="4513"/>
        <w:tab w:val="right" w:pos="9026"/>
      </w:tabs>
    </w:pPr>
  </w:style>
  <w:style w:type="character" w:customStyle="1" w:styleId="FooterChar">
    <w:name w:val="Footer Char"/>
    <w:link w:val="Footer"/>
    <w:uiPriority w:val="99"/>
    <w:rsid w:val="00674989"/>
    <w:rPr>
      <w:rFonts w:eastAsia="Times New Roman" w:cs="Times New Roman"/>
      <w:szCs w:val="20"/>
      <w:lang w:eastAsia="en-GB"/>
    </w:rPr>
  </w:style>
  <w:style w:type="paragraph" w:customStyle="1" w:styleId="Default">
    <w:name w:val="Default"/>
    <w:rsid w:val="002B2F19"/>
    <w:pPr>
      <w:autoSpaceDE w:val="0"/>
      <w:autoSpaceDN w:val="0"/>
      <w:adjustRightInd w:val="0"/>
    </w:pPr>
    <w:rPr>
      <w:rFonts w:eastAsiaTheme="minorHAnsi"/>
      <w:color w:val="000000"/>
      <w:sz w:val="24"/>
      <w:szCs w:val="24"/>
      <w:lang w:eastAsia="en-US"/>
    </w:rPr>
  </w:style>
  <w:style w:type="paragraph" w:styleId="ListParagraph">
    <w:name w:val="List Paragraph"/>
    <w:basedOn w:val="Normal"/>
    <w:uiPriority w:val="34"/>
    <w:qFormat/>
    <w:rsid w:val="00544A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3C"/>
    <w:rPr>
      <w:rFonts w:eastAsia="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9733C"/>
    <w:rPr>
      <w:color w:val="0000FF"/>
      <w:u w:val="single"/>
    </w:rPr>
  </w:style>
  <w:style w:type="paragraph" w:styleId="Header">
    <w:name w:val="header"/>
    <w:basedOn w:val="Normal"/>
    <w:link w:val="HeaderChar"/>
    <w:uiPriority w:val="99"/>
    <w:unhideWhenUsed/>
    <w:rsid w:val="00674989"/>
    <w:pPr>
      <w:tabs>
        <w:tab w:val="center" w:pos="4513"/>
        <w:tab w:val="right" w:pos="9026"/>
      </w:tabs>
    </w:pPr>
  </w:style>
  <w:style w:type="character" w:customStyle="1" w:styleId="HeaderChar">
    <w:name w:val="Header Char"/>
    <w:link w:val="Header"/>
    <w:uiPriority w:val="99"/>
    <w:rsid w:val="00674989"/>
    <w:rPr>
      <w:rFonts w:eastAsia="Times New Roman" w:cs="Times New Roman"/>
      <w:szCs w:val="20"/>
      <w:lang w:eastAsia="en-GB"/>
    </w:rPr>
  </w:style>
  <w:style w:type="paragraph" w:styleId="Footer">
    <w:name w:val="footer"/>
    <w:basedOn w:val="Normal"/>
    <w:link w:val="FooterChar"/>
    <w:uiPriority w:val="99"/>
    <w:unhideWhenUsed/>
    <w:rsid w:val="00674989"/>
    <w:pPr>
      <w:tabs>
        <w:tab w:val="center" w:pos="4513"/>
        <w:tab w:val="right" w:pos="9026"/>
      </w:tabs>
    </w:pPr>
  </w:style>
  <w:style w:type="character" w:customStyle="1" w:styleId="FooterChar">
    <w:name w:val="Footer Char"/>
    <w:link w:val="Footer"/>
    <w:uiPriority w:val="99"/>
    <w:rsid w:val="00674989"/>
    <w:rPr>
      <w:rFonts w:eastAsia="Times New Roman" w:cs="Times New Roman"/>
      <w:szCs w:val="20"/>
      <w:lang w:eastAsia="en-GB"/>
    </w:rPr>
  </w:style>
  <w:style w:type="paragraph" w:customStyle="1" w:styleId="Default">
    <w:name w:val="Default"/>
    <w:rsid w:val="002B2F19"/>
    <w:pPr>
      <w:autoSpaceDE w:val="0"/>
      <w:autoSpaceDN w:val="0"/>
      <w:adjustRightInd w:val="0"/>
    </w:pPr>
    <w:rPr>
      <w:rFonts w:eastAsiaTheme="minorHAnsi"/>
      <w:color w:val="000000"/>
      <w:sz w:val="24"/>
      <w:szCs w:val="24"/>
      <w:lang w:eastAsia="en-US"/>
    </w:rPr>
  </w:style>
  <w:style w:type="paragraph" w:styleId="ListParagraph">
    <w:name w:val="List Paragraph"/>
    <w:basedOn w:val="Normal"/>
    <w:uiPriority w:val="34"/>
    <w:qFormat/>
    <w:rsid w:val="00544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56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8227</CharactersWithSpaces>
  <SharedDoc>false</SharedDoc>
  <HLinks>
    <vt:vector size="6" baseType="variant">
      <vt:variant>
        <vt:i4>4259887</vt:i4>
      </vt:variant>
      <vt:variant>
        <vt:i4>0</vt:i4>
      </vt:variant>
      <vt:variant>
        <vt:i4>0</vt:i4>
      </vt:variant>
      <vt:variant>
        <vt:i4>5</vt:i4>
      </vt:variant>
      <vt:variant>
        <vt:lpwstr>mailto:emailaddress@warwickshire.gov.uk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Abbott</dc:creator>
  <cp:lastModifiedBy>Lucy Rumble</cp:lastModifiedBy>
  <cp:revision>2</cp:revision>
  <cp:lastPrinted>2016-03-03T10:10:00Z</cp:lastPrinted>
  <dcterms:created xsi:type="dcterms:W3CDTF">2017-12-04T08:58:00Z</dcterms:created>
  <dcterms:modified xsi:type="dcterms:W3CDTF">2017-12-04T08:58:00Z</dcterms:modified>
</cp:coreProperties>
</file>