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6A0AA" w14:textId="77777777" w:rsidR="009C1F55" w:rsidRDefault="009C1F55">
      <w:pPr>
        <w:rPr>
          <w:b/>
          <w:sz w:val="48"/>
          <w:szCs w:val="48"/>
        </w:rPr>
      </w:pPr>
      <w:bookmarkStart w:id="0" w:name="_gjdgxs" w:colFirst="0" w:colLast="0"/>
      <w:bookmarkEnd w:id="0"/>
    </w:p>
    <w:p w14:paraId="15CE509C" w14:textId="77777777" w:rsidR="009C1F55" w:rsidRDefault="000B09E7">
      <w:pPr>
        <w:rPr>
          <w:b/>
          <w:sz w:val="32"/>
          <w:szCs w:val="32"/>
        </w:rPr>
      </w:pPr>
      <w:bookmarkStart w:id="1" w:name="_30j0zll" w:colFirst="0" w:colLast="0"/>
      <w:bookmarkEnd w:id="1"/>
      <w:r>
        <w:rPr>
          <w:b/>
          <w:sz w:val="32"/>
          <w:szCs w:val="32"/>
        </w:rPr>
        <w:t>Public Consultation on the Warwickshire County Council Passenger Rail Strategy 2019 - 2034</w:t>
      </w:r>
    </w:p>
    <w:p w14:paraId="26F722A7" w14:textId="77777777" w:rsidR="009C1F55" w:rsidRDefault="009C1F55">
      <w:pPr>
        <w:widowControl w:val="0"/>
        <w:rPr>
          <w:b/>
          <w:sz w:val="28"/>
          <w:szCs w:val="28"/>
        </w:rPr>
      </w:pPr>
    </w:p>
    <w:p w14:paraId="71F91A0F" w14:textId="77777777" w:rsidR="009C1F55" w:rsidRDefault="000B09E7">
      <w:pPr>
        <w:widowControl w:val="0"/>
        <w:rPr>
          <w:b/>
          <w:sz w:val="48"/>
          <w:szCs w:val="48"/>
        </w:rPr>
      </w:pPr>
      <w:r>
        <w:rPr>
          <w:sz w:val="32"/>
          <w:szCs w:val="32"/>
        </w:rPr>
        <w:t>27</w:t>
      </w:r>
      <w:r>
        <w:rPr>
          <w:sz w:val="32"/>
          <w:szCs w:val="32"/>
          <w:vertAlign w:val="superscript"/>
        </w:rPr>
        <w:t>th</w:t>
      </w:r>
      <w:r>
        <w:rPr>
          <w:sz w:val="32"/>
          <w:szCs w:val="32"/>
        </w:rPr>
        <w:t xml:space="preserve"> July 2019 – 20th September 2019</w:t>
      </w:r>
    </w:p>
    <w:p w14:paraId="7C69B6E5" w14:textId="77777777" w:rsidR="009C1F55" w:rsidRDefault="009C1F55">
      <w:pPr>
        <w:rPr>
          <w:b/>
          <w:sz w:val="60"/>
          <w:szCs w:val="60"/>
        </w:rPr>
      </w:pPr>
      <w:bookmarkStart w:id="2" w:name="_1fob9te" w:colFirst="0" w:colLast="0"/>
      <w:bookmarkEnd w:id="2"/>
    </w:p>
    <w:p w14:paraId="7E9A5C5C" w14:textId="77777777" w:rsidR="009C1F55" w:rsidRDefault="009C1F55">
      <w:pPr>
        <w:widowControl w:val="0"/>
        <w:rPr>
          <w:b/>
          <w:sz w:val="60"/>
          <w:szCs w:val="60"/>
        </w:rPr>
      </w:pPr>
    </w:p>
    <w:p w14:paraId="02D6284A" w14:textId="77777777" w:rsidR="009C1F55" w:rsidRDefault="009C1F55">
      <w:pPr>
        <w:widowControl w:val="0"/>
        <w:rPr>
          <w:b/>
          <w:sz w:val="60"/>
          <w:szCs w:val="60"/>
        </w:rPr>
      </w:pPr>
    </w:p>
    <w:p w14:paraId="6CD463E4" w14:textId="77777777" w:rsidR="009C1F55" w:rsidRDefault="009C1F55">
      <w:pPr>
        <w:widowControl w:val="0"/>
        <w:rPr>
          <w:b/>
          <w:sz w:val="60"/>
          <w:szCs w:val="60"/>
        </w:rPr>
      </w:pPr>
    </w:p>
    <w:p w14:paraId="2B0906D6" w14:textId="77777777" w:rsidR="009C1F55" w:rsidRDefault="009C1F55">
      <w:pPr>
        <w:widowControl w:val="0"/>
        <w:rPr>
          <w:b/>
          <w:sz w:val="60"/>
          <w:szCs w:val="60"/>
        </w:rPr>
      </w:pPr>
      <w:bookmarkStart w:id="3" w:name="_3znysh7" w:colFirst="0" w:colLast="0"/>
      <w:bookmarkEnd w:id="3"/>
    </w:p>
    <w:p w14:paraId="1458049B" w14:textId="77777777" w:rsidR="009C1F55" w:rsidRDefault="009C1F55">
      <w:pPr>
        <w:widowControl w:val="0"/>
        <w:rPr>
          <w:b/>
          <w:sz w:val="60"/>
          <w:szCs w:val="60"/>
        </w:rPr>
      </w:pPr>
    </w:p>
    <w:p w14:paraId="0FB55F04" w14:textId="77777777" w:rsidR="009C1F55" w:rsidRDefault="009C1F55">
      <w:pPr>
        <w:widowControl w:val="0"/>
        <w:rPr>
          <w:b/>
          <w:sz w:val="60"/>
          <w:szCs w:val="60"/>
        </w:rPr>
      </w:pPr>
    </w:p>
    <w:p w14:paraId="3C0AD27A" w14:textId="77777777" w:rsidR="009C1F55" w:rsidRDefault="009C1F55">
      <w:pPr>
        <w:widowControl w:val="0"/>
        <w:rPr>
          <w:b/>
          <w:sz w:val="60"/>
          <w:szCs w:val="60"/>
        </w:rPr>
      </w:pPr>
    </w:p>
    <w:p w14:paraId="06396ABD" w14:textId="77777777" w:rsidR="009C1F55" w:rsidRDefault="009C1F55">
      <w:pPr>
        <w:widowControl w:val="0"/>
        <w:rPr>
          <w:b/>
          <w:sz w:val="60"/>
          <w:szCs w:val="60"/>
        </w:rPr>
      </w:pPr>
    </w:p>
    <w:p w14:paraId="63C09506" w14:textId="77777777" w:rsidR="009C1F55" w:rsidRDefault="009C1F55">
      <w:pPr>
        <w:widowControl w:val="0"/>
        <w:rPr>
          <w:b/>
          <w:sz w:val="60"/>
          <w:szCs w:val="60"/>
        </w:rPr>
      </w:pPr>
    </w:p>
    <w:p w14:paraId="6E21E224" w14:textId="77777777" w:rsidR="009C1F55" w:rsidRDefault="009C1F55">
      <w:pPr>
        <w:widowControl w:val="0"/>
        <w:rPr>
          <w:b/>
          <w:sz w:val="60"/>
          <w:szCs w:val="60"/>
        </w:rPr>
      </w:pPr>
    </w:p>
    <w:p w14:paraId="24ED6C8D" w14:textId="77777777" w:rsidR="009C1F55" w:rsidRDefault="009C1F55">
      <w:pPr>
        <w:widowControl w:val="0"/>
        <w:rPr>
          <w:b/>
          <w:sz w:val="60"/>
          <w:szCs w:val="60"/>
        </w:rPr>
      </w:pPr>
    </w:p>
    <w:p w14:paraId="436A1F3C" w14:textId="77777777" w:rsidR="009C1F55" w:rsidRDefault="009C1F55">
      <w:pPr>
        <w:widowControl w:val="0"/>
        <w:rPr>
          <w:b/>
          <w:sz w:val="60"/>
          <w:szCs w:val="60"/>
        </w:rPr>
      </w:pPr>
    </w:p>
    <w:p w14:paraId="593D1B9C" w14:textId="77777777" w:rsidR="009C1F55" w:rsidRDefault="009C1F55">
      <w:pPr>
        <w:widowControl w:val="0"/>
        <w:rPr>
          <w:i/>
          <w:color w:val="666666"/>
          <w:sz w:val="24"/>
          <w:szCs w:val="24"/>
        </w:rPr>
      </w:pPr>
    </w:p>
    <w:p w14:paraId="18590F35" w14:textId="77777777" w:rsidR="009C1F55" w:rsidRDefault="000B09E7">
      <w:pPr>
        <w:rPr>
          <w:b/>
          <w:sz w:val="32"/>
          <w:szCs w:val="32"/>
        </w:rPr>
      </w:pPr>
      <w:r>
        <w:rPr>
          <w:b/>
          <w:sz w:val="32"/>
          <w:szCs w:val="32"/>
        </w:rPr>
        <w:lastRenderedPageBreak/>
        <w:t>Public Consultation on the Warwickshire County Council Passenger Rail Strategy 2019 - 2034</w:t>
      </w:r>
    </w:p>
    <w:p w14:paraId="2BA92E6F" w14:textId="77777777" w:rsidR="009C1F55" w:rsidRDefault="009C1F55">
      <w:pPr>
        <w:widowControl w:val="0"/>
        <w:rPr>
          <w:sz w:val="24"/>
          <w:szCs w:val="24"/>
        </w:rPr>
      </w:pPr>
    </w:p>
    <w:p w14:paraId="14672B6C" w14:textId="77777777" w:rsidR="009C1F55" w:rsidRDefault="000B09E7">
      <w:pPr>
        <w:widowControl w:val="0"/>
        <w:rPr>
          <w:b/>
          <w:sz w:val="28"/>
          <w:szCs w:val="28"/>
        </w:rPr>
      </w:pPr>
      <w:r>
        <w:rPr>
          <w:b/>
          <w:sz w:val="28"/>
          <w:szCs w:val="28"/>
        </w:rPr>
        <w:t>What is this consultation about?</w:t>
      </w:r>
    </w:p>
    <w:p w14:paraId="54F99291" w14:textId="77777777" w:rsidR="009C1F55" w:rsidRDefault="009C1F55">
      <w:pPr>
        <w:widowControl w:val="0"/>
        <w:rPr>
          <w:sz w:val="24"/>
          <w:szCs w:val="24"/>
        </w:rPr>
      </w:pPr>
    </w:p>
    <w:p w14:paraId="0578B7B2" w14:textId="77777777" w:rsidR="009C1F55" w:rsidRDefault="000B09E7">
      <w:pPr>
        <w:widowControl w:val="0"/>
        <w:rPr>
          <w:sz w:val="24"/>
          <w:szCs w:val="24"/>
        </w:rPr>
      </w:pPr>
      <w:r>
        <w:rPr>
          <w:sz w:val="24"/>
          <w:szCs w:val="24"/>
        </w:rPr>
        <w:t xml:space="preserve">Rail services in Warwickshire make a significant contribution to the local economy, business and local communities, helping to make Warwickshire an attractive place in which to live and work. The County Council has an excellent track record in delivering rail infrastructure and helping to improve services. </w:t>
      </w:r>
    </w:p>
    <w:p w14:paraId="032BD42D" w14:textId="77777777" w:rsidR="009C1F55" w:rsidRDefault="009C1F55">
      <w:pPr>
        <w:widowControl w:val="0"/>
        <w:rPr>
          <w:sz w:val="24"/>
          <w:szCs w:val="24"/>
        </w:rPr>
      </w:pPr>
    </w:p>
    <w:p w14:paraId="437771C7" w14:textId="77777777" w:rsidR="009C1F55" w:rsidRDefault="000B09E7">
      <w:pPr>
        <w:widowControl w:val="0"/>
        <w:rPr>
          <w:sz w:val="24"/>
          <w:szCs w:val="24"/>
        </w:rPr>
      </w:pPr>
      <w:r>
        <w:rPr>
          <w:sz w:val="24"/>
          <w:szCs w:val="24"/>
        </w:rPr>
        <w:t xml:space="preserve">Warwickshire intends to continue this support and investment in the local rail network to help improve wider </w:t>
      </w:r>
      <w:proofErr w:type="gramStart"/>
      <w:r>
        <w:rPr>
          <w:sz w:val="24"/>
          <w:szCs w:val="24"/>
        </w:rPr>
        <w:t>connectivity,</w:t>
      </w:r>
      <w:proofErr w:type="gramEnd"/>
      <w:r>
        <w:rPr>
          <w:sz w:val="24"/>
          <w:szCs w:val="24"/>
        </w:rPr>
        <w:t xml:space="preserve"> contribute to the delivery of housing and employment opportunities and maximise the benefit of economic growth in Warwickshire over the next fifteen years and beyond. This strategy sets out Warwickshire County Council’s ambitious and challenging plans to improve the rail offer in Warwickshire</w:t>
      </w:r>
    </w:p>
    <w:p w14:paraId="5854B84F" w14:textId="77777777" w:rsidR="007D488A" w:rsidRDefault="007D488A">
      <w:pPr>
        <w:widowControl w:val="0"/>
        <w:rPr>
          <w:sz w:val="24"/>
          <w:szCs w:val="24"/>
        </w:rPr>
      </w:pPr>
    </w:p>
    <w:p w14:paraId="452F9773" w14:textId="77777777" w:rsidR="009C1F55" w:rsidRDefault="000B09E7">
      <w:pPr>
        <w:widowControl w:val="0"/>
        <w:rPr>
          <w:sz w:val="24"/>
          <w:szCs w:val="24"/>
        </w:rPr>
      </w:pPr>
      <w:r>
        <w:rPr>
          <w:sz w:val="24"/>
          <w:szCs w:val="24"/>
        </w:rPr>
        <w:t>Anyone who is interested in local transport and the local rail offer can comment on the draft strategy. Responses are invited from a range of partners, stakeholders and people who live or work in Warwickshire.</w:t>
      </w:r>
    </w:p>
    <w:p w14:paraId="4DD1EE11" w14:textId="77777777" w:rsidR="009C1F55" w:rsidRDefault="009C1F55">
      <w:pPr>
        <w:widowControl w:val="0"/>
        <w:rPr>
          <w:sz w:val="24"/>
          <w:szCs w:val="24"/>
        </w:rPr>
      </w:pPr>
    </w:p>
    <w:p w14:paraId="09A6F379" w14:textId="77777777" w:rsidR="009C1F55" w:rsidRDefault="000B09E7">
      <w:pPr>
        <w:widowControl w:val="0"/>
        <w:rPr>
          <w:sz w:val="24"/>
          <w:szCs w:val="24"/>
        </w:rPr>
      </w:pPr>
      <w:r>
        <w:rPr>
          <w:sz w:val="24"/>
          <w:szCs w:val="24"/>
        </w:rPr>
        <w:t>The consultation will help inform and shape the final Warwickshire Rail Strategy and if approved by Warwickshire County Council’s Cabinet, will replace the existing rail strategy from early 2020.</w:t>
      </w:r>
    </w:p>
    <w:p w14:paraId="64D70EA5" w14:textId="77777777" w:rsidR="009C1F55" w:rsidRDefault="009C1F55">
      <w:pPr>
        <w:widowControl w:val="0"/>
        <w:rPr>
          <w:sz w:val="24"/>
          <w:szCs w:val="24"/>
        </w:rPr>
      </w:pPr>
    </w:p>
    <w:p w14:paraId="2959B7CB" w14:textId="77777777" w:rsidR="009C1F55" w:rsidRDefault="000B09E7">
      <w:pPr>
        <w:widowControl w:val="0"/>
        <w:rPr>
          <w:b/>
          <w:sz w:val="24"/>
          <w:szCs w:val="24"/>
        </w:rPr>
      </w:pPr>
      <w:r>
        <w:rPr>
          <w:b/>
          <w:sz w:val="24"/>
          <w:szCs w:val="24"/>
        </w:rPr>
        <w:t>The consultation will run from 27</w:t>
      </w:r>
      <w:r>
        <w:rPr>
          <w:b/>
          <w:sz w:val="24"/>
          <w:szCs w:val="24"/>
          <w:vertAlign w:val="superscript"/>
        </w:rPr>
        <w:t>th</w:t>
      </w:r>
      <w:r>
        <w:rPr>
          <w:b/>
          <w:sz w:val="24"/>
          <w:szCs w:val="24"/>
        </w:rPr>
        <w:t xml:space="preserve"> July to 20</w:t>
      </w:r>
      <w:r>
        <w:rPr>
          <w:b/>
          <w:sz w:val="24"/>
          <w:szCs w:val="24"/>
          <w:vertAlign w:val="superscript"/>
        </w:rPr>
        <w:t>th</w:t>
      </w:r>
      <w:r>
        <w:rPr>
          <w:b/>
          <w:sz w:val="24"/>
          <w:szCs w:val="24"/>
        </w:rPr>
        <w:t xml:space="preserve"> September 2020.</w:t>
      </w:r>
    </w:p>
    <w:p w14:paraId="71ECB724" w14:textId="77777777" w:rsidR="009C1F55" w:rsidRDefault="009C1F55">
      <w:pPr>
        <w:widowControl w:val="0"/>
        <w:rPr>
          <w:color w:val="666666"/>
          <w:sz w:val="24"/>
          <w:szCs w:val="24"/>
        </w:rPr>
      </w:pPr>
    </w:p>
    <w:p w14:paraId="213ADC76" w14:textId="77777777" w:rsidR="009C1F55" w:rsidRDefault="009C1F55">
      <w:pPr>
        <w:widowControl w:val="0"/>
        <w:rPr>
          <w:color w:val="666666"/>
          <w:sz w:val="24"/>
          <w:szCs w:val="24"/>
        </w:rPr>
      </w:pPr>
    </w:p>
    <w:p w14:paraId="6A28626C" w14:textId="77777777" w:rsidR="009C1F55" w:rsidRDefault="009C1F55">
      <w:pPr>
        <w:widowControl w:val="0"/>
        <w:rPr>
          <w:color w:val="666666"/>
          <w:sz w:val="24"/>
          <w:szCs w:val="24"/>
        </w:rPr>
      </w:pPr>
    </w:p>
    <w:p w14:paraId="2A54B4FC" w14:textId="77777777" w:rsidR="009C1F55" w:rsidRDefault="009C1F55">
      <w:pPr>
        <w:widowControl w:val="0"/>
        <w:rPr>
          <w:color w:val="666666"/>
          <w:sz w:val="24"/>
          <w:szCs w:val="24"/>
        </w:rPr>
      </w:pPr>
    </w:p>
    <w:p w14:paraId="0EAFE2AB" w14:textId="77777777" w:rsidR="009C1F55" w:rsidRDefault="009C1F55">
      <w:pPr>
        <w:widowControl w:val="0"/>
        <w:rPr>
          <w:color w:val="666666"/>
          <w:sz w:val="24"/>
          <w:szCs w:val="24"/>
        </w:rPr>
      </w:pPr>
    </w:p>
    <w:p w14:paraId="0C9779AA" w14:textId="77777777" w:rsidR="009C1F55" w:rsidRDefault="009C1F55">
      <w:pPr>
        <w:widowControl w:val="0"/>
        <w:rPr>
          <w:color w:val="666666"/>
          <w:sz w:val="24"/>
          <w:szCs w:val="24"/>
        </w:rPr>
      </w:pPr>
    </w:p>
    <w:p w14:paraId="2A23236F" w14:textId="77777777" w:rsidR="009C1F55" w:rsidRDefault="009C1F55">
      <w:pPr>
        <w:widowControl w:val="0"/>
        <w:rPr>
          <w:color w:val="666666"/>
          <w:sz w:val="24"/>
          <w:szCs w:val="24"/>
        </w:rPr>
      </w:pPr>
    </w:p>
    <w:p w14:paraId="21132767" w14:textId="77777777" w:rsidR="009C1F55" w:rsidRDefault="009C1F55">
      <w:pPr>
        <w:widowControl w:val="0"/>
        <w:rPr>
          <w:color w:val="666666"/>
          <w:sz w:val="24"/>
          <w:szCs w:val="24"/>
        </w:rPr>
      </w:pPr>
    </w:p>
    <w:p w14:paraId="76DB583B" w14:textId="77777777" w:rsidR="009C1F55" w:rsidRDefault="009C1F55">
      <w:pPr>
        <w:widowControl w:val="0"/>
        <w:rPr>
          <w:color w:val="666666"/>
          <w:sz w:val="24"/>
          <w:szCs w:val="24"/>
        </w:rPr>
      </w:pPr>
    </w:p>
    <w:p w14:paraId="57D4CA04" w14:textId="77777777" w:rsidR="009C1F55" w:rsidRDefault="009C1F55">
      <w:pPr>
        <w:widowControl w:val="0"/>
        <w:rPr>
          <w:color w:val="666666"/>
          <w:sz w:val="24"/>
          <w:szCs w:val="24"/>
        </w:rPr>
      </w:pPr>
    </w:p>
    <w:p w14:paraId="1956DB97" w14:textId="77777777" w:rsidR="009C1F55" w:rsidRDefault="009C1F55">
      <w:pPr>
        <w:widowControl w:val="0"/>
        <w:rPr>
          <w:color w:val="666666"/>
          <w:sz w:val="24"/>
          <w:szCs w:val="24"/>
        </w:rPr>
      </w:pPr>
    </w:p>
    <w:p w14:paraId="3432E50E" w14:textId="77777777" w:rsidR="009C1F55" w:rsidRDefault="009C1F55">
      <w:pPr>
        <w:widowControl w:val="0"/>
        <w:rPr>
          <w:color w:val="666666"/>
          <w:sz w:val="24"/>
          <w:szCs w:val="24"/>
        </w:rPr>
      </w:pPr>
    </w:p>
    <w:p w14:paraId="1F8A2294" w14:textId="77777777" w:rsidR="009C1F55" w:rsidRDefault="009C1F55">
      <w:pPr>
        <w:widowControl w:val="0"/>
        <w:rPr>
          <w:color w:val="666666"/>
          <w:sz w:val="24"/>
          <w:szCs w:val="24"/>
        </w:rPr>
      </w:pPr>
    </w:p>
    <w:p w14:paraId="115D4F1A" w14:textId="77777777" w:rsidR="009C1F55" w:rsidRDefault="009C1F55">
      <w:pPr>
        <w:widowControl w:val="0"/>
        <w:rPr>
          <w:color w:val="666666"/>
          <w:sz w:val="24"/>
          <w:szCs w:val="24"/>
        </w:rPr>
      </w:pPr>
    </w:p>
    <w:p w14:paraId="43B048ED" w14:textId="77777777" w:rsidR="009C1F55" w:rsidRDefault="009C1F55">
      <w:pPr>
        <w:widowControl w:val="0"/>
        <w:rPr>
          <w:b/>
          <w:color w:val="666666"/>
          <w:sz w:val="24"/>
          <w:szCs w:val="24"/>
        </w:rPr>
      </w:pPr>
    </w:p>
    <w:p w14:paraId="5CEA7394" w14:textId="77777777" w:rsidR="009C1F55" w:rsidRDefault="000B09E7">
      <w:pPr>
        <w:widowControl w:val="0"/>
        <w:rPr>
          <w:b/>
          <w:sz w:val="28"/>
          <w:szCs w:val="28"/>
        </w:rPr>
      </w:pPr>
      <w:r>
        <w:rPr>
          <w:b/>
          <w:sz w:val="28"/>
          <w:szCs w:val="28"/>
        </w:rPr>
        <w:lastRenderedPageBreak/>
        <w:t>Why is Warwickshire County Council consulting?</w:t>
      </w:r>
    </w:p>
    <w:p w14:paraId="2960D98C" w14:textId="77777777" w:rsidR="009C1F55" w:rsidRDefault="009C1F55">
      <w:pPr>
        <w:widowControl w:val="0"/>
        <w:rPr>
          <w:sz w:val="24"/>
          <w:szCs w:val="24"/>
        </w:rPr>
      </w:pPr>
    </w:p>
    <w:p w14:paraId="5C2C979C" w14:textId="0515B3F4" w:rsidR="009C1F55" w:rsidRPr="00F7380C" w:rsidRDefault="000B09E7" w:rsidP="00F7380C">
      <w:pPr>
        <w:widowControl w:val="0"/>
        <w:pBdr>
          <w:top w:val="nil"/>
          <w:left w:val="nil"/>
          <w:bottom w:val="nil"/>
          <w:right w:val="nil"/>
          <w:between w:val="nil"/>
        </w:pBdr>
        <w:tabs>
          <w:tab w:val="left" w:pos="851"/>
        </w:tabs>
        <w:spacing w:before="199"/>
        <w:ind w:right="110"/>
        <w:rPr>
          <w:color w:val="000000"/>
          <w:sz w:val="24"/>
          <w:szCs w:val="24"/>
        </w:rPr>
      </w:pPr>
      <w:r>
        <w:rPr>
          <w:color w:val="000000"/>
          <w:sz w:val="24"/>
          <w:szCs w:val="24"/>
        </w:rPr>
        <w:t xml:space="preserve">The new Rail Strategy 2019-2034 will </w:t>
      </w:r>
      <w:r w:rsidR="00CF2598" w:rsidRPr="00585883">
        <w:rPr>
          <w:sz w:val="24"/>
          <w:szCs w:val="24"/>
        </w:rPr>
        <w:t>be a successor to</w:t>
      </w:r>
      <w:r>
        <w:rPr>
          <w:color w:val="000000"/>
          <w:sz w:val="24"/>
          <w:szCs w:val="24"/>
        </w:rPr>
        <w:t xml:space="preserve"> the existing rail strategy, as contained in the Local Transport Plan 3. WCC want to ensure that the strategy reflects the wider needs and aspirations of our communities and stakeholders where possible. </w:t>
      </w:r>
    </w:p>
    <w:p w14:paraId="35C11A3B" w14:textId="77777777" w:rsidR="009C1F55" w:rsidRDefault="009C1F55">
      <w:pPr>
        <w:widowControl w:val="0"/>
        <w:rPr>
          <w:sz w:val="24"/>
          <w:szCs w:val="24"/>
        </w:rPr>
      </w:pPr>
    </w:p>
    <w:p w14:paraId="4C182C1D" w14:textId="77777777" w:rsidR="009C1F55" w:rsidRDefault="000B09E7">
      <w:pPr>
        <w:widowControl w:val="0"/>
        <w:rPr>
          <w:b/>
          <w:sz w:val="24"/>
          <w:szCs w:val="24"/>
        </w:rPr>
      </w:pPr>
      <w:r>
        <w:rPr>
          <w:b/>
          <w:sz w:val="24"/>
          <w:szCs w:val="24"/>
        </w:rPr>
        <w:t>Challenges and wider context</w:t>
      </w:r>
    </w:p>
    <w:p w14:paraId="566136D7" w14:textId="77777777" w:rsidR="009C1F55" w:rsidRDefault="009C1F55">
      <w:pPr>
        <w:widowControl w:val="0"/>
        <w:rPr>
          <w:sz w:val="24"/>
          <w:szCs w:val="24"/>
        </w:rPr>
      </w:pPr>
    </w:p>
    <w:p w14:paraId="6A81BBEE" w14:textId="77777777" w:rsidR="009C1F55" w:rsidRDefault="000B09E7">
      <w:pPr>
        <w:widowControl w:val="0"/>
        <w:rPr>
          <w:sz w:val="24"/>
          <w:szCs w:val="24"/>
        </w:rPr>
      </w:pPr>
      <w:r>
        <w:rPr>
          <w:sz w:val="24"/>
          <w:szCs w:val="24"/>
        </w:rPr>
        <w:t xml:space="preserve">Warwickshire has an excellent track record in delivering improvements to the rail network, from new station delivery to smaller, local improvements. The County Council is keen to build on these successes but given the scale of some of our ambitions we will need to work closely with our key </w:t>
      </w:r>
      <w:r w:rsidR="006F55E8" w:rsidRPr="006F55E8">
        <w:rPr>
          <w:sz w:val="24"/>
          <w:szCs w:val="24"/>
        </w:rPr>
        <w:t>p</w:t>
      </w:r>
      <w:r w:rsidRPr="006F55E8">
        <w:rPr>
          <w:sz w:val="24"/>
          <w:szCs w:val="24"/>
        </w:rPr>
        <w:t>artners</w:t>
      </w:r>
      <w:r>
        <w:rPr>
          <w:sz w:val="24"/>
          <w:szCs w:val="24"/>
        </w:rPr>
        <w:t xml:space="preserve">, including Midlands Connect, West Midlands Rail Executive, Network Rail and the relevant Train Operating Companies in order to achieve the aspirations set out in the strategy. </w:t>
      </w:r>
    </w:p>
    <w:p w14:paraId="0E1393E6" w14:textId="77777777" w:rsidR="009C1F55" w:rsidRDefault="009C1F55">
      <w:pPr>
        <w:widowControl w:val="0"/>
        <w:rPr>
          <w:sz w:val="24"/>
          <w:szCs w:val="24"/>
        </w:rPr>
      </w:pPr>
    </w:p>
    <w:p w14:paraId="201D8A64" w14:textId="77777777" w:rsidR="009C1F55" w:rsidRDefault="000B09E7">
      <w:pPr>
        <w:widowControl w:val="0"/>
        <w:rPr>
          <w:sz w:val="24"/>
          <w:szCs w:val="24"/>
        </w:rPr>
      </w:pPr>
      <w:r>
        <w:rPr>
          <w:sz w:val="24"/>
          <w:szCs w:val="24"/>
        </w:rPr>
        <w:t xml:space="preserve">Locally, Warwickshire is a growing County with a population of approximately 550,000 people, however up to 160,000 new homes are committed in Local Plans across Warwickshire – the equivalent of a new town. This growth will place additional pressure on the existing rail services and infrastructure (e.g. access to stations) and present new connectivity opportunities. </w:t>
      </w:r>
    </w:p>
    <w:p w14:paraId="2852DBC5" w14:textId="77777777" w:rsidR="009C1F55" w:rsidRDefault="009C1F55">
      <w:pPr>
        <w:widowControl w:val="0"/>
        <w:rPr>
          <w:sz w:val="24"/>
          <w:szCs w:val="24"/>
        </w:rPr>
      </w:pPr>
    </w:p>
    <w:p w14:paraId="0DC5EC50" w14:textId="77777777" w:rsidR="009C1F55" w:rsidRDefault="000B09E7">
      <w:pPr>
        <w:widowControl w:val="0"/>
        <w:rPr>
          <w:sz w:val="24"/>
          <w:szCs w:val="24"/>
        </w:rPr>
      </w:pPr>
      <w:r>
        <w:rPr>
          <w:sz w:val="24"/>
          <w:szCs w:val="24"/>
        </w:rPr>
        <w:t>Despite the challenging nature of delivering rail service, connectivity and capacity improvements, there are number of opportunities that Warwickshire will seek to maximise in order to help secure infrastructure, service and capacity improvements.</w:t>
      </w:r>
    </w:p>
    <w:p w14:paraId="7D076112" w14:textId="77777777" w:rsidR="009C1F55" w:rsidRDefault="009C1F55">
      <w:pPr>
        <w:rPr>
          <w:sz w:val="24"/>
          <w:szCs w:val="24"/>
        </w:rPr>
      </w:pPr>
    </w:p>
    <w:p w14:paraId="1F23EF98" w14:textId="77777777" w:rsidR="009C1F55" w:rsidRDefault="000B09E7">
      <w:pPr>
        <w:widowControl w:val="0"/>
        <w:rPr>
          <w:b/>
          <w:sz w:val="28"/>
          <w:szCs w:val="28"/>
        </w:rPr>
      </w:pPr>
      <w:r>
        <w:rPr>
          <w:b/>
          <w:sz w:val="28"/>
          <w:szCs w:val="28"/>
        </w:rPr>
        <w:t>Key elements of the Strategy</w:t>
      </w:r>
    </w:p>
    <w:p w14:paraId="40AB5E07" w14:textId="77777777" w:rsidR="009C1F55" w:rsidRDefault="009C1F55">
      <w:pPr>
        <w:widowControl w:val="0"/>
        <w:rPr>
          <w:b/>
          <w:sz w:val="28"/>
          <w:szCs w:val="28"/>
        </w:rPr>
      </w:pPr>
    </w:p>
    <w:p w14:paraId="09431B26" w14:textId="77777777" w:rsidR="009C1F55" w:rsidRDefault="000B09E7">
      <w:pPr>
        <w:widowControl w:val="0"/>
        <w:rPr>
          <w:sz w:val="24"/>
          <w:szCs w:val="24"/>
        </w:rPr>
      </w:pPr>
      <w:r>
        <w:rPr>
          <w:sz w:val="24"/>
          <w:szCs w:val="24"/>
        </w:rPr>
        <w:t xml:space="preserve">The draft rail strategy has been developed to maximise the economic, social and environmental benefits of the rail network to Warwickshire’s residents and businesses. </w:t>
      </w:r>
    </w:p>
    <w:p w14:paraId="6E7523CB" w14:textId="77777777" w:rsidR="006F55E8" w:rsidRDefault="006F55E8">
      <w:pPr>
        <w:widowControl w:val="0"/>
        <w:rPr>
          <w:sz w:val="24"/>
          <w:szCs w:val="24"/>
        </w:rPr>
      </w:pPr>
    </w:p>
    <w:p w14:paraId="1EEB1C48" w14:textId="77777777" w:rsidR="009C1F55" w:rsidRDefault="000B09E7">
      <w:pPr>
        <w:widowControl w:val="0"/>
        <w:rPr>
          <w:sz w:val="24"/>
          <w:szCs w:val="24"/>
        </w:rPr>
      </w:pPr>
      <w:r>
        <w:rPr>
          <w:sz w:val="24"/>
          <w:szCs w:val="24"/>
        </w:rPr>
        <w:t xml:space="preserve">Four key overarching objectives have been identified to support the delivery of Warwickshire’s Rail Strategy and policies have been developed to support the delivery of these objectives: </w:t>
      </w:r>
    </w:p>
    <w:p w14:paraId="3CA8C19C" w14:textId="77777777" w:rsidR="009C1F55" w:rsidRDefault="000B09E7">
      <w:pPr>
        <w:widowControl w:val="0"/>
        <w:ind w:left="284" w:hanging="284"/>
        <w:rPr>
          <w:sz w:val="24"/>
          <w:szCs w:val="24"/>
        </w:rPr>
      </w:pPr>
      <w:r>
        <w:rPr>
          <w:sz w:val="24"/>
          <w:szCs w:val="24"/>
        </w:rPr>
        <w:t xml:space="preserve">1. Maximise economic, social and environmental benefits of the rail network to Warwickshire residents and businesses; </w:t>
      </w:r>
    </w:p>
    <w:p w14:paraId="31185424" w14:textId="77777777" w:rsidR="009C1F55" w:rsidRDefault="000B09E7">
      <w:pPr>
        <w:widowControl w:val="0"/>
        <w:ind w:left="284" w:hanging="284"/>
        <w:rPr>
          <w:sz w:val="24"/>
          <w:szCs w:val="24"/>
        </w:rPr>
      </w:pPr>
      <w:r>
        <w:rPr>
          <w:sz w:val="24"/>
          <w:szCs w:val="24"/>
        </w:rPr>
        <w:t xml:space="preserve">2. Maximise opportunities for journeys within Warwickshire (and beyond) to be undertaken by rail, particularly for commuting purposes; </w:t>
      </w:r>
    </w:p>
    <w:p w14:paraId="0D60B416" w14:textId="77777777" w:rsidR="009C1F55" w:rsidRDefault="000B09E7">
      <w:pPr>
        <w:widowControl w:val="0"/>
        <w:rPr>
          <w:sz w:val="24"/>
          <w:szCs w:val="24"/>
        </w:rPr>
      </w:pPr>
      <w:r>
        <w:rPr>
          <w:sz w:val="24"/>
          <w:szCs w:val="24"/>
        </w:rPr>
        <w:t>3. Maximise opportunities for travel demands of new developments to be met by rail;</w:t>
      </w:r>
    </w:p>
    <w:p w14:paraId="51E95CA6" w14:textId="77777777" w:rsidR="009C1F55" w:rsidRDefault="000B09E7">
      <w:pPr>
        <w:widowControl w:val="0"/>
        <w:rPr>
          <w:sz w:val="24"/>
          <w:szCs w:val="24"/>
        </w:rPr>
      </w:pPr>
      <w:r>
        <w:rPr>
          <w:sz w:val="24"/>
          <w:szCs w:val="24"/>
        </w:rPr>
        <w:t>4. Support opportunities to transfer freight from road to rail.</w:t>
      </w:r>
    </w:p>
    <w:p w14:paraId="0094300A" w14:textId="77777777" w:rsidR="009C1F55" w:rsidRDefault="009C1F55">
      <w:pPr>
        <w:widowControl w:val="0"/>
        <w:rPr>
          <w:sz w:val="24"/>
          <w:szCs w:val="24"/>
        </w:rPr>
      </w:pPr>
    </w:p>
    <w:p w14:paraId="50039A0B" w14:textId="77777777" w:rsidR="009C1F55" w:rsidRDefault="009C1F55">
      <w:pPr>
        <w:rPr>
          <w:sz w:val="24"/>
          <w:szCs w:val="24"/>
        </w:rPr>
      </w:pPr>
    </w:p>
    <w:p w14:paraId="70672ED3" w14:textId="77777777" w:rsidR="009C1F55" w:rsidRDefault="000B09E7">
      <w:pPr>
        <w:rPr>
          <w:b/>
          <w:sz w:val="24"/>
          <w:szCs w:val="24"/>
        </w:rPr>
      </w:pPr>
      <w:r>
        <w:rPr>
          <w:b/>
          <w:sz w:val="24"/>
          <w:szCs w:val="24"/>
        </w:rPr>
        <w:t>How will we deliver the strategy?</w:t>
      </w:r>
    </w:p>
    <w:p w14:paraId="417C3A2E" w14:textId="77777777" w:rsidR="009C1F55" w:rsidRDefault="009C1F55">
      <w:pPr>
        <w:rPr>
          <w:b/>
          <w:sz w:val="24"/>
          <w:szCs w:val="24"/>
        </w:rPr>
      </w:pPr>
    </w:p>
    <w:p w14:paraId="55D0D558" w14:textId="77777777" w:rsidR="009C1F55" w:rsidRDefault="000B09E7">
      <w:pPr>
        <w:widowControl w:val="0"/>
        <w:rPr>
          <w:sz w:val="24"/>
          <w:szCs w:val="24"/>
        </w:rPr>
      </w:pPr>
      <w:r>
        <w:rPr>
          <w:sz w:val="24"/>
          <w:szCs w:val="24"/>
        </w:rPr>
        <w:t xml:space="preserve">Delivering significant improvements to the rail network can often prove complex and it is clear that major infrastructure projects such as increasing capacity between the Thames Valley and the Midlands will not be delivered at a local level and therefore the County Council will fully engage with a variety of </w:t>
      </w:r>
      <w:r w:rsidR="006F55E8">
        <w:rPr>
          <w:sz w:val="24"/>
          <w:szCs w:val="24"/>
        </w:rPr>
        <w:t>p</w:t>
      </w:r>
      <w:r>
        <w:rPr>
          <w:sz w:val="24"/>
          <w:szCs w:val="24"/>
        </w:rPr>
        <w:t xml:space="preserve">artners and </w:t>
      </w:r>
      <w:r w:rsidR="006F55E8">
        <w:rPr>
          <w:sz w:val="24"/>
          <w:szCs w:val="24"/>
        </w:rPr>
        <w:t>s</w:t>
      </w:r>
      <w:r w:rsidRPr="006F55E8">
        <w:rPr>
          <w:sz w:val="24"/>
          <w:szCs w:val="24"/>
        </w:rPr>
        <w:t>t</w:t>
      </w:r>
      <w:r>
        <w:rPr>
          <w:sz w:val="24"/>
          <w:szCs w:val="24"/>
        </w:rPr>
        <w:t>akeholders in order to realise these ambitions.</w:t>
      </w:r>
    </w:p>
    <w:p w14:paraId="47957A9E" w14:textId="77777777" w:rsidR="006F55E8" w:rsidRDefault="006F55E8">
      <w:pPr>
        <w:widowControl w:val="0"/>
        <w:rPr>
          <w:sz w:val="24"/>
          <w:szCs w:val="24"/>
        </w:rPr>
      </w:pPr>
    </w:p>
    <w:p w14:paraId="4C8DDD95" w14:textId="77777777" w:rsidR="009C1F55" w:rsidRDefault="000B09E7">
      <w:pPr>
        <w:rPr>
          <w:b/>
          <w:sz w:val="24"/>
          <w:szCs w:val="24"/>
        </w:rPr>
      </w:pPr>
      <w:r>
        <w:rPr>
          <w:b/>
          <w:sz w:val="24"/>
          <w:szCs w:val="24"/>
        </w:rPr>
        <w:t>Resourcing our vision</w:t>
      </w:r>
    </w:p>
    <w:p w14:paraId="797A8354" w14:textId="77777777" w:rsidR="009C1F55" w:rsidRDefault="009C1F55">
      <w:pPr>
        <w:widowControl w:val="0"/>
        <w:rPr>
          <w:b/>
          <w:sz w:val="28"/>
          <w:szCs w:val="28"/>
        </w:rPr>
      </w:pPr>
    </w:p>
    <w:p w14:paraId="6C0D246D" w14:textId="77777777" w:rsidR="009C1F55" w:rsidRDefault="000B09E7">
      <w:pPr>
        <w:widowControl w:val="0"/>
        <w:rPr>
          <w:sz w:val="24"/>
          <w:szCs w:val="24"/>
        </w:rPr>
      </w:pPr>
      <w:proofErr w:type="gramStart"/>
      <w:r>
        <w:rPr>
          <w:sz w:val="24"/>
          <w:szCs w:val="24"/>
        </w:rPr>
        <w:t>Whilst  specific</w:t>
      </w:r>
      <w:proofErr w:type="gramEnd"/>
      <w:r>
        <w:rPr>
          <w:sz w:val="24"/>
          <w:szCs w:val="24"/>
        </w:rPr>
        <w:t xml:space="preserve"> funding is not available to enable  the delivery of the Rail Strategy, opportunities to fund specific improvements will be sought as appropriate, for example, via the Department for Transport’s New Station Fund. The County Council will work with Partners, such as Midlands Connect to help secure funding for regionally significant interventions </w:t>
      </w:r>
      <w:proofErr w:type="spellStart"/>
      <w:r>
        <w:rPr>
          <w:sz w:val="24"/>
          <w:szCs w:val="24"/>
        </w:rPr>
        <w:t>e.g</w:t>
      </w:r>
      <w:proofErr w:type="spellEnd"/>
      <w:r>
        <w:rPr>
          <w:sz w:val="24"/>
          <w:szCs w:val="24"/>
        </w:rPr>
        <w:t xml:space="preserve"> capacity upgrades.</w:t>
      </w:r>
    </w:p>
    <w:p w14:paraId="4F3B4DA0" w14:textId="77777777" w:rsidR="009C1F55" w:rsidRDefault="009C1F55">
      <w:pPr>
        <w:widowControl w:val="0"/>
        <w:rPr>
          <w:sz w:val="24"/>
          <w:szCs w:val="24"/>
        </w:rPr>
      </w:pPr>
    </w:p>
    <w:p w14:paraId="311DDFD9" w14:textId="77777777" w:rsidR="009C1F55" w:rsidRDefault="009C1F55">
      <w:pPr>
        <w:widowControl w:val="0"/>
        <w:rPr>
          <w:sz w:val="24"/>
          <w:szCs w:val="24"/>
        </w:rPr>
      </w:pPr>
    </w:p>
    <w:p w14:paraId="622150CF" w14:textId="77777777" w:rsidR="009C1F55" w:rsidRDefault="009C1F55">
      <w:pPr>
        <w:rPr>
          <w:sz w:val="24"/>
          <w:szCs w:val="24"/>
        </w:rPr>
      </w:pPr>
    </w:p>
    <w:p w14:paraId="33261241" w14:textId="77777777" w:rsidR="009C1F55" w:rsidRDefault="000B09E7">
      <w:pPr>
        <w:widowControl w:val="0"/>
        <w:rPr>
          <w:b/>
          <w:color w:val="666666"/>
          <w:sz w:val="28"/>
          <w:szCs w:val="28"/>
        </w:rPr>
      </w:pPr>
      <w:r>
        <w:rPr>
          <w:sz w:val="24"/>
          <w:szCs w:val="24"/>
        </w:rPr>
        <w:t xml:space="preserve">The draft strategy is available in full online </w:t>
      </w:r>
      <w:proofErr w:type="gramStart"/>
      <w:r>
        <w:rPr>
          <w:sz w:val="24"/>
          <w:szCs w:val="24"/>
        </w:rPr>
        <w:t>at</w:t>
      </w:r>
      <w:r w:rsidR="006F55E8">
        <w:rPr>
          <w:sz w:val="24"/>
          <w:szCs w:val="24"/>
        </w:rPr>
        <w:t xml:space="preserve">  </w:t>
      </w:r>
      <w:proofErr w:type="gramEnd"/>
      <w:r w:rsidR="00F7380C">
        <w:fldChar w:fldCharType="begin"/>
      </w:r>
      <w:r w:rsidR="00F7380C">
        <w:instrText xml:space="preserve"> HYPERLINK "http://www.warwickshire.gov.uk/ask" \h </w:instrText>
      </w:r>
      <w:r w:rsidR="00F7380C">
        <w:fldChar w:fldCharType="separate"/>
      </w:r>
      <w:r>
        <w:rPr>
          <w:color w:val="1155CC"/>
          <w:sz w:val="24"/>
          <w:szCs w:val="24"/>
          <w:u w:val="single"/>
        </w:rPr>
        <w:t xml:space="preserve">www.warwickshire.gov.uk/ask </w:t>
      </w:r>
      <w:r w:rsidR="00F7380C">
        <w:rPr>
          <w:color w:val="1155CC"/>
          <w:sz w:val="24"/>
          <w:szCs w:val="24"/>
          <w:u w:val="single"/>
        </w:rPr>
        <w:fldChar w:fldCharType="end"/>
      </w:r>
    </w:p>
    <w:p w14:paraId="56972785" w14:textId="77777777" w:rsidR="009C1F55" w:rsidRDefault="009C1F55">
      <w:pPr>
        <w:widowControl w:val="0"/>
        <w:rPr>
          <w:b/>
          <w:color w:val="666666"/>
          <w:sz w:val="28"/>
          <w:szCs w:val="28"/>
        </w:rPr>
      </w:pPr>
    </w:p>
    <w:p w14:paraId="7FD40655" w14:textId="77777777" w:rsidR="009C1F55" w:rsidRDefault="009C1F55">
      <w:pPr>
        <w:widowControl w:val="0"/>
        <w:rPr>
          <w:b/>
          <w:color w:val="666666"/>
          <w:sz w:val="28"/>
          <w:szCs w:val="28"/>
        </w:rPr>
      </w:pPr>
    </w:p>
    <w:p w14:paraId="0403F61A" w14:textId="77777777" w:rsidR="009C1F55" w:rsidRDefault="009C1F55">
      <w:pPr>
        <w:widowControl w:val="0"/>
        <w:rPr>
          <w:b/>
          <w:color w:val="666666"/>
          <w:sz w:val="28"/>
          <w:szCs w:val="28"/>
        </w:rPr>
      </w:pPr>
    </w:p>
    <w:p w14:paraId="2704E371" w14:textId="77777777" w:rsidR="009C1F55" w:rsidRDefault="009C1F55">
      <w:pPr>
        <w:widowControl w:val="0"/>
        <w:rPr>
          <w:b/>
          <w:color w:val="666666"/>
          <w:sz w:val="28"/>
          <w:szCs w:val="28"/>
        </w:rPr>
      </w:pPr>
    </w:p>
    <w:p w14:paraId="01962F09" w14:textId="77777777" w:rsidR="009C1F55" w:rsidRDefault="009C1F55">
      <w:pPr>
        <w:widowControl w:val="0"/>
        <w:rPr>
          <w:b/>
          <w:sz w:val="28"/>
          <w:szCs w:val="28"/>
        </w:rPr>
      </w:pPr>
    </w:p>
    <w:p w14:paraId="79971C98" w14:textId="77777777" w:rsidR="009C1F55" w:rsidRDefault="000B09E7">
      <w:pPr>
        <w:widowControl w:val="0"/>
        <w:rPr>
          <w:b/>
          <w:sz w:val="28"/>
          <w:szCs w:val="28"/>
        </w:rPr>
      </w:pPr>
      <w:r>
        <w:rPr>
          <w:b/>
          <w:sz w:val="28"/>
          <w:szCs w:val="28"/>
        </w:rPr>
        <w:t>Supporting Information</w:t>
      </w:r>
    </w:p>
    <w:p w14:paraId="3530F97E" w14:textId="77777777" w:rsidR="009C1F55" w:rsidRDefault="009C1F55">
      <w:pPr>
        <w:widowControl w:val="0"/>
        <w:rPr>
          <w:b/>
          <w:sz w:val="28"/>
          <w:szCs w:val="28"/>
        </w:rPr>
      </w:pPr>
    </w:p>
    <w:p w14:paraId="32E028F9" w14:textId="77777777" w:rsidR="009C1F55" w:rsidRDefault="000B09E7">
      <w:pPr>
        <w:widowControl w:val="0"/>
        <w:rPr>
          <w:sz w:val="24"/>
          <w:szCs w:val="24"/>
        </w:rPr>
      </w:pPr>
      <w:r>
        <w:rPr>
          <w:sz w:val="24"/>
          <w:szCs w:val="24"/>
        </w:rPr>
        <w:t xml:space="preserve">The following documents are available on </w:t>
      </w:r>
      <w:r>
        <w:rPr>
          <w:i/>
          <w:sz w:val="24"/>
          <w:szCs w:val="24"/>
        </w:rPr>
        <w:t>www.warwickshire.gov.uk/</w:t>
      </w:r>
      <w:r w:rsidRPr="006F55E8">
        <w:rPr>
          <w:i/>
          <w:sz w:val="24"/>
          <w:szCs w:val="24"/>
        </w:rPr>
        <w:t>ask</w:t>
      </w:r>
    </w:p>
    <w:p w14:paraId="5C9095E6" w14:textId="77777777" w:rsidR="009C1F55" w:rsidRDefault="009C1F55">
      <w:pPr>
        <w:widowControl w:val="0"/>
        <w:pBdr>
          <w:top w:val="nil"/>
          <w:left w:val="nil"/>
          <w:bottom w:val="nil"/>
          <w:right w:val="nil"/>
          <w:between w:val="nil"/>
        </w:pBdr>
        <w:ind w:left="720" w:hanging="720"/>
        <w:rPr>
          <w:color w:val="000000"/>
          <w:sz w:val="24"/>
          <w:szCs w:val="24"/>
        </w:rPr>
      </w:pPr>
    </w:p>
    <w:p w14:paraId="31D3704C" w14:textId="77777777" w:rsidR="009C1F55" w:rsidRDefault="000B09E7">
      <w:pPr>
        <w:widowControl w:val="0"/>
        <w:numPr>
          <w:ilvl w:val="0"/>
          <w:numId w:val="1"/>
        </w:numPr>
        <w:pBdr>
          <w:top w:val="nil"/>
          <w:left w:val="nil"/>
          <w:bottom w:val="nil"/>
          <w:right w:val="nil"/>
          <w:between w:val="nil"/>
        </w:pBdr>
      </w:pPr>
      <w:r>
        <w:rPr>
          <w:color w:val="000000"/>
          <w:sz w:val="24"/>
          <w:szCs w:val="24"/>
        </w:rPr>
        <w:t>Warwickshire County Council Draft Rail Strategy 2019-2034</w:t>
      </w:r>
    </w:p>
    <w:p w14:paraId="1787E1FD" w14:textId="77777777" w:rsidR="009C1F55" w:rsidRDefault="009C1F55">
      <w:pPr>
        <w:widowControl w:val="0"/>
        <w:pBdr>
          <w:top w:val="nil"/>
          <w:left w:val="nil"/>
          <w:bottom w:val="nil"/>
          <w:right w:val="nil"/>
          <w:between w:val="nil"/>
        </w:pBdr>
        <w:ind w:left="720" w:hanging="720"/>
        <w:rPr>
          <w:color w:val="000000"/>
          <w:sz w:val="24"/>
          <w:szCs w:val="24"/>
        </w:rPr>
      </w:pPr>
    </w:p>
    <w:p w14:paraId="52F55A3C" w14:textId="77777777" w:rsidR="009C1F55" w:rsidRPr="006F55E8" w:rsidRDefault="006F55E8">
      <w:pPr>
        <w:widowControl w:val="0"/>
        <w:numPr>
          <w:ilvl w:val="0"/>
          <w:numId w:val="1"/>
        </w:numPr>
        <w:pBdr>
          <w:top w:val="nil"/>
          <w:left w:val="nil"/>
          <w:bottom w:val="nil"/>
          <w:right w:val="nil"/>
          <w:between w:val="nil"/>
        </w:pBdr>
      </w:pPr>
      <w:r>
        <w:rPr>
          <w:color w:val="000000"/>
          <w:sz w:val="24"/>
          <w:szCs w:val="24"/>
        </w:rPr>
        <w:t xml:space="preserve">Draft Equality Impact Assessment </w:t>
      </w:r>
    </w:p>
    <w:p w14:paraId="299399E6" w14:textId="77777777" w:rsidR="006F55E8" w:rsidRDefault="006F55E8" w:rsidP="006F55E8">
      <w:pPr>
        <w:pStyle w:val="ListParagraph"/>
      </w:pPr>
    </w:p>
    <w:p w14:paraId="1E83C7D3" w14:textId="77777777" w:rsidR="009C1F55" w:rsidRPr="006F55E8" w:rsidRDefault="006F55E8" w:rsidP="006F55E8">
      <w:pPr>
        <w:widowControl w:val="0"/>
        <w:numPr>
          <w:ilvl w:val="0"/>
          <w:numId w:val="1"/>
        </w:numPr>
        <w:pBdr>
          <w:top w:val="nil"/>
          <w:left w:val="nil"/>
          <w:bottom w:val="nil"/>
          <w:right w:val="nil"/>
          <w:between w:val="nil"/>
        </w:pBdr>
      </w:pPr>
      <w:r w:rsidRPr="006F55E8">
        <w:rPr>
          <w:color w:val="000000"/>
          <w:sz w:val="24"/>
          <w:szCs w:val="24"/>
        </w:rPr>
        <w:t>Frequently</w:t>
      </w:r>
      <w:r>
        <w:rPr>
          <w:color w:val="000000"/>
          <w:sz w:val="24"/>
          <w:szCs w:val="24"/>
        </w:rPr>
        <w:t xml:space="preserve"> Asked Questions</w:t>
      </w:r>
    </w:p>
    <w:p w14:paraId="4095B721" w14:textId="77777777" w:rsidR="006F55E8" w:rsidRPr="006F55E8" w:rsidRDefault="006F55E8" w:rsidP="006F55E8">
      <w:pPr>
        <w:widowControl w:val="0"/>
        <w:pBdr>
          <w:top w:val="nil"/>
          <w:left w:val="nil"/>
          <w:bottom w:val="nil"/>
          <w:right w:val="nil"/>
          <w:between w:val="nil"/>
        </w:pBdr>
      </w:pPr>
    </w:p>
    <w:p w14:paraId="4A9F3FC9" w14:textId="77777777" w:rsidR="009C1F55" w:rsidRDefault="000B09E7">
      <w:pPr>
        <w:widowControl w:val="0"/>
        <w:numPr>
          <w:ilvl w:val="0"/>
          <w:numId w:val="1"/>
        </w:numPr>
        <w:pBdr>
          <w:top w:val="nil"/>
          <w:left w:val="nil"/>
          <w:bottom w:val="nil"/>
          <w:right w:val="nil"/>
          <w:between w:val="nil"/>
        </w:pBdr>
        <w:rPr>
          <w:color w:val="000000"/>
          <w:sz w:val="24"/>
          <w:szCs w:val="24"/>
        </w:rPr>
      </w:pPr>
      <w:r>
        <w:rPr>
          <w:color w:val="000000"/>
          <w:sz w:val="23"/>
          <w:szCs w:val="23"/>
        </w:rPr>
        <w:t xml:space="preserve">Warwickshire Local Transport Plan 3 </w:t>
      </w:r>
    </w:p>
    <w:p w14:paraId="5A5ED0D8" w14:textId="77777777" w:rsidR="009C1F55" w:rsidRDefault="009C1F55">
      <w:pPr>
        <w:pBdr>
          <w:top w:val="nil"/>
          <w:left w:val="nil"/>
          <w:bottom w:val="nil"/>
          <w:right w:val="nil"/>
          <w:between w:val="nil"/>
        </w:pBdr>
        <w:ind w:left="720" w:hanging="720"/>
        <w:rPr>
          <w:color w:val="000000"/>
          <w:sz w:val="24"/>
          <w:szCs w:val="24"/>
        </w:rPr>
      </w:pPr>
    </w:p>
    <w:p w14:paraId="027ECB9C" w14:textId="77777777" w:rsidR="009C1F55" w:rsidRDefault="000B09E7">
      <w:pPr>
        <w:widowControl w:val="0"/>
        <w:numPr>
          <w:ilvl w:val="0"/>
          <w:numId w:val="1"/>
        </w:numPr>
        <w:pBdr>
          <w:top w:val="nil"/>
          <w:left w:val="nil"/>
          <w:bottom w:val="nil"/>
          <w:right w:val="nil"/>
          <w:between w:val="nil"/>
        </w:pBdr>
        <w:rPr>
          <w:color w:val="000000"/>
          <w:sz w:val="24"/>
          <w:szCs w:val="24"/>
        </w:rPr>
      </w:pPr>
      <w:r>
        <w:rPr>
          <w:color w:val="000000"/>
          <w:sz w:val="24"/>
          <w:szCs w:val="24"/>
        </w:rPr>
        <w:t>West Mi</w:t>
      </w:r>
      <w:r w:rsidR="006F55E8">
        <w:rPr>
          <w:color w:val="000000"/>
          <w:sz w:val="24"/>
          <w:szCs w:val="24"/>
        </w:rPr>
        <w:t xml:space="preserve">dlands Rail Investment Strategy, which is  available at </w:t>
      </w:r>
      <w:r>
        <w:rPr>
          <w:color w:val="000000"/>
          <w:sz w:val="24"/>
          <w:szCs w:val="24"/>
        </w:rPr>
        <w:t>http://www.westmidlandsrail.com/strategy/wmris/</w:t>
      </w:r>
    </w:p>
    <w:p w14:paraId="5555CAAE" w14:textId="77777777" w:rsidR="009C1F55" w:rsidRDefault="009C1F55">
      <w:pPr>
        <w:pBdr>
          <w:top w:val="nil"/>
          <w:left w:val="nil"/>
          <w:bottom w:val="nil"/>
          <w:right w:val="nil"/>
          <w:between w:val="nil"/>
        </w:pBdr>
        <w:ind w:left="720" w:hanging="720"/>
        <w:rPr>
          <w:color w:val="000000"/>
          <w:sz w:val="24"/>
          <w:szCs w:val="24"/>
        </w:rPr>
      </w:pPr>
    </w:p>
    <w:p w14:paraId="574D5917" w14:textId="77777777" w:rsidR="009C1F55" w:rsidRDefault="009C1F55">
      <w:pPr>
        <w:widowControl w:val="0"/>
        <w:pBdr>
          <w:top w:val="nil"/>
          <w:left w:val="nil"/>
          <w:bottom w:val="nil"/>
          <w:right w:val="nil"/>
          <w:between w:val="nil"/>
        </w:pBdr>
        <w:rPr>
          <w:color w:val="000000"/>
          <w:sz w:val="24"/>
          <w:szCs w:val="24"/>
        </w:rPr>
      </w:pPr>
    </w:p>
    <w:p w14:paraId="2C8BE676" w14:textId="77777777" w:rsidR="009C1F55" w:rsidRDefault="000B09E7">
      <w:pPr>
        <w:pBdr>
          <w:top w:val="nil"/>
          <w:left w:val="nil"/>
          <w:bottom w:val="nil"/>
          <w:right w:val="nil"/>
          <w:between w:val="nil"/>
        </w:pBdr>
        <w:rPr>
          <w:rFonts w:ascii="Times New Roman" w:eastAsia="Times New Roman" w:hAnsi="Times New Roman" w:cs="Times New Roman"/>
          <w:color w:val="000000"/>
          <w:sz w:val="24"/>
          <w:szCs w:val="24"/>
        </w:rPr>
      </w:pPr>
      <w:r>
        <w:rPr>
          <w:b/>
          <w:color w:val="000000"/>
          <w:sz w:val="28"/>
          <w:szCs w:val="28"/>
        </w:rPr>
        <w:t>How can I take part in the consultation?</w:t>
      </w:r>
    </w:p>
    <w:p w14:paraId="0E14FD16" w14:textId="77777777" w:rsidR="009C1F55" w:rsidRDefault="009C1F55"/>
    <w:p w14:paraId="563DDBA7" w14:textId="77777777" w:rsidR="009C1F55" w:rsidRDefault="000B09E7">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 xml:space="preserve">The main way to respond to the consultation is via an online questionnaire that can be accessed from Warwickshire County Council’s online consultation hub </w:t>
      </w:r>
      <w:hyperlink r:id="rId8">
        <w:r w:rsidRPr="006F55E8">
          <w:rPr>
            <w:i/>
            <w:color w:val="0000FF"/>
            <w:sz w:val="24"/>
            <w:szCs w:val="24"/>
            <w:u w:val="single"/>
          </w:rPr>
          <w:t>www.warwickshire.gov.uk/ask</w:t>
        </w:r>
      </w:hyperlink>
      <w:r w:rsidRPr="006F55E8">
        <w:rPr>
          <w:i/>
          <w:color w:val="0000FF"/>
          <w:sz w:val="24"/>
          <w:szCs w:val="24"/>
          <w:u w:val="single"/>
        </w:rPr>
        <w:t>.</w:t>
      </w:r>
    </w:p>
    <w:p w14:paraId="1E208B62" w14:textId="77777777" w:rsidR="009C1F55" w:rsidRDefault="009C1F55"/>
    <w:p w14:paraId="618FEFCA" w14:textId="77777777" w:rsidR="009C1F55" w:rsidRDefault="000B09E7">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The questionnaire is anonymous and does not ask for any personal information.</w:t>
      </w:r>
    </w:p>
    <w:p w14:paraId="69EEF345" w14:textId="77777777" w:rsidR="009C1F55" w:rsidRDefault="009C1F55"/>
    <w:p w14:paraId="0EF78492" w14:textId="77777777" w:rsidR="009C1F55" w:rsidRDefault="000B09E7">
      <w:pPr>
        <w:pBdr>
          <w:top w:val="nil"/>
          <w:left w:val="nil"/>
          <w:bottom w:val="nil"/>
          <w:right w:val="nil"/>
          <w:between w:val="nil"/>
        </w:pBdr>
        <w:rPr>
          <w:rFonts w:ascii="Times New Roman" w:eastAsia="Times New Roman" w:hAnsi="Times New Roman" w:cs="Times New Roman"/>
          <w:color w:val="000000"/>
          <w:sz w:val="24"/>
          <w:szCs w:val="24"/>
        </w:rPr>
      </w:pPr>
      <w:r>
        <w:rPr>
          <w:color w:val="000000"/>
          <w:sz w:val="24"/>
          <w:szCs w:val="24"/>
        </w:rPr>
        <w:t>If you require a paper copy of the questionnaire or an alternative format please contact us by phone or email (see below for contact details).</w:t>
      </w:r>
    </w:p>
    <w:p w14:paraId="48A59B19" w14:textId="77777777" w:rsidR="009C1F55" w:rsidRDefault="009C1F55">
      <w:pPr>
        <w:spacing w:after="120"/>
        <w:rPr>
          <w:rFonts w:ascii="Times New Roman" w:eastAsia="Times New Roman" w:hAnsi="Times New Roman" w:cs="Times New Roman"/>
          <w:sz w:val="24"/>
          <w:szCs w:val="24"/>
        </w:rPr>
      </w:pPr>
    </w:p>
    <w:p w14:paraId="143BE18E" w14:textId="77777777" w:rsidR="009C1F55" w:rsidRDefault="000B09E7">
      <w:pPr>
        <w:pBdr>
          <w:top w:val="nil"/>
          <w:left w:val="nil"/>
          <w:bottom w:val="nil"/>
          <w:right w:val="nil"/>
          <w:between w:val="nil"/>
        </w:pBdr>
        <w:spacing w:after="120"/>
        <w:rPr>
          <w:rFonts w:ascii="Times New Roman" w:eastAsia="Times New Roman" w:hAnsi="Times New Roman" w:cs="Times New Roman"/>
          <w:color w:val="000000"/>
          <w:sz w:val="24"/>
          <w:szCs w:val="24"/>
        </w:rPr>
      </w:pPr>
      <w:r>
        <w:rPr>
          <w:color w:val="000000"/>
          <w:sz w:val="24"/>
          <w:szCs w:val="24"/>
        </w:rPr>
        <w:t xml:space="preserve">If you would like to respond to this consultation in writing you can do this by emailing </w:t>
      </w:r>
      <w:hyperlink r:id="rId9">
        <w:r w:rsidRPr="006F55E8">
          <w:rPr>
            <w:color w:val="0000FF"/>
            <w:sz w:val="24"/>
            <w:szCs w:val="24"/>
            <w:u w:val="single"/>
          </w:rPr>
          <w:t>tpu@warwickshire.gov.uk</w:t>
        </w:r>
      </w:hyperlink>
      <w:r>
        <w:rPr>
          <w:color w:val="000000"/>
          <w:sz w:val="24"/>
          <w:szCs w:val="24"/>
        </w:rPr>
        <w:t xml:space="preserve"> or sending your written response to</w:t>
      </w:r>
      <w:r w:rsidR="006F55E8">
        <w:rPr>
          <w:color w:val="000000"/>
          <w:sz w:val="24"/>
          <w:szCs w:val="24"/>
        </w:rPr>
        <w:t xml:space="preserve"> Warwickshire County Council, Communities Group, Barrack Street, Warwick, CV34 </w:t>
      </w:r>
      <w:proofErr w:type="gramStart"/>
      <w:r w:rsidR="006F55E8">
        <w:rPr>
          <w:color w:val="000000"/>
          <w:sz w:val="24"/>
          <w:szCs w:val="24"/>
        </w:rPr>
        <w:t>4TH</w:t>
      </w:r>
      <w:r>
        <w:rPr>
          <w:color w:val="000000"/>
          <w:sz w:val="24"/>
          <w:szCs w:val="24"/>
        </w:rPr>
        <w:t xml:space="preserve"> </w:t>
      </w:r>
      <w:r w:rsidR="006F55E8">
        <w:rPr>
          <w:color w:val="222222"/>
          <w:sz w:val="24"/>
          <w:szCs w:val="24"/>
        </w:rPr>
        <w:t>.</w:t>
      </w:r>
      <w:proofErr w:type="gramEnd"/>
    </w:p>
    <w:p w14:paraId="5848C566" w14:textId="77777777" w:rsidR="009C1F55" w:rsidRDefault="009C1F55">
      <w:pPr>
        <w:spacing w:after="120"/>
      </w:pPr>
    </w:p>
    <w:p w14:paraId="7AC9B876" w14:textId="77777777" w:rsidR="009C1F55" w:rsidRPr="006F55E8" w:rsidRDefault="006F55E8">
      <w:pPr>
        <w:pBdr>
          <w:top w:val="nil"/>
          <w:left w:val="nil"/>
          <w:bottom w:val="nil"/>
          <w:right w:val="nil"/>
          <w:between w:val="nil"/>
        </w:pBdr>
        <w:spacing w:after="120"/>
        <w:rPr>
          <w:rFonts w:ascii="Times New Roman" w:eastAsia="Times New Roman" w:hAnsi="Times New Roman" w:cs="Times New Roman"/>
          <w:color w:val="000000"/>
          <w:sz w:val="24"/>
          <w:szCs w:val="24"/>
        </w:rPr>
      </w:pPr>
      <w:proofErr w:type="gramStart"/>
      <w:r>
        <w:rPr>
          <w:b/>
          <w:color w:val="000000"/>
          <w:sz w:val="24"/>
          <w:szCs w:val="24"/>
        </w:rPr>
        <w:t>Privacy S</w:t>
      </w:r>
      <w:r w:rsidR="000B09E7" w:rsidRPr="006F55E8">
        <w:rPr>
          <w:b/>
          <w:color w:val="000000"/>
          <w:sz w:val="24"/>
          <w:szCs w:val="24"/>
        </w:rPr>
        <w:t>tatement.</w:t>
      </w:r>
      <w:proofErr w:type="gramEnd"/>
    </w:p>
    <w:p w14:paraId="27B681FA" w14:textId="77777777" w:rsidR="009C1F55" w:rsidRPr="006F55E8" w:rsidRDefault="000B09E7">
      <w:pPr>
        <w:pBdr>
          <w:top w:val="nil"/>
          <w:left w:val="nil"/>
          <w:bottom w:val="nil"/>
          <w:right w:val="nil"/>
          <w:between w:val="nil"/>
        </w:pBdr>
        <w:spacing w:after="120"/>
        <w:rPr>
          <w:rFonts w:ascii="Times New Roman" w:eastAsia="Times New Roman" w:hAnsi="Times New Roman" w:cs="Times New Roman"/>
          <w:color w:val="000000"/>
          <w:sz w:val="24"/>
          <w:szCs w:val="24"/>
        </w:rPr>
      </w:pPr>
      <w:r w:rsidRPr="006F55E8">
        <w:rPr>
          <w:color w:val="000000"/>
          <w:sz w:val="24"/>
          <w:szCs w:val="24"/>
        </w:rPr>
        <w:t>The questionnaire is anonymous and does not ask for any personal information.</w:t>
      </w:r>
    </w:p>
    <w:p w14:paraId="1FA51815" w14:textId="77777777" w:rsidR="009C1F55" w:rsidRPr="006F55E8" w:rsidRDefault="009C1F55">
      <w:pPr>
        <w:spacing w:after="120"/>
      </w:pPr>
    </w:p>
    <w:p w14:paraId="1B99A351" w14:textId="77777777" w:rsidR="009C1F55" w:rsidRDefault="000B09E7">
      <w:pPr>
        <w:pBdr>
          <w:top w:val="nil"/>
          <w:left w:val="nil"/>
          <w:bottom w:val="nil"/>
          <w:right w:val="nil"/>
          <w:between w:val="nil"/>
        </w:pBdr>
        <w:spacing w:after="120"/>
        <w:rPr>
          <w:rFonts w:ascii="Times New Roman" w:eastAsia="Times New Roman" w:hAnsi="Times New Roman" w:cs="Times New Roman"/>
          <w:color w:val="000000"/>
          <w:sz w:val="24"/>
          <w:szCs w:val="24"/>
        </w:rPr>
      </w:pPr>
      <w:r w:rsidRPr="006F55E8">
        <w:rPr>
          <w:color w:val="222222"/>
          <w:sz w:val="24"/>
          <w:szCs w:val="24"/>
        </w:rPr>
        <w:t>Information you provide in any additional correspondence to the survey, including personal information, may be disclosed in accordance with the Freedom of Information Act 2000 and the Data Protection Act 1998. If you want the information that you provide to be treated as confidential, including your contact details, please tell us why, but be aware that, under the Freedom of Information Act, Warwickshire County Council cannot always guarantee confidentiality.</w:t>
      </w:r>
      <w:r>
        <w:rPr>
          <w:color w:val="222222"/>
          <w:sz w:val="24"/>
          <w:szCs w:val="24"/>
        </w:rPr>
        <w:t> </w:t>
      </w:r>
    </w:p>
    <w:p w14:paraId="701B0B0D" w14:textId="77777777" w:rsidR="009C1F55" w:rsidRDefault="009C1F55">
      <w:pPr>
        <w:spacing w:after="120"/>
      </w:pPr>
    </w:p>
    <w:p w14:paraId="5883ED81" w14:textId="77777777" w:rsidR="009C1F55" w:rsidRPr="006F55E8" w:rsidRDefault="000B09E7">
      <w:pPr>
        <w:pBdr>
          <w:top w:val="nil"/>
          <w:left w:val="nil"/>
          <w:bottom w:val="nil"/>
          <w:right w:val="nil"/>
          <w:between w:val="nil"/>
        </w:pBdr>
        <w:spacing w:after="120"/>
        <w:rPr>
          <w:rFonts w:ascii="Times New Roman" w:eastAsia="Times New Roman" w:hAnsi="Times New Roman" w:cs="Times New Roman"/>
          <w:color w:val="000000"/>
          <w:sz w:val="24"/>
          <w:szCs w:val="24"/>
        </w:rPr>
      </w:pPr>
      <w:r w:rsidRPr="006F55E8">
        <w:rPr>
          <w:b/>
          <w:color w:val="000000"/>
          <w:sz w:val="28"/>
          <w:szCs w:val="28"/>
        </w:rPr>
        <w:t>Contact Details</w:t>
      </w:r>
    </w:p>
    <w:p w14:paraId="583B4A66" w14:textId="77777777" w:rsidR="009C1F55" w:rsidRDefault="000B09E7">
      <w:pPr>
        <w:pBdr>
          <w:top w:val="nil"/>
          <w:left w:val="nil"/>
          <w:bottom w:val="nil"/>
          <w:right w:val="nil"/>
          <w:between w:val="nil"/>
        </w:pBdr>
        <w:spacing w:after="120"/>
        <w:rPr>
          <w:rFonts w:ascii="Times New Roman" w:eastAsia="Times New Roman" w:hAnsi="Times New Roman" w:cs="Times New Roman"/>
          <w:color w:val="000000"/>
          <w:sz w:val="24"/>
          <w:szCs w:val="24"/>
        </w:rPr>
      </w:pPr>
      <w:r>
        <w:rPr>
          <w:color w:val="000000"/>
          <w:sz w:val="24"/>
          <w:szCs w:val="24"/>
        </w:rPr>
        <w:t>For further information on this consultation please contact:</w:t>
      </w:r>
    </w:p>
    <w:p w14:paraId="75A21167" w14:textId="77777777" w:rsidR="009C1F55" w:rsidRPr="006F55E8" w:rsidRDefault="000B09E7">
      <w:pPr>
        <w:pBdr>
          <w:top w:val="nil"/>
          <w:left w:val="nil"/>
          <w:bottom w:val="nil"/>
          <w:right w:val="nil"/>
          <w:between w:val="nil"/>
        </w:pBdr>
        <w:spacing w:after="120"/>
        <w:rPr>
          <w:rFonts w:ascii="Times New Roman" w:eastAsia="Times New Roman" w:hAnsi="Times New Roman" w:cs="Times New Roman"/>
          <w:color w:val="000000"/>
          <w:sz w:val="24"/>
          <w:szCs w:val="24"/>
        </w:rPr>
      </w:pPr>
      <w:r>
        <w:rPr>
          <w:color w:val="000000"/>
          <w:sz w:val="24"/>
          <w:szCs w:val="24"/>
        </w:rPr>
        <w:t xml:space="preserve">Email: </w:t>
      </w:r>
      <w:hyperlink r:id="rId10">
        <w:r w:rsidRPr="006F55E8">
          <w:rPr>
            <w:color w:val="0000FF"/>
            <w:sz w:val="24"/>
            <w:szCs w:val="24"/>
            <w:u w:val="single"/>
          </w:rPr>
          <w:t>tpu@warwickshire.gov.uk</w:t>
        </w:r>
      </w:hyperlink>
    </w:p>
    <w:p w14:paraId="6582A144" w14:textId="77777777" w:rsidR="009C1F55" w:rsidRDefault="000B09E7">
      <w:pPr>
        <w:pBdr>
          <w:top w:val="nil"/>
          <w:left w:val="nil"/>
          <w:bottom w:val="nil"/>
          <w:right w:val="nil"/>
          <w:between w:val="nil"/>
        </w:pBdr>
        <w:spacing w:after="120"/>
        <w:rPr>
          <w:rFonts w:ascii="Times New Roman" w:eastAsia="Times New Roman" w:hAnsi="Times New Roman" w:cs="Times New Roman"/>
          <w:color w:val="000000"/>
          <w:sz w:val="24"/>
          <w:szCs w:val="24"/>
        </w:rPr>
      </w:pPr>
      <w:r w:rsidRPr="006F55E8">
        <w:rPr>
          <w:color w:val="000000"/>
          <w:sz w:val="24"/>
          <w:szCs w:val="24"/>
        </w:rPr>
        <w:t>Tel:    01926 412773</w:t>
      </w:r>
    </w:p>
    <w:p w14:paraId="5F71897D" w14:textId="77777777" w:rsidR="009C1F55" w:rsidRDefault="009C1F55">
      <w:pPr>
        <w:widowControl w:val="0"/>
        <w:rPr>
          <w:b/>
          <w:sz w:val="28"/>
          <w:szCs w:val="28"/>
          <w:u w:val="single"/>
        </w:rPr>
      </w:pPr>
    </w:p>
    <w:p w14:paraId="21B46DCF" w14:textId="77777777" w:rsidR="004B1313" w:rsidRDefault="004B1313">
      <w:pPr>
        <w:widowControl w:val="0"/>
        <w:rPr>
          <w:b/>
          <w:sz w:val="28"/>
          <w:szCs w:val="28"/>
        </w:rPr>
      </w:pPr>
    </w:p>
    <w:p w14:paraId="21E5592C" w14:textId="77777777" w:rsidR="009C1F55" w:rsidRPr="006F55E8" w:rsidRDefault="000B09E7">
      <w:pPr>
        <w:widowControl w:val="0"/>
        <w:rPr>
          <w:b/>
          <w:sz w:val="28"/>
          <w:szCs w:val="28"/>
        </w:rPr>
      </w:pPr>
      <w:r w:rsidRPr="006F55E8">
        <w:rPr>
          <w:b/>
          <w:sz w:val="28"/>
          <w:szCs w:val="28"/>
        </w:rPr>
        <w:t>Closing date</w:t>
      </w:r>
    </w:p>
    <w:p w14:paraId="769A9E95" w14:textId="77777777" w:rsidR="009C1F55" w:rsidRDefault="009C1F55">
      <w:pPr>
        <w:widowControl w:val="0"/>
        <w:rPr>
          <w:sz w:val="24"/>
          <w:szCs w:val="24"/>
        </w:rPr>
      </w:pPr>
    </w:p>
    <w:p w14:paraId="24C2C3C6" w14:textId="77777777" w:rsidR="009C1F55" w:rsidRDefault="000B09E7">
      <w:pPr>
        <w:widowControl w:val="0"/>
        <w:rPr>
          <w:sz w:val="24"/>
          <w:szCs w:val="24"/>
        </w:rPr>
      </w:pPr>
      <w:r>
        <w:rPr>
          <w:sz w:val="24"/>
          <w:szCs w:val="24"/>
        </w:rPr>
        <w:t>The consultation will close at 12 noon on 20</w:t>
      </w:r>
      <w:r>
        <w:rPr>
          <w:sz w:val="24"/>
          <w:szCs w:val="24"/>
          <w:vertAlign w:val="superscript"/>
        </w:rPr>
        <w:t>th</w:t>
      </w:r>
      <w:r>
        <w:rPr>
          <w:sz w:val="24"/>
          <w:szCs w:val="24"/>
        </w:rPr>
        <w:t xml:space="preserve"> September 2019</w:t>
      </w:r>
    </w:p>
    <w:p w14:paraId="5EDD5054" w14:textId="77777777" w:rsidR="009C1F55" w:rsidRDefault="009C1F55">
      <w:pPr>
        <w:widowControl w:val="0"/>
        <w:rPr>
          <w:sz w:val="24"/>
          <w:szCs w:val="24"/>
        </w:rPr>
      </w:pPr>
    </w:p>
    <w:p w14:paraId="6B5F98B4" w14:textId="77777777" w:rsidR="009C1F55" w:rsidRDefault="009C1F55">
      <w:pPr>
        <w:widowControl w:val="0"/>
        <w:rPr>
          <w:sz w:val="24"/>
          <w:szCs w:val="24"/>
        </w:rPr>
      </w:pPr>
    </w:p>
    <w:p w14:paraId="4D722AB3" w14:textId="2CA55A8E" w:rsidR="009C1F55" w:rsidRPr="006F55E8" w:rsidRDefault="000B09E7">
      <w:pPr>
        <w:widowControl w:val="0"/>
        <w:rPr>
          <w:sz w:val="24"/>
          <w:szCs w:val="24"/>
        </w:rPr>
      </w:pPr>
      <w:r w:rsidRPr="006F55E8">
        <w:rPr>
          <w:b/>
          <w:sz w:val="28"/>
          <w:szCs w:val="28"/>
        </w:rPr>
        <w:lastRenderedPageBreak/>
        <w:t>What will happen after the consultation</w:t>
      </w:r>
      <w:r w:rsidR="00F7380C">
        <w:rPr>
          <w:b/>
          <w:sz w:val="28"/>
          <w:szCs w:val="28"/>
        </w:rPr>
        <w:t>?</w:t>
      </w:r>
    </w:p>
    <w:p w14:paraId="2FDCF1DD" w14:textId="77777777" w:rsidR="009C1F55" w:rsidRDefault="009C1F55">
      <w:pPr>
        <w:widowControl w:val="0"/>
        <w:rPr>
          <w:sz w:val="24"/>
          <w:szCs w:val="24"/>
        </w:rPr>
      </w:pPr>
    </w:p>
    <w:p w14:paraId="4A378726" w14:textId="77777777" w:rsidR="004B1313" w:rsidRDefault="004B1313">
      <w:pPr>
        <w:widowControl w:val="0"/>
        <w:rPr>
          <w:sz w:val="24"/>
          <w:szCs w:val="24"/>
        </w:rPr>
      </w:pPr>
      <w:r>
        <w:rPr>
          <w:sz w:val="24"/>
          <w:szCs w:val="24"/>
        </w:rPr>
        <w:t xml:space="preserve">Following the consultation period all responses will be considered and where feasible and appropriate the draft Rail Strategy will be updated to reflect these responses. </w:t>
      </w:r>
    </w:p>
    <w:p w14:paraId="4F488ACE" w14:textId="77777777" w:rsidR="004B1313" w:rsidRDefault="004B1313">
      <w:pPr>
        <w:widowControl w:val="0"/>
        <w:rPr>
          <w:sz w:val="24"/>
          <w:szCs w:val="24"/>
        </w:rPr>
      </w:pPr>
    </w:p>
    <w:p w14:paraId="2D01DE0C" w14:textId="3F1E659D" w:rsidR="004B1313" w:rsidRDefault="004B1313" w:rsidP="004B1313">
      <w:pPr>
        <w:widowControl w:val="0"/>
        <w:rPr>
          <w:sz w:val="24"/>
          <w:szCs w:val="24"/>
        </w:rPr>
      </w:pPr>
      <w:r>
        <w:rPr>
          <w:sz w:val="24"/>
          <w:szCs w:val="24"/>
        </w:rPr>
        <w:t xml:space="preserve">A consultation report and the final strategy will be taken to the County Council’s Cabinet for consideration and approval. Full Council will then be </w:t>
      </w:r>
      <w:r w:rsidR="00585883">
        <w:rPr>
          <w:sz w:val="24"/>
          <w:szCs w:val="24"/>
        </w:rPr>
        <w:t xml:space="preserve">asked to endorse the Strategy and it will then take effect as a non-statutory supplement </w:t>
      </w:r>
      <w:r>
        <w:rPr>
          <w:sz w:val="24"/>
          <w:szCs w:val="24"/>
        </w:rPr>
        <w:t xml:space="preserve">to the Local Transport Plan 3. This is anticipated to happen in December 2019.  </w:t>
      </w:r>
    </w:p>
    <w:p w14:paraId="3BB04AB3" w14:textId="5E8FB4ED" w:rsidR="009C1F55" w:rsidRDefault="009C1F55">
      <w:pPr>
        <w:widowControl w:val="0"/>
        <w:rPr>
          <w:sz w:val="24"/>
          <w:szCs w:val="24"/>
        </w:rPr>
      </w:pPr>
      <w:bookmarkStart w:id="4" w:name="_GoBack"/>
      <w:bookmarkEnd w:id="4"/>
    </w:p>
    <w:p w14:paraId="752E94C8" w14:textId="77777777" w:rsidR="009C1F55" w:rsidRDefault="009C1F55">
      <w:pPr>
        <w:rPr>
          <w:b/>
          <w:sz w:val="28"/>
          <w:szCs w:val="28"/>
          <w:u w:val="single"/>
        </w:rPr>
      </w:pPr>
    </w:p>
    <w:p w14:paraId="170EC21B" w14:textId="77777777" w:rsidR="009C1F55" w:rsidRDefault="009C1F55">
      <w:pPr>
        <w:widowControl w:val="0"/>
        <w:rPr>
          <w:b/>
          <w:color w:val="666666"/>
          <w:sz w:val="28"/>
          <w:szCs w:val="28"/>
        </w:rPr>
      </w:pPr>
    </w:p>
    <w:p w14:paraId="2C394C9E" w14:textId="77777777" w:rsidR="009C1F55" w:rsidRDefault="009C1F55">
      <w:pPr>
        <w:widowControl w:val="0"/>
        <w:rPr>
          <w:sz w:val="24"/>
          <w:szCs w:val="24"/>
        </w:rPr>
      </w:pPr>
    </w:p>
    <w:p w14:paraId="2D3D15D4" w14:textId="77777777" w:rsidR="009C1F55" w:rsidRDefault="009C1F55">
      <w:pPr>
        <w:widowControl w:val="0"/>
        <w:rPr>
          <w:sz w:val="24"/>
          <w:szCs w:val="24"/>
        </w:rPr>
      </w:pPr>
    </w:p>
    <w:p w14:paraId="1B7B23FC" w14:textId="77777777" w:rsidR="009C1F55" w:rsidRDefault="009C1F55">
      <w:pPr>
        <w:widowControl w:val="0"/>
        <w:rPr>
          <w:sz w:val="24"/>
          <w:szCs w:val="24"/>
        </w:rPr>
      </w:pPr>
    </w:p>
    <w:p w14:paraId="5E203657" w14:textId="77777777" w:rsidR="009C1F55" w:rsidRDefault="009C1F55">
      <w:pPr>
        <w:widowControl w:val="0"/>
        <w:rPr>
          <w:sz w:val="24"/>
          <w:szCs w:val="24"/>
        </w:rPr>
      </w:pPr>
    </w:p>
    <w:p w14:paraId="14D17F80" w14:textId="77777777" w:rsidR="009C1F55" w:rsidRDefault="009C1F55">
      <w:pPr>
        <w:widowControl w:val="0"/>
        <w:rPr>
          <w:sz w:val="24"/>
          <w:szCs w:val="24"/>
        </w:rPr>
      </w:pPr>
    </w:p>
    <w:p w14:paraId="44150773" w14:textId="77777777" w:rsidR="009C1F55" w:rsidRDefault="009C1F55">
      <w:pPr>
        <w:widowControl w:val="0"/>
        <w:rPr>
          <w:sz w:val="24"/>
          <w:szCs w:val="24"/>
        </w:rPr>
      </w:pPr>
    </w:p>
    <w:p w14:paraId="75CB9839" w14:textId="77777777" w:rsidR="009C1F55" w:rsidRDefault="009C1F55">
      <w:pPr>
        <w:widowControl w:val="0"/>
        <w:rPr>
          <w:sz w:val="24"/>
          <w:szCs w:val="24"/>
        </w:rPr>
      </w:pPr>
    </w:p>
    <w:p w14:paraId="1E9BAD8F" w14:textId="77777777" w:rsidR="009C1F55" w:rsidRDefault="009C1F55"/>
    <w:sectPr w:rsidR="009C1F55">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7F77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7B8D2" w14:textId="77777777" w:rsidR="00B76561" w:rsidRDefault="00B76561">
      <w:pPr>
        <w:spacing w:line="240" w:lineRule="auto"/>
      </w:pPr>
      <w:r>
        <w:separator/>
      </w:r>
    </w:p>
  </w:endnote>
  <w:endnote w:type="continuationSeparator" w:id="0">
    <w:p w14:paraId="138BB9F8" w14:textId="77777777" w:rsidR="00B76561" w:rsidRDefault="00B765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3E07C" w14:textId="77777777" w:rsidR="00F7380C" w:rsidRDefault="00F73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C1BE9" w14:textId="77777777" w:rsidR="009C1F55" w:rsidRDefault="000B09E7">
    <w:pPr>
      <w:tabs>
        <w:tab w:val="center" w:pos="4153"/>
        <w:tab w:val="right" w:pos="8306"/>
      </w:tabs>
      <w:spacing w:before="120" w:after="828" w:line="312" w:lineRule="auto"/>
      <w:jc w:val="right"/>
    </w:pPr>
    <w:r>
      <w:rPr>
        <w:sz w:val="24"/>
        <w:szCs w:val="24"/>
      </w:rPr>
      <w:t xml:space="preserve">Page </w:t>
    </w:r>
    <w:r>
      <w:rPr>
        <w:sz w:val="24"/>
        <w:szCs w:val="24"/>
      </w:rPr>
      <w:fldChar w:fldCharType="begin"/>
    </w:r>
    <w:r>
      <w:rPr>
        <w:sz w:val="24"/>
        <w:szCs w:val="24"/>
      </w:rPr>
      <w:instrText>PAGE</w:instrText>
    </w:r>
    <w:r>
      <w:rPr>
        <w:sz w:val="24"/>
        <w:szCs w:val="24"/>
      </w:rPr>
      <w:fldChar w:fldCharType="separate"/>
    </w:r>
    <w:r w:rsidR="00F7380C">
      <w:rPr>
        <w:noProof/>
        <w:sz w:val="24"/>
        <w:szCs w:val="24"/>
      </w:rPr>
      <w:t>2</w:t>
    </w:r>
    <w:r>
      <w:rPr>
        <w:sz w:val="24"/>
        <w:szCs w:val="24"/>
      </w:rPr>
      <w:fldChar w:fldCharType="end"/>
    </w:r>
    <w:r>
      <w:rPr>
        <w:sz w:val="24"/>
        <w:szCs w:val="24"/>
      </w:rPr>
      <w:t xml:space="preserve"> of </w:t>
    </w:r>
    <w:r>
      <w:rPr>
        <w:sz w:val="24"/>
        <w:szCs w:val="24"/>
      </w:rPr>
      <w:fldChar w:fldCharType="begin"/>
    </w:r>
    <w:r>
      <w:rPr>
        <w:sz w:val="24"/>
        <w:szCs w:val="24"/>
      </w:rPr>
      <w:instrText>NUMPAGES</w:instrText>
    </w:r>
    <w:r>
      <w:rPr>
        <w:sz w:val="24"/>
        <w:szCs w:val="24"/>
      </w:rPr>
      <w:fldChar w:fldCharType="separate"/>
    </w:r>
    <w:r w:rsidR="00F7380C">
      <w:rPr>
        <w:noProof/>
        <w:sz w:val="24"/>
        <w:szCs w:val="24"/>
      </w:rPr>
      <w:t>6</w:t>
    </w:r>
    <w:r>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3A8D2" w14:textId="77777777" w:rsidR="009C1F55" w:rsidRDefault="000B09E7">
    <w:pPr>
      <w:jc w:val="center"/>
      <w:rPr>
        <w:sz w:val="24"/>
        <w:szCs w:val="24"/>
      </w:rPr>
    </w:pPr>
    <w:r>
      <w:rPr>
        <w:noProof/>
      </w:rPr>
      <w:drawing>
        <wp:inline distT="114300" distB="114300" distL="114300" distR="114300" wp14:anchorId="3979DD86" wp14:editId="13341F52">
          <wp:extent cx="1414463" cy="691338"/>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14463" cy="691338"/>
                  </a:xfrm>
                  <a:prstGeom prst="rect">
                    <a:avLst/>
                  </a:prstGeom>
                  <a:ln/>
                </pic:spPr>
              </pic:pic>
            </a:graphicData>
          </a:graphic>
        </wp:inline>
      </w:drawing>
    </w:r>
  </w:p>
  <w:p w14:paraId="6E4052A2" w14:textId="77777777" w:rsidR="009C1F55" w:rsidRDefault="009C1F55"/>
  <w:p w14:paraId="34AF0298" w14:textId="77777777" w:rsidR="009C1F55" w:rsidRDefault="009C1F5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A0B9C" w14:textId="77777777" w:rsidR="00B76561" w:rsidRDefault="00B76561">
      <w:pPr>
        <w:spacing w:line="240" w:lineRule="auto"/>
      </w:pPr>
      <w:r>
        <w:separator/>
      </w:r>
    </w:p>
  </w:footnote>
  <w:footnote w:type="continuationSeparator" w:id="0">
    <w:p w14:paraId="753BE097" w14:textId="77777777" w:rsidR="00B76561" w:rsidRDefault="00B765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83B3C" w14:textId="77777777" w:rsidR="00F7380C" w:rsidRDefault="00F73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12409" w14:textId="77777777" w:rsidR="00F7380C" w:rsidRDefault="00F738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EB1CA" w14:textId="77777777" w:rsidR="009C1F55" w:rsidRDefault="009C1F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93442"/>
    <w:multiLevelType w:val="multilevel"/>
    <w:tmpl w:val="12604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n Marriott">
    <w15:presenceInfo w15:providerId="AD" w15:userId="S-1-5-21-797268954-1245518693-4018964807-4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55"/>
    <w:rsid w:val="000B09E7"/>
    <w:rsid w:val="003D0808"/>
    <w:rsid w:val="004B1313"/>
    <w:rsid w:val="00585883"/>
    <w:rsid w:val="006F55E8"/>
    <w:rsid w:val="007D488A"/>
    <w:rsid w:val="009817FB"/>
    <w:rsid w:val="009C1F55"/>
    <w:rsid w:val="00B53A2A"/>
    <w:rsid w:val="00B64514"/>
    <w:rsid w:val="00B76561"/>
    <w:rsid w:val="00CF2598"/>
    <w:rsid w:val="00F738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8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53A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A2A"/>
    <w:rPr>
      <w:rFonts w:ascii="Tahoma" w:hAnsi="Tahoma" w:cs="Tahoma"/>
      <w:sz w:val="16"/>
      <w:szCs w:val="16"/>
    </w:rPr>
  </w:style>
  <w:style w:type="paragraph" w:styleId="ListParagraph">
    <w:name w:val="List Paragraph"/>
    <w:basedOn w:val="Normal"/>
    <w:uiPriority w:val="34"/>
    <w:qFormat/>
    <w:rsid w:val="006F55E8"/>
    <w:pPr>
      <w:ind w:left="720"/>
      <w:contextualSpacing/>
    </w:pPr>
  </w:style>
  <w:style w:type="character" w:styleId="CommentReference">
    <w:name w:val="annotation reference"/>
    <w:basedOn w:val="DefaultParagraphFont"/>
    <w:uiPriority w:val="99"/>
    <w:semiHidden/>
    <w:unhideWhenUsed/>
    <w:rsid w:val="009817FB"/>
    <w:rPr>
      <w:sz w:val="16"/>
      <w:szCs w:val="16"/>
    </w:rPr>
  </w:style>
  <w:style w:type="paragraph" w:styleId="CommentText">
    <w:name w:val="annotation text"/>
    <w:basedOn w:val="Normal"/>
    <w:link w:val="CommentTextChar"/>
    <w:uiPriority w:val="99"/>
    <w:semiHidden/>
    <w:unhideWhenUsed/>
    <w:rsid w:val="009817FB"/>
    <w:pPr>
      <w:spacing w:line="240" w:lineRule="auto"/>
    </w:pPr>
    <w:rPr>
      <w:sz w:val="20"/>
      <w:szCs w:val="20"/>
    </w:rPr>
  </w:style>
  <w:style w:type="character" w:customStyle="1" w:styleId="CommentTextChar">
    <w:name w:val="Comment Text Char"/>
    <w:basedOn w:val="DefaultParagraphFont"/>
    <w:link w:val="CommentText"/>
    <w:uiPriority w:val="99"/>
    <w:semiHidden/>
    <w:rsid w:val="009817FB"/>
    <w:rPr>
      <w:sz w:val="20"/>
      <w:szCs w:val="20"/>
    </w:rPr>
  </w:style>
  <w:style w:type="paragraph" w:styleId="CommentSubject">
    <w:name w:val="annotation subject"/>
    <w:basedOn w:val="CommentText"/>
    <w:next w:val="CommentText"/>
    <w:link w:val="CommentSubjectChar"/>
    <w:uiPriority w:val="99"/>
    <w:semiHidden/>
    <w:unhideWhenUsed/>
    <w:rsid w:val="009817FB"/>
    <w:rPr>
      <w:b/>
      <w:bCs/>
    </w:rPr>
  </w:style>
  <w:style w:type="character" w:customStyle="1" w:styleId="CommentSubjectChar">
    <w:name w:val="Comment Subject Char"/>
    <w:basedOn w:val="CommentTextChar"/>
    <w:link w:val="CommentSubject"/>
    <w:uiPriority w:val="99"/>
    <w:semiHidden/>
    <w:rsid w:val="009817FB"/>
    <w:rPr>
      <w:b/>
      <w:bCs/>
      <w:sz w:val="20"/>
      <w:szCs w:val="20"/>
    </w:rPr>
  </w:style>
  <w:style w:type="paragraph" w:styleId="Header">
    <w:name w:val="header"/>
    <w:basedOn w:val="Normal"/>
    <w:link w:val="HeaderChar"/>
    <w:uiPriority w:val="99"/>
    <w:unhideWhenUsed/>
    <w:rsid w:val="00F7380C"/>
    <w:pPr>
      <w:tabs>
        <w:tab w:val="center" w:pos="4513"/>
        <w:tab w:val="right" w:pos="9026"/>
      </w:tabs>
      <w:spacing w:line="240" w:lineRule="auto"/>
    </w:pPr>
  </w:style>
  <w:style w:type="character" w:customStyle="1" w:styleId="HeaderChar">
    <w:name w:val="Header Char"/>
    <w:basedOn w:val="DefaultParagraphFont"/>
    <w:link w:val="Header"/>
    <w:uiPriority w:val="99"/>
    <w:rsid w:val="00F7380C"/>
  </w:style>
  <w:style w:type="paragraph" w:styleId="Footer">
    <w:name w:val="footer"/>
    <w:basedOn w:val="Normal"/>
    <w:link w:val="FooterChar"/>
    <w:uiPriority w:val="99"/>
    <w:unhideWhenUsed/>
    <w:rsid w:val="00F7380C"/>
    <w:pPr>
      <w:tabs>
        <w:tab w:val="center" w:pos="4513"/>
        <w:tab w:val="right" w:pos="9026"/>
      </w:tabs>
      <w:spacing w:line="240" w:lineRule="auto"/>
    </w:pPr>
  </w:style>
  <w:style w:type="character" w:customStyle="1" w:styleId="FooterChar">
    <w:name w:val="Footer Char"/>
    <w:basedOn w:val="DefaultParagraphFont"/>
    <w:link w:val="Footer"/>
    <w:uiPriority w:val="99"/>
    <w:rsid w:val="00F73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53A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A2A"/>
    <w:rPr>
      <w:rFonts w:ascii="Tahoma" w:hAnsi="Tahoma" w:cs="Tahoma"/>
      <w:sz w:val="16"/>
      <w:szCs w:val="16"/>
    </w:rPr>
  </w:style>
  <w:style w:type="paragraph" w:styleId="ListParagraph">
    <w:name w:val="List Paragraph"/>
    <w:basedOn w:val="Normal"/>
    <w:uiPriority w:val="34"/>
    <w:qFormat/>
    <w:rsid w:val="006F55E8"/>
    <w:pPr>
      <w:ind w:left="720"/>
      <w:contextualSpacing/>
    </w:pPr>
  </w:style>
  <w:style w:type="character" w:styleId="CommentReference">
    <w:name w:val="annotation reference"/>
    <w:basedOn w:val="DefaultParagraphFont"/>
    <w:uiPriority w:val="99"/>
    <w:semiHidden/>
    <w:unhideWhenUsed/>
    <w:rsid w:val="009817FB"/>
    <w:rPr>
      <w:sz w:val="16"/>
      <w:szCs w:val="16"/>
    </w:rPr>
  </w:style>
  <w:style w:type="paragraph" w:styleId="CommentText">
    <w:name w:val="annotation text"/>
    <w:basedOn w:val="Normal"/>
    <w:link w:val="CommentTextChar"/>
    <w:uiPriority w:val="99"/>
    <w:semiHidden/>
    <w:unhideWhenUsed/>
    <w:rsid w:val="009817FB"/>
    <w:pPr>
      <w:spacing w:line="240" w:lineRule="auto"/>
    </w:pPr>
    <w:rPr>
      <w:sz w:val="20"/>
      <w:szCs w:val="20"/>
    </w:rPr>
  </w:style>
  <w:style w:type="character" w:customStyle="1" w:styleId="CommentTextChar">
    <w:name w:val="Comment Text Char"/>
    <w:basedOn w:val="DefaultParagraphFont"/>
    <w:link w:val="CommentText"/>
    <w:uiPriority w:val="99"/>
    <w:semiHidden/>
    <w:rsid w:val="009817FB"/>
    <w:rPr>
      <w:sz w:val="20"/>
      <w:szCs w:val="20"/>
    </w:rPr>
  </w:style>
  <w:style w:type="paragraph" w:styleId="CommentSubject">
    <w:name w:val="annotation subject"/>
    <w:basedOn w:val="CommentText"/>
    <w:next w:val="CommentText"/>
    <w:link w:val="CommentSubjectChar"/>
    <w:uiPriority w:val="99"/>
    <w:semiHidden/>
    <w:unhideWhenUsed/>
    <w:rsid w:val="009817FB"/>
    <w:rPr>
      <w:b/>
      <w:bCs/>
    </w:rPr>
  </w:style>
  <w:style w:type="character" w:customStyle="1" w:styleId="CommentSubjectChar">
    <w:name w:val="Comment Subject Char"/>
    <w:basedOn w:val="CommentTextChar"/>
    <w:link w:val="CommentSubject"/>
    <w:uiPriority w:val="99"/>
    <w:semiHidden/>
    <w:rsid w:val="009817FB"/>
    <w:rPr>
      <w:b/>
      <w:bCs/>
      <w:sz w:val="20"/>
      <w:szCs w:val="20"/>
    </w:rPr>
  </w:style>
  <w:style w:type="paragraph" w:styleId="Header">
    <w:name w:val="header"/>
    <w:basedOn w:val="Normal"/>
    <w:link w:val="HeaderChar"/>
    <w:uiPriority w:val="99"/>
    <w:unhideWhenUsed/>
    <w:rsid w:val="00F7380C"/>
    <w:pPr>
      <w:tabs>
        <w:tab w:val="center" w:pos="4513"/>
        <w:tab w:val="right" w:pos="9026"/>
      </w:tabs>
      <w:spacing w:line="240" w:lineRule="auto"/>
    </w:pPr>
  </w:style>
  <w:style w:type="character" w:customStyle="1" w:styleId="HeaderChar">
    <w:name w:val="Header Char"/>
    <w:basedOn w:val="DefaultParagraphFont"/>
    <w:link w:val="Header"/>
    <w:uiPriority w:val="99"/>
    <w:rsid w:val="00F7380C"/>
  </w:style>
  <w:style w:type="paragraph" w:styleId="Footer">
    <w:name w:val="footer"/>
    <w:basedOn w:val="Normal"/>
    <w:link w:val="FooterChar"/>
    <w:uiPriority w:val="99"/>
    <w:unhideWhenUsed/>
    <w:rsid w:val="00F7380C"/>
    <w:pPr>
      <w:tabs>
        <w:tab w:val="center" w:pos="4513"/>
        <w:tab w:val="right" w:pos="9026"/>
      </w:tabs>
      <w:spacing w:line="240" w:lineRule="auto"/>
    </w:pPr>
  </w:style>
  <w:style w:type="character" w:customStyle="1" w:styleId="FooterChar">
    <w:name w:val="Footer Char"/>
    <w:basedOn w:val="DefaultParagraphFont"/>
    <w:link w:val="Footer"/>
    <w:uiPriority w:val="99"/>
    <w:rsid w:val="00F73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arwickshire.gov.uk/as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pu@warwickshire.gov.u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tpu@warwickshire.gov.u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Mumford</dc:creator>
  <cp:lastModifiedBy>Lucy Rumble</cp:lastModifiedBy>
  <cp:revision>3</cp:revision>
  <dcterms:created xsi:type="dcterms:W3CDTF">2019-07-25T11:23:00Z</dcterms:created>
  <dcterms:modified xsi:type="dcterms:W3CDTF">2019-07-25T11:45:00Z</dcterms:modified>
</cp:coreProperties>
</file>