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30" w:rsidRDefault="00584430">
      <w:bookmarkStart w:id="0" w:name="_GoBack"/>
      <w:bookmarkEnd w:id="0"/>
    </w:p>
    <w:p w:rsidR="00EC1480" w:rsidRDefault="00EC1480"/>
    <w:p w:rsidR="00EC1480" w:rsidRPr="00A27EB8" w:rsidRDefault="00EC1480">
      <w:pPr>
        <w:rPr>
          <w:b/>
        </w:rPr>
      </w:pPr>
      <w:r w:rsidRPr="00A27EB8">
        <w:rPr>
          <w:b/>
        </w:rPr>
        <w:t>Education Strategy 2018 – 2023</w:t>
      </w:r>
    </w:p>
    <w:p w:rsidR="00EC1480" w:rsidRPr="00A27EB8" w:rsidRDefault="00EC1480">
      <w:pPr>
        <w:rPr>
          <w:b/>
        </w:rPr>
      </w:pPr>
      <w:r w:rsidRPr="00A27EB8">
        <w:rPr>
          <w:b/>
        </w:rPr>
        <w:t>FAQs</w:t>
      </w:r>
    </w:p>
    <w:tbl>
      <w:tblPr>
        <w:tblStyle w:val="TableGrid"/>
        <w:tblW w:w="0" w:type="auto"/>
        <w:tblLook w:val="04A0" w:firstRow="1" w:lastRow="0" w:firstColumn="1" w:lastColumn="0" w:noHBand="0" w:noVBand="1"/>
      </w:tblPr>
      <w:tblGrid>
        <w:gridCol w:w="9242"/>
      </w:tblGrid>
      <w:tr w:rsidR="00EC1480" w:rsidTr="00EC1480">
        <w:tc>
          <w:tcPr>
            <w:tcW w:w="9242" w:type="dxa"/>
          </w:tcPr>
          <w:p w:rsidR="00EC1480" w:rsidRPr="00856072" w:rsidRDefault="00EC1480">
            <w:pPr>
              <w:rPr>
                <w:b/>
              </w:rPr>
            </w:pPr>
            <w:r w:rsidRPr="00856072">
              <w:rPr>
                <w:b/>
              </w:rPr>
              <w:t xml:space="preserve">Why do we need an Education </w:t>
            </w:r>
            <w:proofErr w:type="gramStart"/>
            <w:r w:rsidRPr="00856072">
              <w:rPr>
                <w:b/>
              </w:rPr>
              <w:t>Strategy ?</w:t>
            </w:r>
            <w:proofErr w:type="gramEnd"/>
          </w:p>
        </w:tc>
      </w:tr>
      <w:tr w:rsidR="00EC1480" w:rsidTr="00EC1480">
        <w:tc>
          <w:tcPr>
            <w:tcW w:w="9242" w:type="dxa"/>
          </w:tcPr>
          <w:p w:rsidR="000F1E49" w:rsidRDefault="000F1E49" w:rsidP="000F1E49">
            <w:r>
              <w:t xml:space="preserve">The previous Education Strategy (2014) is out of date. </w:t>
            </w:r>
            <w:proofErr w:type="spellStart"/>
            <w:r>
              <w:t>Headteachers</w:t>
            </w:r>
            <w:proofErr w:type="spellEnd"/>
            <w:r>
              <w:t xml:space="preserve"> and partners are keen that we refresh this. The proposed 2018-2023 Strategy is intended to provide a unifying vision and four clear priorities for action. </w:t>
            </w:r>
          </w:p>
          <w:p w:rsidR="000F1E49" w:rsidRDefault="000F1E49" w:rsidP="000F1E49"/>
          <w:p w:rsidR="00EC1480" w:rsidRDefault="00EC1480"/>
        </w:tc>
      </w:tr>
      <w:tr w:rsidR="00EC1480" w:rsidTr="00EC1480">
        <w:tc>
          <w:tcPr>
            <w:tcW w:w="9242" w:type="dxa"/>
          </w:tcPr>
          <w:p w:rsidR="00EC1480" w:rsidRPr="00856072" w:rsidRDefault="00F3297F">
            <w:pPr>
              <w:rPr>
                <w:b/>
              </w:rPr>
            </w:pPr>
            <w:r w:rsidRPr="00856072">
              <w:rPr>
                <w:b/>
              </w:rPr>
              <w:t xml:space="preserve">Who decided on the four key </w:t>
            </w:r>
            <w:proofErr w:type="gramStart"/>
            <w:r w:rsidRPr="00856072">
              <w:rPr>
                <w:b/>
              </w:rPr>
              <w:t>priorities ?</w:t>
            </w:r>
            <w:proofErr w:type="gramEnd"/>
          </w:p>
        </w:tc>
      </w:tr>
      <w:tr w:rsidR="00EC1480" w:rsidTr="00EC1480">
        <w:tc>
          <w:tcPr>
            <w:tcW w:w="9242" w:type="dxa"/>
          </w:tcPr>
          <w:p w:rsidR="004F38B5" w:rsidRDefault="004F38B5" w:rsidP="004F38B5">
            <w:r>
              <w:t xml:space="preserve">A detailed SWOT analysis conducted by the Education and Learning Extended Leadership Team contributed to the content of the Strategy. The proposed priorities, which were developed from education data and the SWOT, and behaviours (challenge, champion, empower) were developed at an SLT </w:t>
            </w:r>
            <w:proofErr w:type="spellStart"/>
            <w:r>
              <w:t>awayday</w:t>
            </w:r>
            <w:proofErr w:type="spellEnd"/>
            <w:r>
              <w:t>.</w:t>
            </w:r>
          </w:p>
          <w:p w:rsidR="00EC1480" w:rsidRDefault="00EC1480"/>
        </w:tc>
      </w:tr>
      <w:tr w:rsidR="00EC1480" w:rsidTr="00EC1480">
        <w:tc>
          <w:tcPr>
            <w:tcW w:w="9242" w:type="dxa"/>
          </w:tcPr>
          <w:p w:rsidR="00EC1480" w:rsidRPr="00856072" w:rsidRDefault="0024796F">
            <w:pPr>
              <w:rPr>
                <w:b/>
              </w:rPr>
            </w:pPr>
            <w:r w:rsidRPr="00856072">
              <w:rPr>
                <w:b/>
              </w:rPr>
              <w:t xml:space="preserve">Who is being </w:t>
            </w:r>
            <w:proofErr w:type="gramStart"/>
            <w:r w:rsidRPr="00856072">
              <w:rPr>
                <w:b/>
              </w:rPr>
              <w:t>consulted ?</w:t>
            </w:r>
            <w:proofErr w:type="gramEnd"/>
          </w:p>
        </w:tc>
      </w:tr>
      <w:tr w:rsidR="00EC1480" w:rsidTr="00EC1480">
        <w:tc>
          <w:tcPr>
            <w:tcW w:w="9242" w:type="dxa"/>
          </w:tcPr>
          <w:p w:rsidR="00EC1480" w:rsidRDefault="0024796F">
            <w:r>
              <w:t>There are many partners and stakeholders who have a real interest in achieving a good education for all our children and we want everyone to feel involved in this discussion.</w:t>
            </w:r>
          </w:p>
        </w:tc>
      </w:tr>
      <w:tr w:rsidR="00EC1480" w:rsidTr="00EC1480">
        <w:tc>
          <w:tcPr>
            <w:tcW w:w="9242" w:type="dxa"/>
          </w:tcPr>
          <w:p w:rsidR="00EC1480" w:rsidRPr="00856072" w:rsidRDefault="0024796F">
            <w:pPr>
              <w:rPr>
                <w:b/>
              </w:rPr>
            </w:pPr>
            <w:r w:rsidRPr="00856072">
              <w:rPr>
                <w:b/>
              </w:rPr>
              <w:t xml:space="preserve">What happens </w:t>
            </w:r>
            <w:proofErr w:type="gramStart"/>
            <w:r w:rsidRPr="00856072">
              <w:rPr>
                <w:b/>
              </w:rPr>
              <w:t>now ?</w:t>
            </w:r>
            <w:proofErr w:type="gramEnd"/>
          </w:p>
        </w:tc>
      </w:tr>
      <w:tr w:rsidR="0024796F" w:rsidTr="00EC1480">
        <w:tc>
          <w:tcPr>
            <w:tcW w:w="9242" w:type="dxa"/>
          </w:tcPr>
          <w:p w:rsidR="0024796F" w:rsidRDefault="0024796F" w:rsidP="0024796F">
            <w:r>
              <w:t>The draft Strategy is simply a starting point for genuine co-production. A series of meetings and events, as well as online consultation, will involve a wide range of partners in shaping the final version. These will include children, young people, parents and school staff.</w:t>
            </w:r>
          </w:p>
          <w:p w:rsidR="0024796F" w:rsidRDefault="0024796F"/>
        </w:tc>
      </w:tr>
      <w:tr w:rsidR="0024796F" w:rsidTr="00EC1480">
        <w:tc>
          <w:tcPr>
            <w:tcW w:w="9242" w:type="dxa"/>
          </w:tcPr>
          <w:p w:rsidR="0024796F" w:rsidRPr="00856072" w:rsidRDefault="00856072">
            <w:pPr>
              <w:rPr>
                <w:b/>
              </w:rPr>
            </w:pPr>
            <w:r w:rsidRPr="00856072">
              <w:rPr>
                <w:b/>
              </w:rPr>
              <w:t xml:space="preserve">What happens after the </w:t>
            </w:r>
            <w:proofErr w:type="gramStart"/>
            <w:r w:rsidRPr="00856072">
              <w:rPr>
                <w:b/>
              </w:rPr>
              <w:t>consultation ?</w:t>
            </w:r>
            <w:proofErr w:type="gramEnd"/>
          </w:p>
        </w:tc>
      </w:tr>
      <w:tr w:rsidR="0024796F" w:rsidTr="00EC1480">
        <w:tc>
          <w:tcPr>
            <w:tcW w:w="9242" w:type="dxa"/>
          </w:tcPr>
          <w:p w:rsidR="00856072" w:rsidRDefault="00856072" w:rsidP="00856072">
            <w:r>
              <w:t>Following consultation, the final draft will be presented to Corporate Board before being finalised for the Overview and Scrutiny Committee, and Cabinet in June.</w:t>
            </w:r>
          </w:p>
          <w:p w:rsidR="0024796F" w:rsidRDefault="0024796F" w:rsidP="00752B1F"/>
        </w:tc>
      </w:tr>
      <w:tr w:rsidR="00752B1F" w:rsidTr="00EC1480">
        <w:tc>
          <w:tcPr>
            <w:tcW w:w="9242" w:type="dxa"/>
          </w:tcPr>
          <w:p w:rsidR="00752B1F" w:rsidRPr="0057604E" w:rsidRDefault="00752B1F" w:rsidP="00856072">
            <w:pPr>
              <w:rPr>
                <w:b/>
              </w:rPr>
            </w:pPr>
            <w:r w:rsidRPr="0057604E">
              <w:rPr>
                <w:b/>
              </w:rPr>
              <w:t xml:space="preserve">How will the new Education Strategy impact on education in </w:t>
            </w:r>
            <w:proofErr w:type="gramStart"/>
            <w:r w:rsidRPr="0057604E">
              <w:rPr>
                <w:b/>
              </w:rPr>
              <w:t>Warwickshire ?</w:t>
            </w:r>
            <w:proofErr w:type="gramEnd"/>
          </w:p>
        </w:tc>
      </w:tr>
      <w:tr w:rsidR="00752B1F" w:rsidTr="00EC1480">
        <w:tc>
          <w:tcPr>
            <w:tcW w:w="9242" w:type="dxa"/>
          </w:tcPr>
          <w:p w:rsidR="00752B1F" w:rsidRDefault="00752B1F" w:rsidP="00752B1F">
            <w:r>
              <w:t xml:space="preserve">The Education and Learning Business Unit will use the Education Strategy as the vehicle for ‘transformation’. The main intention is to engage partners, including schools and settings, to contribute to delivery. A series of internal project and savings plans will also be developed using the ‘plan on a page’ model. </w:t>
            </w:r>
          </w:p>
          <w:p w:rsidR="00752B1F" w:rsidRDefault="00752B1F" w:rsidP="00856072"/>
        </w:tc>
      </w:tr>
    </w:tbl>
    <w:p w:rsidR="00EC1480" w:rsidRDefault="00EC1480"/>
    <w:sectPr w:rsidR="00EC1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80"/>
    <w:rsid w:val="000F1E49"/>
    <w:rsid w:val="0024796F"/>
    <w:rsid w:val="00311316"/>
    <w:rsid w:val="004F38B5"/>
    <w:rsid w:val="0057604E"/>
    <w:rsid w:val="00584430"/>
    <w:rsid w:val="00752B1F"/>
    <w:rsid w:val="00856072"/>
    <w:rsid w:val="00A27EB8"/>
    <w:rsid w:val="00EC1480"/>
    <w:rsid w:val="00F3297F"/>
    <w:rsid w:val="00F4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DIBB</dc:creator>
  <cp:lastModifiedBy>Lucy Rumble</cp:lastModifiedBy>
  <cp:revision>2</cp:revision>
  <dcterms:created xsi:type="dcterms:W3CDTF">2018-02-12T10:00:00Z</dcterms:created>
  <dcterms:modified xsi:type="dcterms:W3CDTF">2018-02-12T10:00:00Z</dcterms:modified>
</cp:coreProperties>
</file>