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629"/>
        <w:tblW w:w="14973" w:type="dxa"/>
        <w:jc w:val="center"/>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4243"/>
        <w:gridCol w:w="10730"/>
      </w:tblGrid>
      <w:tr w:rsidR="00EE17EA" w14:paraId="41C111DE" w14:textId="77777777" w:rsidTr="0031708D">
        <w:trPr>
          <w:trHeight w:val="700"/>
          <w:jc w:val="center"/>
        </w:trPr>
        <w:tc>
          <w:tcPr>
            <w:tcW w:w="14973" w:type="dxa"/>
            <w:gridSpan w:val="2"/>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vAlign w:val="center"/>
          </w:tcPr>
          <w:p w14:paraId="6BDC35F7" w14:textId="096B54BA" w:rsidR="006F51D3" w:rsidRPr="002E4D1C" w:rsidRDefault="00EE17EA" w:rsidP="0031708D">
            <w:pPr>
              <w:spacing w:line="240" w:lineRule="auto"/>
              <w:ind w:left="720"/>
              <w:jc w:val="center"/>
              <w:rPr>
                <w:b/>
                <w:color w:val="000000" w:themeColor="text1"/>
                <w:sz w:val="24"/>
                <w:szCs w:val="24"/>
              </w:rPr>
            </w:pPr>
            <w:r w:rsidRPr="002E4D1C">
              <w:rPr>
                <w:b/>
                <w:color w:val="000000" w:themeColor="text1"/>
                <w:sz w:val="24"/>
                <w:szCs w:val="24"/>
              </w:rPr>
              <w:t>Warwickshire Fire and Rescue</w:t>
            </w:r>
            <w:r w:rsidR="001977B3" w:rsidRPr="002E4D1C">
              <w:rPr>
                <w:b/>
                <w:color w:val="000000" w:themeColor="text1"/>
                <w:sz w:val="24"/>
                <w:szCs w:val="24"/>
              </w:rPr>
              <w:t xml:space="preserve"> Service</w:t>
            </w:r>
          </w:p>
          <w:p w14:paraId="659C8C59" w14:textId="1D0690F8" w:rsidR="00EE17EA" w:rsidRPr="002E4D1C" w:rsidRDefault="00F614CB" w:rsidP="0031708D">
            <w:pPr>
              <w:spacing w:line="240" w:lineRule="auto"/>
              <w:ind w:left="720"/>
              <w:jc w:val="center"/>
              <w:rPr>
                <w:b/>
                <w:color w:val="000000" w:themeColor="text1"/>
              </w:rPr>
            </w:pPr>
            <w:r>
              <w:rPr>
                <w:b/>
                <w:color w:val="000000" w:themeColor="text1"/>
                <w:sz w:val="24"/>
                <w:szCs w:val="24"/>
              </w:rPr>
              <w:t xml:space="preserve">IRMP </w:t>
            </w:r>
            <w:r w:rsidR="001977B3" w:rsidRPr="002E4D1C">
              <w:rPr>
                <w:b/>
                <w:color w:val="000000" w:themeColor="text1"/>
                <w:sz w:val="24"/>
                <w:szCs w:val="24"/>
              </w:rPr>
              <w:t>Annual Review</w:t>
            </w:r>
            <w:r w:rsidR="006F51D3" w:rsidRPr="002E4D1C">
              <w:rPr>
                <w:b/>
                <w:color w:val="000000" w:themeColor="text1"/>
                <w:sz w:val="24"/>
                <w:szCs w:val="24"/>
              </w:rPr>
              <w:t xml:space="preserve"> 2019 </w:t>
            </w:r>
            <w:r w:rsidR="002E4D1C" w:rsidRPr="002E4D1C">
              <w:rPr>
                <w:b/>
                <w:color w:val="000000" w:themeColor="text1"/>
                <w:sz w:val="24"/>
                <w:szCs w:val="24"/>
              </w:rPr>
              <w:t>-</w:t>
            </w:r>
            <w:r w:rsidR="006F51D3" w:rsidRPr="002E4D1C">
              <w:rPr>
                <w:b/>
                <w:color w:val="000000" w:themeColor="text1"/>
                <w:sz w:val="24"/>
                <w:szCs w:val="24"/>
              </w:rPr>
              <w:t xml:space="preserve"> 20</w:t>
            </w:r>
          </w:p>
        </w:tc>
      </w:tr>
      <w:tr w:rsidR="00C57A94" w14:paraId="73693038" w14:textId="77777777" w:rsidTr="0031708D">
        <w:trPr>
          <w:trHeight w:val="700"/>
          <w:jc w:val="center"/>
        </w:trPr>
        <w:tc>
          <w:tcPr>
            <w:tcW w:w="14973" w:type="dxa"/>
            <w:gridSpan w:val="2"/>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vAlign w:val="center"/>
          </w:tcPr>
          <w:p w14:paraId="6B0FA092" w14:textId="27937842" w:rsidR="00F161A8" w:rsidRPr="002E4D1C" w:rsidRDefault="00F161A8" w:rsidP="0031708D">
            <w:pPr>
              <w:jc w:val="center"/>
              <w:rPr>
                <w:b/>
                <w:color w:val="000000" w:themeColor="text1"/>
              </w:rPr>
            </w:pPr>
            <w:r w:rsidRPr="002E4D1C">
              <w:rPr>
                <w:b/>
                <w:color w:val="000000" w:themeColor="text1"/>
              </w:rPr>
              <w:t>Looking Back at What We have Achieved</w:t>
            </w:r>
          </w:p>
          <w:p w14:paraId="11F584F9" w14:textId="77777777" w:rsidR="00F161A8" w:rsidRPr="002E4D1C" w:rsidRDefault="00F161A8" w:rsidP="0031708D">
            <w:pPr>
              <w:rPr>
                <w:b/>
                <w:color w:val="000000" w:themeColor="text1"/>
              </w:rPr>
            </w:pPr>
          </w:p>
          <w:p w14:paraId="43D592B0" w14:textId="5F794435" w:rsidR="00C57A94" w:rsidRPr="002E4D1C" w:rsidRDefault="00B159C5" w:rsidP="0031708D">
            <w:pPr>
              <w:jc w:val="center"/>
              <w:rPr>
                <w:b/>
                <w:color w:val="000000" w:themeColor="text1"/>
              </w:rPr>
            </w:pPr>
            <w:r w:rsidRPr="002E4D1C">
              <w:rPr>
                <w:b/>
                <w:color w:val="000000" w:themeColor="text1"/>
              </w:rPr>
              <w:t>Each year</w:t>
            </w:r>
            <w:r w:rsidR="00D82D92" w:rsidRPr="002E4D1C">
              <w:rPr>
                <w:b/>
                <w:color w:val="000000" w:themeColor="text1"/>
              </w:rPr>
              <w:t>,</w:t>
            </w:r>
            <w:r w:rsidRPr="002E4D1C">
              <w:rPr>
                <w:b/>
                <w:color w:val="000000" w:themeColor="text1"/>
              </w:rPr>
              <w:t xml:space="preserve"> we develop an action plan</w:t>
            </w:r>
            <w:r w:rsidR="008D5586" w:rsidRPr="002E4D1C">
              <w:rPr>
                <w:b/>
                <w:color w:val="000000" w:themeColor="text1"/>
              </w:rPr>
              <w:t xml:space="preserve"> that supports our overarching IRMP proposals</w:t>
            </w:r>
            <w:r w:rsidR="002E4D1C" w:rsidRPr="002E4D1C">
              <w:rPr>
                <w:b/>
                <w:color w:val="000000" w:themeColor="text1"/>
              </w:rPr>
              <w:t xml:space="preserve">. This </w:t>
            </w:r>
            <w:r w:rsidR="00BF2C15" w:rsidRPr="002E4D1C">
              <w:rPr>
                <w:b/>
                <w:color w:val="000000" w:themeColor="text1"/>
              </w:rPr>
              <w:t>help</w:t>
            </w:r>
            <w:r w:rsidR="002E4D1C" w:rsidRPr="002E4D1C">
              <w:rPr>
                <w:b/>
                <w:color w:val="000000" w:themeColor="text1"/>
              </w:rPr>
              <w:t>s</w:t>
            </w:r>
            <w:r w:rsidR="00BF2C15" w:rsidRPr="002E4D1C">
              <w:rPr>
                <w:b/>
                <w:color w:val="000000" w:themeColor="text1"/>
              </w:rPr>
              <w:t xml:space="preserve"> us deliver continuous improve</w:t>
            </w:r>
            <w:r w:rsidR="009138A2" w:rsidRPr="002E4D1C">
              <w:rPr>
                <w:b/>
                <w:color w:val="000000" w:themeColor="text1"/>
              </w:rPr>
              <w:t>ment.</w:t>
            </w:r>
          </w:p>
        </w:tc>
      </w:tr>
      <w:tr w:rsidR="00A310C3" w14:paraId="0B0A3951" w14:textId="77777777" w:rsidTr="0031708D">
        <w:trPr>
          <w:trHeight w:val="700"/>
          <w:jc w:val="center"/>
        </w:trPr>
        <w:tc>
          <w:tcPr>
            <w:tcW w:w="4243"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vAlign w:val="center"/>
          </w:tcPr>
          <w:p w14:paraId="51FE65C8" w14:textId="77777777" w:rsidR="002E4D1C" w:rsidRPr="002E4D1C" w:rsidRDefault="002E4D1C" w:rsidP="0031708D">
            <w:pPr>
              <w:spacing w:line="240" w:lineRule="auto"/>
              <w:jc w:val="center"/>
              <w:rPr>
                <w:b/>
                <w:color w:val="000000" w:themeColor="text1"/>
              </w:rPr>
            </w:pPr>
            <w:r w:rsidRPr="002E4D1C">
              <w:rPr>
                <w:b/>
                <w:color w:val="000000" w:themeColor="text1"/>
              </w:rPr>
              <w:t>Last year, we identified these actions.</w:t>
            </w:r>
          </w:p>
          <w:p w14:paraId="1CA768E0" w14:textId="77E9736F" w:rsidR="00A310C3" w:rsidRPr="002E4D1C" w:rsidRDefault="00A310C3" w:rsidP="0031708D">
            <w:pPr>
              <w:spacing w:line="240" w:lineRule="auto"/>
              <w:jc w:val="center"/>
              <w:rPr>
                <w:b/>
                <w:color w:val="000000" w:themeColor="text1"/>
              </w:rPr>
            </w:pPr>
            <w:r w:rsidRPr="002E4D1C">
              <w:rPr>
                <w:b/>
                <w:color w:val="000000" w:themeColor="text1"/>
              </w:rPr>
              <w:t>We said we would:</w:t>
            </w:r>
          </w:p>
        </w:tc>
        <w:tc>
          <w:tcPr>
            <w:tcW w:w="1073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5D6F1F22" w14:textId="65A06F09" w:rsidR="00A310C3" w:rsidRPr="002E4D1C" w:rsidRDefault="00A310C3" w:rsidP="0031708D">
            <w:pPr>
              <w:spacing w:line="240" w:lineRule="auto"/>
              <w:ind w:left="720"/>
              <w:jc w:val="center"/>
              <w:rPr>
                <w:b/>
                <w:color w:val="000000" w:themeColor="text1"/>
              </w:rPr>
            </w:pPr>
            <w:r w:rsidRPr="002E4D1C">
              <w:rPr>
                <w:b/>
                <w:color w:val="000000" w:themeColor="text1"/>
              </w:rPr>
              <w:t>We are proud to say</w:t>
            </w:r>
            <w:r w:rsidR="004F741C" w:rsidRPr="002E4D1C">
              <w:rPr>
                <w:b/>
                <w:color w:val="000000" w:themeColor="text1"/>
              </w:rPr>
              <w:t>:</w:t>
            </w:r>
          </w:p>
        </w:tc>
      </w:tr>
      <w:tr w:rsidR="00A310C3" w14:paraId="56428BFC" w14:textId="77777777" w:rsidTr="0031708D">
        <w:trPr>
          <w:trHeight w:val="1623"/>
          <w:jc w:val="center"/>
        </w:trPr>
        <w:tc>
          <w:tcPr>
            <w:tcW w:w="424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14:paraId="184796BA" w14:textId="25047435" w:rsidR="00A310C3" w:rsidRPr="00A310C3" w:rsidRDefault="00A310C3" w:rsidP="0031708D">
            <w:pPr>
              <w:spacing w:before="120" w:after="120"/>
              <w:rPr>
                <w:b/>
              </w:rPr>
            </w:pPr>
            <w:r w:rsidRPr="00A310C3">
              <w:rPr>
                <w:b/>
              </w:rPr>
              <w:t>Identify further opportunities to develop collaborative working with other blue light services to enhance efficiency, effectiveness and public safety.</w:t>
            </w:r>
          </w:p>
        </w:tc>
        <w:tc>
          <w:tcPr>
            <w:tcW w:w="1073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vAlign w:val="center"/>
          </w:tcPr>
          <w:p w14:paraId="1F03EAC7" w14:textId="269529D9" w:rsidR="00DC2A24" w:rsidRPr="0082328B" w:rsidRDefault="00A310C3" w:rsidP="0031708D">
            <w:pPr>
              <w:spacing w:line="240" w:lineRule="auto"/>
              <w:rPr>
                <w:color w:val="000000" w:themeColor="text1"/>
              </w:rPr>
            </w:pPr>
            <w:r w:rsidRPr="0082328B">
              <w:rPr>
                <w:color w:val="000000" w:themeColor="text1"/>
              </w:rPr>
              <w:t xml:space="preserve">We </w:t>
            </w:r>
            <w:r w:rsidR="00DC2A24" w:rsidRPr="0082328B">
              <w:rPr>
                <w:color w:val="000000" w:themeColor="text1"/>
              </w:rPr>
              <w:t xml:space="preserve">introduced </w:t>
            </w:r>
            <w:r w:rsidR="000523F8" w:rsidRPr="0082328B">
              <w:rPr>
                <w:color w:val="000000" w:themeColor="text1"/>
              </w:rPr>
              <w:t>new</w:t>
            </w:r>
            <w:r w:rsidR="00DC2A24" w:rsidRPr="0082328B">
              <w:rPr>
                <w:color w:val="000000" w:themeColor="text1"/>
              </w:rPr>
              <w:t xml:space="preserve"> </w:t>
            </w:r>
            <w:r w:rsidR="0082328B" w:rsidRPr="0082328B">
              <w:rPr>
                <w:color w:val="000000" w:themeColor="text1"/>
              </w:rPr>
              <w:t>command and control</w:t>
            </w:r>
            <w:r w:rsidR="00DC2A24" w:rsidRPr="0082328B">
              <w:rPr>
                <w:color w:val="000000" w:themeColor="text1"/>
              </w:rPr>
              <w:t xml:space="preserve"> software</w:t>
            </w:r>
            <w:r w:rsidR="0082328B" w:rsidRPr="0082328B">
              <w:rPr>
                <w:color w:val="000000" w:themeColor="text1"/>
              </w:rPr>
              <w:t xml:space="preserve"> in our Fire Control</w:t>
            </w:r>
            <w:r w:rsidR="00DC2A24" w:rsidRPr="0082328B">
              <w:rPr>
                <w:color w:val="000000" w:themeColor="text1"/>
              </w:rPr>
              <w:t xml:space="preserve"> which improved our </w:t>
            </w:r>
            <w:r w:rsidR="0082328B" w:rsidRPr="0082328B">
              <w:rPr>
                <w:color w:val="000000" w:themeColor="text1"/>
              </w:rPr>
              <w:t>management of emergency incidents</w:t>
            </w:r>
            <w:r w:rsidR="00DC2A24" w:rsidRPr="0082328B">
              <w:rPr>
                <w:color w:val="000000" w:themeColor="text1"/>
              </w:rPr>
              <w:t xml:space="preserve"> </w:t>
            </w:r>
            <w:r w:rsidR="0082328B" w:rsidRPr="0082328B">
              <w:rPr>
                <w:color w:val="000000" w:themeColor="text1"/>
              </w:rPr>
              <w:t>and enabled us to provide</w:t>
            </w:r>
            <w:r w:rsidR="00DC2A24" w:rsidRPr="0082328B">
              <w:rPr>
                <w:color w:val="000000" w:themeColor="text1"/>
              </w:rPr>
              <w:t xml:space="preserve"> a robust back up with Northamptonshire, our neighbouring Fire and Rescue Service.</w:t>
            </w:r>
          </w:p>
          <w:p w14:paraId="0D6E29B4" w14:textId="1267829C" w:rsidR="00DC2A24" w:rsidRPr="00DC2A24" w:rsidRDefault="002A11AB" w:rsidP="0082328B">
            <w:pPr>
              <w:spacing w:before="120" w:after="120" w:line="240" w:lineRule="auto"/>
              <w:rPr>
                <w:b/>
                <w:bCs/>
              </w:rPr>
            </w:pPr>
            <w:r w:rsidRPr="0082328B">
              <w:rPr>
                <w:color w:val="000000" w:themeColor="text1"/>
              </w:rPr>
              <w:t>We are progressing the development of new training facilities at four sites across Warwickshire, including breathing apparatus training and water rescue training facilities at Lea Marston in partnership with the Environment Agency</w:t>
            </w:r>
            <w:r w:rsidR="0082328B" w:rsidRPr="0082328B">
              <w:rPr>
                <w:color w:val="000000" w:themeColor="text1"/>
              </w:rPr>
              <w:t>.</w:t>
            </w:r>
          </w:p>
        </w:tc>
      </w:tr>
      <w:tr w:rsidR="00A310C3" w14:paraId="6A9B38D6" w14:textId="77777777" w:rsidTr="0031708D">
        <w:trPr>
          <w:trHeight w:val="700"/>
          <w:jc w:val="center"/>
        </w:trPr>
        <w:tc>
          <w:tcPr>
            <w:tcW w:w="4243" w:type="dxa"/>
            <w:tcBorders>
              <w:top w:val="nil"/>
              <w:left w:val="single" w:sz="8" w:space="0" w:color="000000"/>
              <w:bottom w:val="single" w:sz="4" w:space="0" w:color="auto"/>
              <w:right w:val="single" w:sz="8" w:space="0" w:color="000000"/>
            </w:tcBorders>
            <w:shd w:val="clear" w:color="auto" w:fill="F2F2F2" w:themeFill="background1" w:themeFillShade="F2"/>
            <w:tcMar>
              <w:top w:w="100" w:type="dxa"/>
              <w:left w:w="100" w:type="dxa"/>
              <w:bottom w:w="100" w:type="dxa"/>
              <w:right w:w="100" w:type="dxa"/>
            </w:tcMar>
            <w:vAlign w:val="center"/>
          </w:tcPr>
          <w:p w14:paraId="68224944" w14:textId="1A97D8F1" w:rsidR="00A310C3" w:rsidRPr="00A310C3" w:rsidRDefault="00A310C3" w:rsidP="0031708D">
            <w:pPr>
              <w:rPr>
                <w:b/>
              </w:rPr>
            </w:pPr>
            <w:r w:rsidRPr="00A310C3">
              <w:rPr>
                <w:b/>
              </w:rPr>
              <w:t>Continue to review the number, location and resourcing of our fire stations and fire engines.</w:t>
            </w:r>
            <w:r w:rsidR="002E4D1C" w:rsidRPr="00A310C3">
              <w:rPr>
                <w:b/>
              </w:rPr>
              <w:t xml:space="preserve"> </w:t>
            </w:r>
          </w:p>
        </w:tc>
        <w:tc>
          <w:tcPr>
            <w:tcW w:w="10730" w:type="dxa"/>
            <w:tcBorders>
              <w:top w:val="nil"/>
              <w:left w:val="single" w:sz="8" w:space="0" w:color="000000"/>
              <w:bottom w:val="single" w:sz="4" w:space="0" w:color="auto"/>
              <w:right w:val="single" w:sz="8" w:space="0" w:color="000000"/>
            </w:tcBorders>
            <w:shd w:val="clear" w:color="auto" w:fill="E2EFD9" w:themeFill="accent6" w:themeFillTint="33"/>
            <w:vAlign w:val="center"/>
          </w:tcPr>
          <w:p w14:paraId="11F09E29" w14:textId="6D16218F" w:rsidR="00337153" w:rsidRPr="0082328B" w:rsidRDefault="00337153" w:rsidP="00337153">
            <w:pPr>
              <w:spacing w:line="240" w:lineRule="auto"/>
              <w:rPr>
                <w:color w:val="000000" w:themeColor="text1"/>
              </w:rPr>
            </w:pPr>
            <w:r w:rsidRPr="0082328B">
              <w:rPr>
                <w:color w:val="000000" w:themeColor="text1"/>
              </w:rPr>
              <w:t>We are continuing to review our fire station locations across the County to ensure that we respond to emergencies as quickly as we can</w:t>
            </w:r>
            <w:r w:rsidR="002A11AB" w:rsidRPr="0082328B">
              <w:rPr>
                <w:color w:val="000000" w:themeColor="text1"/>
              </w:rPr>
              <w:t>.</w:t>
            </w:r>
            <w:r w:rsidRPr="0082328B">
              <w:rPr>
                <w:color w:val="000000" w:themeColor="text1"/>
              </w:rPr>
              <w:t xml:space="preserve"> </w:t>
            </w:r>
            <w:r w:rsidR="002A11AB" w:rsidRPr="0082328B">
              <w:rPr>
                <w:color w:val="000000" w:themeColor="text1"/>
              </w:rPr>
              <w:t>B</w:t>
            </w:r>
            <w:r w:rsidRPr="0082328B">
              <w:rPr>
                <w:color w:val="000000" w:themeColor="text1"/>
              </w:rPr>
              <w:t xml:space="preserve">ecause we know how important this is to you, we asked an independent third party to check and confirm our work. </w:t>
            </w:r>
            <w:r w:rsidR="002A11AB" w:rsidRPr="0082328B">
              <w:rPr>
                <w:color w:val="000000" w:themeColor="text1"/>
              </w:rPr>
              <w:t xml:space="preserve"> </w:t>
            </w:r>
          </w:p>
          <w:p w14:paraId="56F0421E" w14:textId="77777777" w:rsidR="00337153" w:rsidRPr="0082328B" w:rsidRDefault="00337153" w:rsidP="00337153">
            <w:pPr>
              <w:spacing w:line="240" w:lineRule="auto"/>
              <w:ind w:left="360"/>
              <w:rPr>
                <w:color w:val="000000" w:themeColor="text1"/>
              </w:rPr>
            </w:pPr>
          </w:p>
          <w:p w14:paraId="642356FF" w14:textId="5BD436A8" w:rsidR="00337153" w:rsidRPr="0082328B" w:rsidRDefault="00337153" w:rsidP="002A11AB">
            <w:pPr>
              <w:spacing w:line="240" w:lineRule="auto"/>
              <w:rPr>
                <w:color w:val="000000" w:themeColor="text1"/>
              </w:rPr>
            </w:pPr>
            <w:r w:rsidRPr="0082328B">
              <w:rPr>
                <w:color w:val="000000" w:themeColor="text1"/>
              </w:rPr>
              <w:t>We are providing an additional fire station in Rugby in response to the changing community risk of the area, and we have secured</w:t>
            </w:r>
            <w:r w:rsidR="002A11AB" w:rsidRPr="0082328B">
              <w:rPr>
                <w:color w:val="000000" w:themeColor="text1"/>
              </w:rPr>
              <w:t xml:space="preserve"> funding from the developers to help pay for the new fire station. </w:t>
            </w:r>
          </w:p>
          <w:p w14:paraId="7741AA1D" w14:textId="77777777" w:rsidR="002A11AB" w:rsidRPr="0082328B" w:rsidRDefault="002A11AB" w:rsidP="002A11AB">
            <w:pPr>
              <w:spacing w:line="240" w:lineRule="auto"/>
              <w:rPr>
                <w:color w:val="000000" w:themeColor="text1"/>
              </w:rPr>
            </w:pPr>
          </w:p>
          <w:p w14:paraId="0661A247" w14:textId="2F4C4EDA" w:rsidR="00A310C3" w:rsidRPr="00A310C3" w:rsidRDefault="00337153" w:rsidP="0082328B">
            <w:pPr>
              <w:spacing w:line="240" w:lineRule="auto"/>
              <w:rPr>
                <w:b/>
              </w:rPr>
            </w:pPr>
            <w:r w:rsidRPr="0082328B">
              <w:rPr>
                <w:color w:val="000000" w:themeColor="text1"/>
              </w:rPr>
              <w:t>We took delivery of a brand new aerial fire appliance in October 2019 which is designed to provide easy access to high rise properties, even in narrow streets.</w:t>
            </w:r>
            <w:r w:rsidR="00EE17EA" w:rsidRPr="004F3CF2">
              <w:rPr>
                <w:color w:val="000000" w:themeColor="text1"/>
              </w:rPr>
              <w:t xml:space="preserve"> </w:t>
            </w:r>
          </w:p>
        </w:tc>
      </w:tr>
      <w:tr w:rsidR="00A310C3" w14:paraId="154872E4" w14:textId="77777777" w:rsidTr="0031708D">
        <w:trPr>
          <w:trHeight w:val="700"/>
          <w:jc w:val="center"/>
        </w:trPr>
        <w:tc>
          <w:tcPr>
            <w:tcW w:w="42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70683943" w14:textId="0A0BEFF6" w:rsidR="00A310C3" w:rsidRPr="00A310C3" w:rsidRDefault="00A310C3" w:rsidP="0031708D">
            <w:pPr>
              <w:rPr>
                <w:b/>
              </w:rPr>
            </w:pPr>
            <w:r w:rsidRPr="00A310C3">
              <w:rPr>
                <w:b/>
              </w:rPr>
              <w:t>Maximise the flexibility and utility of our workforce.</w:t>
            </w:r>
            <w:r w:rsidR="002E4D1C" w:rsidRPr="00A310C3">
              <w:rPr>
                <w:b/>
              </w:rPr>
              <w:t xml:space="preserve"> </w:t>
            </w:r>
          </w:p>
        </w:tc>
        <w:tc>
          <w:tcPr>
            <w:tcW w:w="107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35E1284" w14:textId="0E6B7DC0" w:rsidR="00F161A8" w:rsidRPr="003974B5" w:rsidRDefault="00746316" w:rsidP="0031708D">
            <w:pPr>
              <w:spacing w:line="240" w:lineRule="auto"/>
              <w:rPr>
                <w:color w:val="000000" w:themeColor="text1"/>
              </w:rPr>
            </w:pPr>
            <w:r w:rsidRPr="003974B5">
              <w:rPr>
                <w:color w:val="000000" w:themeColor="text1"/>
              </w:rPr>
              <w:t xml:space="preserve">We are continuing to work with our </w:t>
            </w:r>
            <w:r w:rsidR="003974B5" w:rsidRPr="003974B5">
              <w:rPr>
                <w:color w:val="000000" w:themeColor="text1"/>
              </w:rPr>
              <w:t xml:space="preserve">wholetime </w:t>
            </w:r>
            <w:r w:rsidRPr="003974B5">
              <w:rPr>
                <w:color w:val="000000" w:themeColor="text1"/>
              </w:rPr>
              <w:t>staff to develop flexible</w:t>
            </w:r>
            <w:r w:rsidR="00DD6D29" w:rsidRPr="003974B5">
              <w:rPr>
                <w:color w:val="000000" w:themeColor="text1"/>
              </w:rPr>
              <w:t xml:space="preserve"> ways to work to make sure that we continue to provide consistent and </w:t>
            </w:r>
            <w:r w:rsidR="0030288F" w:rsidRPr="003974B5">
              <w:rPr>
                <w:color w:val="000000" w:themeColor="text1"/>
              </w:rPr>
              <w:t>robust</w:t>
            </w:r>
            <w:r w:rsidR="00DD6D29" w:rsidRPr="003974B5">
              <w:rPr>
                <w:color w:val="000000" w:themeColor="text1"/>
              </w:rPr>
              <w:t xml:space="preserve"> </w:t>
            </w:r>
            <w:r w:rsidR="000914FC" w:rsidRPr="003974B5">
              <w:rPr>
                <w:color w:val="000000" w:themeColor="text1"/>
              </w:rPr>
              <w:t>levels</w:t>
            </w:r>
            <w:r w:rsidR="00DD6D29" w:rsidRPr="003974B5">
              <w:rPr>
                <w:color w:val="000000" w:themeColor="text1"/>
              </w:rPr>
              <w:t xml:space="preserve"> of service across the </w:t>
            </w:r>
            <w:r w:rsidR="000914FC" w:rsidRPr="003974B5">
              <w:rPr>
                <w:color w:val="000000" w:themeColor="text1"/>
              </w:rPr>
              <w:t>C</w:t>
            </w:r>
            <w:r w:rsidR="00DD6D29" w:rsidRPr="003974B5">
              <w:rPr>
                <w:color w:val="000000" w:themeColor="text1"/>
              </w:rPr>
              <w:t>ounty</w:t>
            </w:r>
            <w:r w:rsidRPr="003974B5">
              <w:rPr>
                <w:color w:val="000000" w:themeColor="text1"/>
              </w:rPr>
              <w:t>, including providing additional support for stations on the Day Crewing Plus duty system.</w:t>
            </w:r>
          </w:p>
          <w:p w14:paraId="4A21283C" w14:textId="11D92B48" w:rsidR="00746316" w:rsidRPr="003974B5" w:rsidRDefault="00F161A8" w:rsidP="0031708D">
            <w:pPr>
              <w:spacing w:line="240" w:lineRule="auto"/>
              <w:rPr>
                <w:color w:val="000000" w:themeColor="text1"/>
              </w:rPr>
            </w:pPr>
            <w:r w:rsidRPr="003974B5">
              <w:rPr>
                <w:color w:val="000000" w:themeColor="text1"/>
              </w:rPr>
              <w:t xml:space="preserve"> </w:t>
            </w:r>
          </w:p>
          <w:p w14:paraId="5888DBA3" w14:textId="77777777" w:rsidR="0031708D" w:rsidRPr="003974B5" w:rsidRDefault="00A310C3" w:rsidP="0031708D">
            <w:pPr>
              <w:spacing w:line="240" w:lineRule="auto"/>
              <w:rPr>
                <w:color w:val="000000" w:themeColor="text1"/>
              </w:rPr>
            </w:pPr>
            <w:r w:rsidRPr="003974B5">
              <w:rPr>
                <w:color w:val="000000" w:themeColor="text1"/>
              </w:rPr>
              <w:t>In the last year we have recruited 15 new wholetime firefighters</w:t>
            </w:r>
            <w:r w:rsidR="00746316" w:rsidRPr="003974B5">
              <w:rPr>
                <w:color w:val="000000" w:themeColor="text1"/>
              </w:rPr>
              <w:t xml:space="preserve"> on flexible crewing contracts</w:t>
            </w:r>
            <w:r w:rsidRPr="003974B5">
              <w:rPr>
                <w:color w:val="000000" w:themeColor="text1"/>
              </w:rPr>
              <w:t xml:space="preserve"> and 14 on-call firefighters</w:t>
            </w:r>
            <w:r w:rsidR="00EE17EA" w:rsidRPr="003974B5">
              <w:rPr>
                <w:color w:val="000000" w:themeColor="text1"/>
              </w:rPr>
              <w:t>.</w:t>
            </w:r>
          </w:p>
          <w:p w14:paraId="733DDDA2" w14:textId="77777777" w:rsidR="0031708D" w:rsidRPr="003974B5" w:rsidRDefault="0031708D" w:rsidP="0031708D">
            <w:pPr>
              <w:spacing w:line="240" w:lineRule="auto"/>
              <w:rPr>
                <w:color w:val="000000" w:themeColor="text1"/>
              </w:rPr>
            </w:pPr>
          </w:p>
          <w:p w14:paraId="6969A76A" w14:textId="3AE73DFD" w:rsidR="002A11AB" w:rsidRPr="0031708D" w:rsidRDefault="00746316" w:rsidP="003974B5">
            <w:pPr>
              <w:spacing w:line="240" w:lineRule="auto"/>
              <w:rPr>
                <w:b/>
                <w:color w:val="000000" w:themeColor="text1"/>
              </w:rPr>
            </w:pPr>
            <w:r w:rsidRPr="003974B5">
              <w:rPr>
                <w:color w:val="000000" w:themeColor="text1"/>
              </w:rPr>
              <w:lastRenderedPageBreak/>
              <w:t xml:space="preserve">We have </w:t>
            </w:r>
            <w:r w:rsidR="00DD6D29" w:rsidRPr="003974B5">
              <w:rPr>
                <w:color w:val="000000" w:themeColor="text1"/>
              </w:rPr>
              <w:t>changed our</w:t>
            </w:r>
            <w:r w:rsidRPr="003974B5">
              <w:rPr>
                <w:color w:val="000000" w:themeColor="text1"/>
              </w:rPr>
              <w:t xml:space="preserve"> </w:t>
            </w:r>
            <w:r w:rsidR="001460C8" w:rsidRPr="003974B5">
              <w:rPr>
                <w:color w:val="000000" w:themeColor="text1"/>
              </w:rPr>
              <w:t>senior management</w:t>
            </w:r>
            <w:r w:rsidR="00DD6D29" w:rsidRPr="003974B5">
              <w:rPr>
                <w:color w:val="000000" w:themeColor="text1"/>
              </w:rPr>
              <w:t xml:space="preserve"> structure to include both </w:t>
            </w:r>
            <w:r w:rsidR="00F161A8" w:rsidRPr="003974B5">
              <w:rPr>
                <w:color w:val="000000" w:themeColor="text1"/>
              </w:rPr>
              <w:t xml:space="preserve">uniformed and non-uniformed staff, </w:t>
            </w:r>
            <w:r w:rsidR="00DD6D29" w:rsidRPr="003974B5">
              <w:rPr>
                <w:color w:val="000000" w:themeColor="text1"/>
              </w:rPr>
              <w:t>which has</w:t>
            </w:r>
            <w:r w:rsidR="0030288F" w:rsidRPr="003974B5">
              <w:rPr>
                <w:color w:val="000000" w:themeColor="text1"/>
              </w:rPr>
              <w:t xml:space="preserve"> given us greater flexibility and </w:t>
            </w:r>
            <w:r w:rsidR="00DD6D29" w:rsidRPr="003974B5">
              <w:rPr>
                <w:color w:val="000000" w:themeColor="text1"/>
              </w:rPr>
              <w:t xml:space="preserve">enabled us to make the best use of </w:t>
            </w:r>
            <w:r w:rsidR="0030288F" w:rsidRPr="003974B5">
              <w:rPr>
                <w:color w:val="000000" w:themeColor="text1"/>
              </w:rPr>
              <w:t xml:space="preserve">the skills and experience of the </w:t>
            </w:r>
            <w:r w:rsidR="003974B5" w:rsidRPr="003974B5">
              <w:rPr>
                <w:color w:val="000000" w:themeColor="text1"/>
              </w:rPr>
              <w:t>people</w:t>
            </w:r>
            <w:r w:rsidR="0030288F" w:rsidRPr="003974B5">
              <w:rPr>
                <w:color w:val="000000" w:themeColor="text1"/>
              </w:rPr>
              <w:t xml:space="preserve"> that work for us.</w:t>
            </w:r>
            <w:r w:rsidR="003974B5" w:rsidRPr="003974B5">
              <w:rPr>
                <w:b/>
                <w:color w:val="000000" w:themeColor="text1"/>
              </w:rPr>
              <w:t xml:space="preserve"> </w:t>
            </w:r>
          </w:p>
        </w:tc>
      </w:tr>
      <w:tr w:rsidR="00A310C3" w14:paraId="1AD2F6F6" w14:textId="77777777" w:rsidTr="0031708D">
        <w:trPr>
          <w:trHeight w:val="700"/>
          <w:jc w:val="center"/>
        </w:trPr>
        <w:tc>
          <w:tcPr>
            <w:tcW w:w="4243" w:type="dxa"/>
            <w:tcBorders>
              <w:top w:val="single" w:sz="4" w:space="0" w:color="auto"/>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14:paraId="0F10CFCD" w14:textId="4BF421AE" w:rsidR="00A310C3" w:rsidRPr="00A310C3" w:rsidRDefault="00A310C3" w:rsidP="0031708D">
            <w:pPr>
              <w:rPr>
                <w:b/>
              </w:rPr>
            </w:pPr>
            <w:r w:rsidRPr="00A310C3">
              <w:rPr>
                <w:b/>
              </w:rPr>
              <w:lastRenderedPageBreak/>
              <w:t>Develop the use of emerging technology.</w:t>
            </w:r>
          </w:p>
        </w:tc>
        <w:tc>
          <w:tcPr>
            <w:tcW w:w="10730" w:type="dxa"/>
            <w:tcBorders>
              <w:top w:val="single" w:sz="4" w:space="0" w:color="auto"/>
              <w:left w:val="single" w:sz="8" w:space="0" w:color="000000"/>
              <w:bottom w:val="single" w:sz="8" w:space="0" w:color="000000"/>
              <w:right w:val="single" w:sz="8" w:space="0" w:color="000000"/>
            </w:tcBorders>
            <w:shd w:val="clear" w:color="auto" w:fill="E2EFD9" w:themeFill="accent6" w:themeFillTint="33"/>
            <w:vAlign w:val="center"/>
          </w:tcPr>
          <w:p w14:paraId="42F643B2" w14:textId="1FBDC74B" w:rsidR="00A310C3" w:rsidRPr="008202EE" w:rsidRDefault="00A310C3" w:rsidP="0031708D">
            <w:pPr>
              <w:spacing w:line="240" w:lineRule="auto"/>
              <w:rPr>
                <w:color w:val="000000" w:themeColor="text1"/>
              </w:rPr>
            </w:pPr>
            <w:r w:rsidRPr="008202EE">
              <w:rPr>
                <w:color w:val="000000" w:themeColor="text1"/>
              </w:rPr>
              <w:t>We are</w:t>
            </w:r>
            <w:r w:rsidR="00EE17EA" w:rsidRPr="008202EE">
              <w:rPr>
                <w:color w:val="000000" w:themeColor="text1"/>
              </w:rPr>
              <w:t xml:space="preserve"> </w:t>
            </w:r>
            <w:r w:rsidRPr="008202EE">
              <w:rPr>
                <w:color w:val="000000" w:themeColor="text1"/>
              </w:rPr>
              <w:t>part of the</w:t>
            </w:r>
            <w:r w:rsidR="00F161A8" w:rsidRPr="008202EE">
              <w:rPr>
                <w:color w:val="000000" w:themeColor="text1"/>
              </w:rPr>
              <w:t xml:space="preserve"> national</w:t>
            </w:r>
            <w:r w:rsidRPr="008202EE">
              <w:rPr>
                <w:color w:val="000000" w:themeColor="text1"/>
              </w:rPr>
              <w:t xml:space="preserve"> Emergency Services Netw</w:t>
            </w:r>
            <w:r w:rsidR="00EE17EA" w:rsidRPr="008202EE">
              <w:rPr>
                <w:color w:val="000000" w:themeColor="text1"/>
              </w:rPr>
              <w:t>o</w:t>
            </w:r>
            <w:r w:rsidRPr="008202EE">
              <w:rPr>
                <w:color w:val="000000" w:themeColor="text1"/>
              </w:rPr>
              <w:t xml:space="preserve">rk programme to provide a replacement communications system </w:t>
            </w:r>
            <w:r w:rsidR="00F161A8" w:rsidRPr="008202EE">
              <w:rPr>
                <w:color w:val="000000" w:themeColor="text1"/>
              </w:rPr>
              <w:t>that will</w:t>
            </w:r>
            <w:r w:rsidRPr="008202EE">
              <w:rPr>
                <w:color w:val="000000" w:themeColor="text1"/>
              </w:rPr>
              <w:t xml:space="preserve"> ensure </w:t>
            </w:r>
            <w:r w:rsidR="008271E5" w:rsidRPr="008202EE">
              <w:rPr>
                <w:color w:val="000000" w:themeColor="text1"/>
              </w:rPr>
              <w:t>we</w:t>
            </w:r>
            <w:r w:rsidRPr="008202EE">
              <w:rPr>
                <w:color w:val="000000" w:themeColor="text1"/>
              </w:rPr>
              <w:t xml:space="preserve"> can communicate</w:t>
            </w:r>
            <w:r w:rsidR="00F161A8" w:rsidRPr="008202EE">
              <w:rPr>
                <w:color w:val="000000" w:themeColor="text1"/>
              </w:rPr>
              <w:t xml:space="preserve"> </w:t>
            </w:r>
            <w:r w:rsidR="008271E5" w:rsidRPr="008202EE">
              <w:rPr>
                <w:color w:val="000000" w:themeColor="text1"/>
              </w:rPr>
              <w:t>effectively</w:t>
            </w:r>
            <w:r w:rsidRPr="008202EE">
              <w:rPr>
                <w:color w:val="000000" w:themeColor="text1"/>
              </w:rPr>
              <w:t xml:space="preserve"> with other</w:t>
            </w:r>
            <w:r w:rsidR="008271E5" w:rsidRPr="008202EE">
              <w:rPr>
                <w:color w:val="000000" w:themeColor="text1"/>
              </w:rPr>
              <w:t xml:space="preserve"> </w:t>
            </w:r>
            <w:r w:rsidR="0030288F" w:rsidRPr="008202EE">
              <w:rPr>
                <w:color w:val="000000" w:themeColor="text1"/>
              </w:rPr>
              <w:t>fire and rescue service</w:t>
            </w:r>
            <w:r w:rsidR="008271E5" w:rsidRPr="008202EE">
              <w:rPr>
                <w:color w:val="000000" w:themeColor="text1"/>
              </w:rPr>
              <w:t xml:space="preserve">s, </w:t>
            </w:r>
            <w:r w:rsidRPr="008202EE">
              <w:rPr>
                <w:color w:val="000000" w:themeColor="text1"/>
              </w:rPr>
              <w:t>blue light services and responding agencies using the latest digital technology.</w:t>
            </w:r>
          </w:p>
          <w:p w14:paraId="28A365BE" w14:textId="77777777" w:rsidR="00EE17EA" w:rsidRPr="008202EE" w:rsidRDefault="00EE17EA" w:rsidP="0031708D">
            <w:pPr>
              <w:spacing w:line="240" w:lineRule="auto"/>
              <w:rPr>
                <w:color w:val="000000" w:themeColor="text1"/>
              </w:rPr>
            </w:pPr>
          </w:p>
          <w:p w14:paraId="7C8FCA9E" w14:textId="48E2AFBF" w:rsidR="00A310C3" w:rsidRPr="008202EE" w:rsidRDefault="00B05513" w:rsidP="0031708D">
            <w:pPr>
              <w:spacing w:line="240" w:lineRule="auto"/>
              <w:rPr>
                <w:color w:val="000000" w:themeColor="text1"/>
              </w:rPr>
            </w:pPr>
            <w:r w:rsidRPr="008202EE">
              <w:rPr>
                <w:color w:val="000000" w:themeColor="text1"/>
              </w:rPr>
              <w:t>The</w:t>
            </w:r>
            <w:r w:rsidR="0030288F" w:rsidRPr="008202EE">
              <w:rPr>
                <w:color w:val="000000" w:themeColor="text1"/>
              </w:rPr>
              <w:t xml:space="preserve"> </w:t>
            </w:r>
            <w:r w:rsidRPr="008202EE">
              <w:rPr>
                <w:color w:val="000000" w:themeColor="text1"/>
              </w:rPr>
              <w:t>latest Microsoft computer software (</w:t>
            </w:r>
            <w:r w:rsidR="00A310C3" w:rsidRPr="008202EE">
              <w:rPr>
                <w:color w:val="000000" w:themeColor="text1"/>
              </w:rPr>
              <w:t>Microsoft 365</w:t>
            </w:r>
            <w:r w:rsidRPr="008202EE">
              <w:rPr>
                <w:color w:val="000000" w:themeColor="text1"/>
              </w:rPr>
              <w:t>)</w:t>
            </w:r>
            <w:r w:rsidR="008271E5" w:rsidRPr="008202EE">
              <w:rPr>
                <w:color w:val="000000" w:themeColor="text1"/>
              </w:rPr>
              <w:t xml:space="preserve"> </w:t>
            </w:r>
            <w:r w:rsidR="001977B3" w:rsidRPr="008202EE">
              <w:rPr>
                <w:color w:val="000000" w:themeColor="text1"/>
              </w:rPr>
              <w:t xml:space="preserve">has been </w:t>
            </w:r>
            <w:r w:rsidR="00A310C3" w:rsidRPr="008202EE">
              <w:rPr>
                <w:color w:val="000000" w:themeColor="text1"/>
              </w:rPr>
              <w:t xml:space="preserve">rolled out across the </w:t>
            </w:r>
            <w:r w:rsidR="008271E5" w:rsidRPr="008202EE">
              <w:rPr>
                <w:color w:val="000000" w:themeColor="text1"/>
              </w:rPr>
              <w:t>S</w:t>
            </w:r>
            <w:r w:rsidR="00A310C3" w:rsidRPr="008202EE">
              <w:rPr>
                <w:color w:val="000000" w:themeColor="text1"/>
              </w:rPr>
              <w:t>ervice to improve</w:t>
            </w:r>
            <w:r w:rsidR="008271E5" w:rsidRPr="008202EE">
              <w:rPr>
                <w:color w:val="000000" w:themeColor="text1"/>
              </w:rPr>
              <w:t xml:space="preserve"> internal and external</w:t>
            </w:r>
            <w:r w:rsidR="00A310C3" w:rsidRPr="008202EE">
              <w:rPr>
                <w:color w:val="000000" w:themeColor="text1"/>
              </w:rPr>
              <w:t xml:space="preserve"> communications and </w:t>
            </w:r>
            <w:r w:rsidR="008271E5" w:rsidRPr="008202EE">
              <w:rPr>
                <w:color w:val="000000" w:themeColor="text1"/>
              </w:rPr>
              <w:t>staff flexibility</w:t>
            </w:r>
            <w:r w:rsidR="00A310C3" w:rsidRPr="008202EE">
              <w:rPr>
                <w:color w:val="000000" w:themeColor="text1"/>
              </w:rPr>
              <w:t>.</w:t>
            </w:r>
          </w:p>
          <w:p w14:paraId="468F2FE1" w14:textId="77777777" w:rsidR="00D570F2" w:rsidRPr="008202EE" w:rsidRDefault="00D570F2" w:rsidP="0031708D">
            <w:pPr>
              <w:spacing w:line="240" w:lineRule="auto"/>
              <w:rPr>
                <w:color w:val="000000" w:themeColor="text1"/>
              </w:rPr>
            </w:pPr>
          </w:p>
          <w:p w14:paraId="1300A552" w14:textId="03FBB1B4" w:rsidR="0030288F" w:rsidRPr="00A310C3" w:rsidRDefault="00A310C3" w:rsidP="008202EE">
            <w:pPr>
              <w:spacing w:line="240" w:lineRule="auto"/>
              <w:rPr>
                <w:b/>
              </w:rPr>
            </w:pPr>
            <w:r w:rsidRPr="008202EE">
              <w:rPr>
                <w:color w:val="000000" w:themeColor="text1"/>
              </w:rPr>
              <w:t>We have introduced live video</w:t>
            </w:r>
            <w:r w:rsidR="00B05513" w:rsidRPr="008202EE">
              <w:rPr>
                <w:color w:val="000000" w:themeColor="text1"/>
              </w:rPr>
              <w:t xml:space="preserve"> links at incidents which</w:t>
            </w:r>
            <w:r w:rsidR="008202EE" w:rsidRPr="008202EE">
              <w:rPr>
                <w:color w:val="000000" w:themeColor="text1"/>
              </w:rPr>
              <w:t xml:space="preserve"> </w:t>
            </w:r>
            <w:r w:rsidR="00B05513" w:rsidRPr="008202EE">
              <w:rPr>
                <w:color w:val="000000" w:themeColor="text1"/>
              </w:rPr>
              <w:t xml:space="preserve">can be </w:t>
            </w:r>
            <w:r w:rsidRPr="008202EE">
              <w:rPr>
                <w:color w:val="000000" w:themeColor="text1"/>
              </w:rPr>
              <w:t>viewed remotely</w:t>
            </w:r>
            <w:r w:rsidR="00B05513" w:rsidRPr="008202EE">
              <w:rPr>
                <w:color w:val="000000" w:themeColor="text1"/>
              </w:rPr>
              <w:t xml:space="preserve"> to ensure we are doing everything we can as safely as possible to deal with the incident</w:t>
            </w:r>
            <w:r w:rsidR="008202EE" w:rsidRPr="008202EE">
              <w:rPr>
                <w:color w:val="000000" w:themeColor="text1"/>
              </w:rPr>
              <w:t>.</w:t>
            </w:r>
          </w:p>
        </w:tc>
      </w:tr>
      <w:tr w:rsidR="00A310C3" w14:paraId="27FE9BE4" w14:textId="77777777" w:rsidTr="0031708D">
        <w:trPr>
          <w:trHeight w:val="700"/>
          <w:jc w:val="center"/>
        </w:trPr>
        <w:tc>
          <w:tcPr>
            <w:tcW w:w="4243" w:type="dxa"/>
            <w:tcBorders>
              <w:top w:val="nil"/>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14:paraId="78AFE768" w14:textId="6FBCDC8F" w:rsidR="00A310C3" w:rsidRPr="00A310C3" w:rsidRDefault="00A310C3" w:rsidP="0031708D">
            <w:pPr>
              <w:rPr>
                <w:b/>
              </w:rPr>
            </w:pPr>
            <w:r w:rsidRPr="00A310C3">
              <w:rPr>
                <w:b/>
              </w:rPr>
              <w:t>Use our capacity to improve wider community health and social care outcomes.</w:t>
            </w:r>
          </w:p>
        </w:tc>
        <w:tc>
          <w:tcPr>
            <w:tcW w:w="10730" w:type="dxa"/>
            <w:tcBorders>
              <w:top w:val="nil"/>
              <w:left w:val="single" w:sz="8" w:space="0" w:color="000000"/>
              <w:bottom w:val="single" w:sz="8" w:space="0" w:color="000000"/>
              <w:right w:val="single" w:sz="8" w:space="0" w:color="000000"/>
            </w:tcBorders>
            <w:shd w:val="clear" w:color="auto" w:fill="E2EFD9" w:themeFill="accent6" w:themeFillTint="33"/>
          </w:tcPr>
          <w:p w14:paraId="1DE83C95" w14:textId="125ED682" w:rsidR="00A310C3" w:rsidRPr="0031708D" w:rsidRDefault="00A310C3" w:rsidP="0031708D">
            <w:pPr>
              <w:spacing w:line="240" w:lineRule="auto"/>
              <w:rPr>
                <w:color w:val="000000" w:themeColor="text1"/>
              </w:rPr>
            </w:pPr>
            <w:r w:rsidRPr="0031708D">
              <w:rPr>
                <w:color w:val="000000" w:themeColor="text1"/>
              </w:rPr>
              <w:t>We have successfully launched a hospital to home service</w:t>
            </w:r>
            <w:r w:rsidR="00EE17EA" w:rsidRPr="0031708D">
              <w:rPr>
                <w:color w:val="000000" w:themeColor="text1"/>
              </w:rPr>
              <w:t>,</w:t>
            </w:r>
            <w:r w:rsidRPr="0031708D">
              <w:rPr>
                <w:color w:val="000000" w:themeColor="text1"/>
              </w:rPr>
              <w:t xml:space="preserve"> which has enabled us to deliver prevention advice and conduct safe and well checks for our most vulnerable residents and helped reduce pressure and impacts on hospitals. This has been even more important during the </w:t>
            </w:r>
            <w:proofErr w:type="spellStart"/>
            <w:r w:rsidRPr="0031708D">
              <w:rPr>
                <w:color w:val="000000" w:themeColor="text1"/>
              </w:rPr>
              <w:t>Covid</w:t>
            </w:r>
            <w:proofErr w:type="spellEnd"/>
            <w:r w:rsidRPr="0031708D">
              <w:rPr>
                <w:color w:val="000000" w:themeColor="text1"/>
              </w:rPr>
              <w:t xml:space="preserve"> 19 pandemic where our staff supported the national effort to protect the NHS.</w:t>
            </w:r>
          </w:p>
          <w:p w14:paraId="5B57E642" w14:textId="77777777" w:rsidR="00EE17EA" w:rsidRPr="0031708D" w:rsidRDefault="00EE17EA" w:rsidP="0031708D">
            <w:pPr>
              <w:spacing w:line="240" w:lineRule="auto"/>
              <w:rPr>
                <w:color w:val="000000" w:themeColor="text1"/>
              </w:rPr>
            </w:pPr>
          </w:p>
          <w:p w14:paraId="0F4D6A95" w14:textId="570EA65C" w:rsidR="00A310C3" w:rsidRPr="00A310C3" w:rsidRDefault="00A310C3" w:rsidP="0031708D">
            <w:pPr>
              <w:spacing w:line="240" w:lineRule="auto"/>
              <w:rPr>
                <w:b/>
              </w:rPr>
            </w:pPr>
            <w:r w:rsidRPr="0031708D">
              <w:rPr>
                <w:color w:val="000000" w:themeColor="text1"/>
              </w:rPr>
              <w:t xml:space="preserve">We </w:t>
            </w:r>
            <w:r w:rsidR="00EE17EA" w:rsidRPr="0031708D">
              <w:rPr>
                <w:color w:val="000000" w:themeColor="text1"/>
              </w:rPr>
              <w:t xml:space="preserve">are </w:t>
            </w:r>
            <w:r w:rsidR="001977B3" w:rsidRPr="0031708D">
              <w:rPr>
                <w:color w:val="000000" w:themeColor="text1"/>
              </w:rPr>
              <w:t>working closely</w:t>
            </w:r>
            <w:r w:rsidRPr="0031708D">
              <w:rPr>
                <w:color w:val="000000" w:themeColor="text1"/>
              </w:rPr>
              <w:t xml:space="preserve"> with</w:t>
            </w:r>
            <w:r w:rsidR="008271E5" w:rsidRPr="0031708D">
              <w:rPr>
                <w:color w:val="000000" w:themeColor="text1"/>
              </w:rPr>
              <w:t xml:space="preserve"> our</w:t>
            </w:r>
            <w:r w:rsidRPr="0031708D">
              <w:rPr>
                <w:color w:val="000000" w:themeColor="text1"/>
              </w:rPr>
              <w:t xml:space="preserve"> partners to ensure </w:t>
            </w:r>
            <w:r w:rsidR="008271E5" w:rsidRPr="0031708D">
              <w:rPr>
                <w:color w:val="000000" w:themeColor="text1"/>
              </w:rPr>
              <w:t xml:space="preserve">that </w:t>
            </w:r>
            <w:r w:rsidRPr="0031708D">
              <w:rPr>
                <w:color w:val="000000" w:themeColor="text1"/>
              </w:rPr>
              <w:t>we</w:t>
            </w:r>
            <w:r w:rsidR="008271E5" w:rsidRPr="0031708D">
              <w:rPr>
                <w:color w:val="000000" w:themeColor="text1"/>
              </w:rPr>
              <w:t xml:space="preserve"> continue to</w:t>
            </w:r>
            <w:r w:rsidRPr="0031708D">
              <w:rPr>
                <w:color w:val="000000" w:themeColor="text1"/>
              </w:rPr>
              <w:t xml:space="preserve"> reach and support our most vulnerable residents</w:t>
            </w:r>
            <w:r w:rsidR="008271E5" w:rsidRPr="0031708D">
              <w:rPr>
                <w:color w:val="000000" w:themeColor="text1"/>
              </w:rPr>
              <w:t>.</w:t>
            </w:r>
            <w:r w:rsidR="008271E5" w:rsidRPr="0031708D">
              <w:rPr>
                <w:b/>
                <w:color w:val="000000" w:themeColor="text1"/>
              </w:rPr>
              <w:t xml:space="preserve"> </w:t>
            </w:r>
          </w:p>
        </w:tc>
      </w:tr>
      <w:tr w:rsidR="00A310C3" w14:paraId="17202237" w14:textId="77777777" w:rsidTr="008202EE">
        <w:trPr>
          <w:trHeight w:val="2118"/>
          <w:jc w:val="center"/>
        </w:trPr>
        <w:tc>
          <w:tcPr>
            <w:tcW w:w="4243" w:type="dxa"/>
            <w:tcBorders>
              <w:top w:val="nil"/>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14:paraId="3D03372A" w14:textId="15AF52DF" w:rsidR="00A310C3" w:rsidRPr="00A310C3" w:rsidRDefault="00A310C3" w:rsidP="0031708D">
            <w:pPr>
              <w:rPr>
                <w:b/>
              </w:rPr>
            </w:pPr>
            <w:r w:rsidRPr="00A310C3">
              <w:rPr>
                <w:b/>
              </w:rPr>
              <w:t>Deliver continuous improvement activity as identified through the HMICFRS inspection programme</w:t>
            </w:r>
          </w:p>
        </w:tc>
        <w:tc>
          <w:tcPr>
            <w:tcW w:w="10730" w:type="dxa"/>
            <w:tcBorders>
              <w:top w:val="nil"/>
              <w:left w:val="single" w:sz="8" w:space="0" w:color="000000"/>
              <w:bottom w:val="single" w:sz="8" w:space="0" w:color="000000"/>
              <w:right w:val="single" w:sz="8" w:space="0" w:color="000000"/>
            </w:tcBorders>
            <w:shd w:val="clear" w:color="auto" w:fill="E2EFD9" w:themeFill="accent6" w:themeFillTint="33"/>
          </w:tcPr>
          <w:p w14:paraId="71CC5A82" w14:textId="3B9DA291" w:rsidR="00EE17EA" w:rsidRPr="008202EE" w:rsidRDefault="00A310C3" w:rsidP="0031708D">
            <w:pPr>
              <w:spacing w:line="240" w:lineRule="auto"/>
              <w:rPr>
                <w:color w:val="000000" w:themeColor="text1"/>
              </w:rPr>
            </w:pPr>
            <w:r w:rsidRPr="008202EE">
              <w:rPr>
                <w:color w:val="000000" w:themeColor="text1"/>
              </w:rPr>
              <w:t>Our HMICFRS inspection took place in July 2018 and we were judged ‘</w:t>
            </w:r>
            <w:r w:rsidR="00A63B36" w:rsidRPr="008202EE">
              <w:rPr>
                <w:color w:val="000000" w:themeColor="text1"/>
              </w:rPr>
              <w:t>G</w:t>
            </w:r>
            <w:r w:rsidRPr="008202EE">
              <w:rPr>
                <w:color w:val="000000" w:themeColor="text1"/>
              </w:rPr>
              <w:t xml:space="preserve">ood’ overall.  </w:t>
            </w:r>
          </w:p>
          <w:p w14:paraId="25CBA9D0" w14:textId="77777777" w:rsidR="00EE17EA" w:rsidRPr="008202EE" w:rsidRDefault="00EE17EA" w:rsidP="0031708D">
            <w:pPr>
              <w:spacing w:line="240" w:lineRule="auto"/>
              <w:rPr>
                <w:color w:val="000000" w:themeColor="text1"/>
              </w:rPr>
            </w:pPr>
          </w:p>
          <w:p w14:paraId="399696CF" w14:textId="5828F676" w:rsidR="00A310C3" w:rsidRPr="008202EE" w:rsidRDefault="00A310C3" w:rsidP="0031708D">
            <w:pPr>
              <w:spacing w:line="240" w:lineRule="auto"/>
              <w:rPr>
                <w:color w:val="000000" w:themeColor="text1"/>
              </w:rPr>
            </w:pPr>
            <w:r w:rsidRPr="008202EE">
              <w:rPr>
                <w:color w:val="000000" w:themeColor="text1"/>
              </w:rPr>
              <w:t>Based on the recommendations in the</w:t>
            </w:r>
            <w:r w:rsidR="002E4D1C" w:rsidRPr="008202EE">
              <w:rPr>
                <w:color w:val="000000" w:themeColor="text1"/>
              </w:rPr>
              <w:t xml:space="preserve"> HMICFRS</w:t>
            </w:r>
            <w:r w:rsidRPr="008202EE">
              <w:rPr>
                <w:color w:val="000000" w:themeColor="text1"/>
              </w:rPr>
              <w:t xml:space="preserve"> report, we</w:t>
            </w:r>
            <w:r w:rsidR="002E4D1C" w:rsidRPr="008202EE">
              <w:rPr>
                <w:color w:val="000000" w:themeColor="text1"/>
              </w:rPr>
              <w:t xml:space="preserve"> have</w:t>
            </w:r>
            <w:r w:rsidRPr="008202EE">
              <w:rPr>
                <w:color w:val="000000" w:themeColor="text1"/>
              </w:rPr>
              <w:t xml:space="preserve"> </w:t>
            </w:r>
          </w:p>
          <w:p w14:paraId="61245AB7" w14:textId="0FDA3A9B" w:rsidR="00A310C3" w:rsidRPr="008202EE" w:rsidRDefault="00A310C3" w:rsidP="0031708D">
            <w:pPr>
              <w:pStyle w:val="ListParagraph"/>
              <w:numPr>
                <w:ilvl w:val="0"/>
                <w:numId w:val="15"/>
              </w:numPr>
              <w:spacing w:line="240" w:lineRule="auto"/>
              <w:rPr>
                <w:color w:val="000000" w:themeColor="text1"/>
              </w:rPr>
            </w:pPr>
            <w:r w:rsidRPr="008202EE">
              <w:rPr>
                <w:color w:val="000000" w:themeColor="text1"/>
              </w:rPr>
              <w:t>Recruited more staff</w:t>
            </w:r>
            <w:r w:rsidR="00A63B36" w:rsidRPr="008202EE">
              <w:rPr>
                <w:color w:val="000000" w:themeColor="text1"/>
              </w:rPr>
              <w:t xml:space="preserve"> to work in our Fire Protection department </w:t>
            </w:r>
            <w:r w:rsidRPr="008202EE">
              <w:rPr>
                <w:color w:val="000000" w:themeColor="text1"/>
              </w:rPr>
              <w:t>to deliver a risk based inspection programme</w:t>
            </w:r>
          </w:p>
          <w:p w14:paraId="4AB8FE50" w14:textId="77777777" w:rsidR="00A310C3" w:rsidRPr="008202EE" w:rsidRDefault="00A310C3" w:rsidP="0031708D">
            <w:pPr>
              <w:pStyle w:val="ListParagraph"/>
              <w:numPr>
                <w:ilvl w:val="0"/>
                <w:numId w:val="15"/>
              </w:numPr>
              <w:spacing w:line="240" w:lineRule="auto"/>
              <w:rPr>
                <w:color w:val="000000" w:themeColor="text1"/>
              </w:rPr>
            </w:pPr>
            <w:r w:rsidRPr="008202EE">
              <w:rPr>
                <w:color w:val="000000" w:themeColor="text1"/>
              </w:rPr>
              <w:t>Reviewed our recruitment practice to better target under-represented groups</w:t>
            </w:r>
          </w:p>
          <w:p w14:paraId="3601291E" w14:textId="113E60BD" w:rsidR="00A310C3" w:rsidRPr="008202EE" w:rsidRDefault="00A310C3" w:rsidP="0031708D">
            <w:pPr>
              <w:pStyle w:val="ListParagraph"/>
              <w:numPr>
                <w:ilvl w:val="0"/>
                <w:numId w:val="15"/>
              </w:numPr>
              <w:spacing w:line="240" w:lineRule="auto"/>
              <w:rPr>
                <w:color w:val="000000" w:themeColor="text1"/>
              </w:rPr>
            </w:pPr>
            <w:r w:rsidRPr="008202EE">
              <w:rPr>
                <w:color w:val="000000" w:themeColor="text1"/>
              </w:rPr>
              <w:t xml:space="preserve">Developed our understanding of diversity </w:t>
            </w:r>
          </w:p>
          <w:p w14:paraId="3F6815FB" w14:textId="5BE95CA6" w:rsidR="00A63B36" w:rsidRPr="00A63B36" w:rsidRDefault="00A310C3" w:rsidP="008202EE">
            <w:pPr>
              <w:pStyle w:val="ListParagraph"/>
              <w:numPr>
                <w:ilvl w:val="0"/>
                <w:numId w:val="15"/>
              </w:numPr>
              <w:spacing w:line="240" w:lineRule="auto"/>
              <w:rPr>
                <w:b/>
              </w:rPr>
            </w:pPr>
            <w:r w:rsidRPr="008202EE">
              <w:rPr>
                <w:color w:val="000000" w:themeColor="text1"/>
              </w:rPr>
              <w:t>Engaged and consulted with our communities</w:t>
            </w:r>
          </w:p>
        </w:tc>
      </w:tr>
    </w:tbl>
    <w:p w14:paraId="4DB4AD81" w14:textId="77777777" w:rsidR="006829AA" w:rsidRDefault="006829AA">
      <w:bookmarkStart w:id="0" w:name="_GoBack"/>
      <w:bookmarkEnd w:id="0"/>
    </w:p>
    <w:sectPr w:rsidR="006829AA" w:rsidSect="00A310C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8BA63" w14:textId="77777777" w:rsidR="00EB52FC" w:rsidRDefault="00EB52FC" w:rsidP="00146FFD">
      <w:pPr>
        <w:spacing w:line="240" w:lineRule="auto"/>
      </w:pPr>
      <w:r>
        <w:separator/>
      </w:r>
    </w:p>
  </w:endnote>
  <w:endnote w:type="continuationSeparator" w:id="0">
    <w:p w14:paraId="321C3491" w14:textId="77777777" w:rsidR="00EB52FC" w:rsidRDefault="00EB52FC" w:rsidP="00146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00AA2" w14:textId="77777777" w:rsidR="00EB52FC" w:rsidRDefault="00EB52FC" w:rsidP="00146FFD">
      <w:pPr>
        <w:spacing w:line="240" w:lineRule="auto"/>
      </w:pPr>
      <w:r>
        <w:separator/>
      </w:r>
    </w:p>
  </w:footnote>
  <w:footnote w:type="continuationSeparator" w:id="0">
    <w:p w14:paraId="5CE20C06" w14:textId="77777777" w:rsidR="00EB52FC" w:rsidRDefault="00EB52FC" w:rsidP="00146F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197C"/>
    <w:multiLevelType w:val="multilevel"/>
    <w:tmpl w:val="CDB05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0F1A37"/>
    <w:multiLevelType w:val="multilevel"/>
    <w:tmpl w:val="CA9C6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6E1221"/>
    <w:multiLevelType w:val="multilevel"/>
    <w:tmpl w:val="61C09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7D60C6"/>
    <w:multiLevelType w:val="multilevel"/>
    <w:tmpl w:val="B1967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5C1278"/>
    <w:multiLevelType w:val="multilevel"/>
    <w:tmpl w:val="544C4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1148C1"/>
    <w:multiLevelType w:val="hybridMultilevel"/>
    <w:tmpl w:val="99EA4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267F8"/>
    <w:multiLevelType w:val="multilevel"/>
    <w:tmpl w:val="B8E24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627748"/>
    <w:multiLevelType w:val="multilevel"/>
    <w:tmpl w:val="A3824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CB5580"/>
    <w:multiLevelType w:val="multilevel"/>
    <w:tmpl w:val="B040F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7434AF"/>
    <w:multiLevelType w:val="multilevel"/>
    <w:tmpl w:val="D9E48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4A5583"/>
    <w:multiLevelType w:val="multilevel"/>
    <w:tmpl w:val="82404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9DC5972"/>
    <w:multiLevelType w:val="multilevel"/>
    <w:tmpl w:val="87D0A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9EF39CE"/>
    <w:multiLevelType w:val="multilevel"/>
    <w:tmpl w:val="AF500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5714B9"/>
    <w:multiLevelType w:val="multilevel"/>
    <w:tmpl w:val="414C8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4E703DE"/>
    <w:multiLevelType w:val="multilevel"/>
    <w:tmpl w:val="2E827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4"/>
  </w:num>
  <w:num w:numId="3">
    <w:abstractNumId w:val="12"/>
  </w:num>
  <w:num w:numId="4">
    <w:abstractNumId w:val="13"/>
  </w:num>
  <w:num w:numId="5">
    <w:abstractNumId w:val="7"/>
  </w:num>
  <w:num w:numId="6">
    <w:abstractNumId w:val="9"/>
  </w:num>
  <w:num w:numId="7">
    <w:abstractNumId w:val="3"/>
  </w:num>
  <w:num w:numId="8">
    <w:abstractNumId w:val="0"/>
  </w:num>
  <w:num w:numId="9">
    <w:abstractNumId w:val="2"/>
  </w:num>
  <w:num w:numId="10">
    <w:abstractNumId w:val="14"/>
  </w:num>
  <w:num w:numId="11">
    <w:abstractNumId w:val="10"/>
  </w:num>
  <w:num w:numId="12">
    <w:abstractNumId w:val="8"/>
  </w:num>
  <w:num w:numId="13">
    <w:abstractNumId w:val="6"/>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0C3"/>
    <w:rsid w:val="000523F8"/>
    <w:rsid w:val="000914FC"/>
    <w:rsid w:val="00097871"/>
    <w:rsid w:val="000E4264"/>
    <w:rsid w:val="00117B80"/>
    <w:rsid w:val="001460C8"/>
    <w:rsid w:val="00146FFD"/>
    <w:rsid w:val="001977B3"/>
    <w:rsid w:val="0023716A"/>
    <w:rsid w:val="00245C32"/>
    <w:rsid w:val="002A11AB"/>
    <w:rsid w:val="002A3CF2"/>
    <w:rsid w:val="002E4D1C"/>
    <w:rsid w:val="0030288F"/>
    <w:rsid w:val="0031708D"/>
    <w:rsid w:val="00337153"/>
    <w:rsid w:val="003974B5"/>
    <w:rsid w:val="004364E9"/>
    <w:rsid w:val="004848A6"/>
    <w:rsid w:val="004F3CF2"/>
    <w:rsid w:val="004F741C"/>
    <w:rsid w:val="005C702C"/>
    <w:rsid w:val="00607B05"/>
    <w:rsid w:val="00630AB3"/>
    <w:rsid w:val="00636CDF"/>
    <w:rsid w:val="006829AA"/>
    <w:rsid w:val="00690442"/>
    <w:rsid w:val="006C289C"/>
    <w:rsid w:val="006F51D3"/>
    <w:rsid w:val="00746316"/>
    <w:rsid w:val="007B08CF"/>
    <w:rsid w:val="008202EE"/>
    <w:rsid w:val="0082328B"/>
    <w:rsid w:val="008271E5"/>
    <w:rsid w:val="00846A7A"/>
    <w:rsid w:val="008A2B87"/>
    <w:rsid w:val="008D5586"/>
    <w:rsid w:val="009138A2"/>
    <w:rsid w:val="009313A0"/>
    <w:rsid w:val="009C205E"/>
    <w:rsid w:val="00A07143"/>
    <w:rsid w:val="00A23E6A"/>
    <w:rsid w:val="00A310C3"/>
    <w:rsid w:val="00A63B36"/>
    <w:rsid w:val="00A81310"/>
    <w:rsid w:val="00B05513"/>
    <w:rsid w:val="00B159C5"/>
    <w:rsid w:val="00BF2C15"/>
    <w:rsid w:val="00C57A94"/>
    <w:rsid w:val="00CE0E70"/>
    <w:rsid w:val="00CF06D4"/>
    <w:rsid w:val="00D0283B"/>
    <w:rsid w:val="00D318A6"/>
    <w:rsid w:val="00D570F2"/>
    <w:rsid w:val="00D820E1"/>
    <w:rsid w:val="00D82D92"/>
    <w:rsid w:val="00DC2A24"/>
    <w:rsid w:val="00DD6D29"/>
    <w:rsid w:val="00EA7580"/>
    <w:rsid w:val="00EB52FC"/>
    <w:rsid w:val="00EC4D53"/>
    <w:rsid w:val="00EE17EA"/>
    <w:rsid w:val="00EF3BC8"/>
    <w:rsid w:val="00F161A8"/>
    <w:rsid w:val="00F614CB"/>
    <w:rsid w:val="00F76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61D0C"/>
  <w15:chartTrackingRefBased/>
  <w15:docId w15:val="{9669A157-D670-430E-9691-DE997A7B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10C3"/>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7B558460EB244EBD4E6E2B92DBC330" ma:contentTypeVersion="10" ma:contentTypeDescription="Create a new document." ma:contentTypeScope="" ma:versionID="f080e7d8e8b3726142daa619ebe63683">
  <xsd:schema xmlns:xsd="http://www.w3.org/2001/XMLSchema" xmlns:xs="http://www.w3.org/2001/XMLSchema" xmlns:p="http://schemas.microsoft.com/office/2006/metadata/properties" xmlns:ns2="b0ffff73-e7a5-4432-b065-a6d90ebabbd2" xmlns:ns3="08e6bd76-3673-427c-a6f5-de8907ab0879" targetNamespace="http://schemas.microsoft.com/office/2006/metadata/properties" ma:root="true" ma:fieldsID="c766efb2451ab546c500386d21136d57" ns2:_="" ns3:_="">
    <xsd:import namespace="b0ffff73-e7a5-4432-b065-a6d90ebabbd2"/>
    <xsd:import namespace="08e6bd76-3673-427c-a6f5-de8907ab08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fff73-e7a5-4432-b065-a6d90ebab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e6bd76-3673-427c-a6f5-de8907ab08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231730-8EC9-47BD-876B-BB54AC693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fff73-e7a5-4432-b065-a6d90ebabbd2"/>
    <ds:schemaRef ds:uri="08e6bd76-3673-427c-a6f5-de8907ab0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A948EC-F75B-4C49-85A2-FEA1EBE1D0E5}">
  <ds:schemaRefs>
    <ds:schemaRef ds:uri="http://schemas.microsoft.com/sharepoint/v3/contenttype/forms"/>
  </ds:schemaRefs>
</ds:datastoreItem>
</file>

<file path=customXml/itemProps3.xml><?xml version="1.0" encoding="utf-8"?>
<ds:datastoreItem xmlns:ds="http://schemas.openxmlformats.org/officeDocument/2006/customXml" ds:itemID="{638BECFA-F8FC-4EE6-BCA5-6EC62435B6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Holme</dc:creator>
  <cp:keywords/>
  <dc:description/>
  <cp:lastModifiedBy>Ade Mallaban</cp:lastModifiedBy>
  <cp:revision>7</cp:revision>
  <dcterms:created xsi:type="dcterms:W3CDTF">2020-09-08T07:33:00Z</dcterms:created>
  <dcterms:modified xsi:type="dcterms:W3CDTF">2020-09-08T07:51:00Z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0x010100537B558460EB244EBD4E6E2B92DBC330</vt:lpwstr>
  </property>
</Properties>
</file>