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AA1C81" w14:textId="0D47859B" w:rsidR="00F11EA7" w:rsidRPr="004874FE" w:rsidRDefault="00F11EA7" w:rsidP="00F11EA7">
      <w:pPr>
        <w:pStyle w:val="ReportHeading1"/>
        <w:spacing w:before="240"/>
        <w:ind w:right="-514"/>
        <w:rPr>
          <w:sz w:val="34"/>
          <w:szCs w:val="34"/>
        </w:rPr>
      </w:pPr>
    </w:p>
    <w:p w14:paraId="56146AE3" w14:textId="101A0971" w:rsidR="00F11EA7" w:rsidRDefault="00F11EA7" w:rsidP="00F11EA7">
      <w:pPr>
        <w:pStyle w:val="ReportHeading1"/>
        <w:ind w:right="-514"/>
      </w:pPr>
    </w:p>
    <w:p w14:paraId="51E8E820" w14:textId="77777777" w:rsidR="00980FDA" w:rsidRDefault="00980FDA" w:rsidP="00F11EA7">
      <w:pPr>
        <w:pStyle w:val="ReportHeading1"/>
        <w:ind w:right="-514"/>
      </w:pPr>
    </w:p>
    <w:p w14:paraId="304C5208" w14:textId="0CF00045" w:rsidR="00306B6F" w:rsidRPr="004874FE" w:rsidRDefault="00306B6F" w:rsidP="00306B6F">
      <w:pPr>
        <w:pStyle w:val="ReportHeading1"/>
        <w:ind w:right="-514"/>
        <w:jc w:val="center"/>
        <w:rPr>
          <w:sz w:val="34"/>
          <w:szCs w:val="34"/>
        </w:rPr>
      </w:pPr>
      <w:bookmarkStart w:id="0" w:name="_Hlk77688011"/>
      <w:r>
        <w:rPr>
          <w:sz w:val="34"/>
          <w:szCs w:val="34"/>
        </w:rPr>
        <w:t>Warwickshire</w:t>
      </w:r>
      <w:r w:rsidRPr="00BE8062">
        <w:rPr>
          <w:sz w:val="34"/>
          <w:szCs w:val="34"/>
        </w:rPr>
        <w:t xml:space="preserve"> Enhanced Partnership</w:t>
      </w:r>
    </w:p>
    <w:p w14:paraId="7AF3BFAA" w14:textId="77777777" w:rsidR="00306B6F" w:rsidRPr="004874FE" w:rsidRDefault="00306B6F" w:rsidP="00306B6F">
      <w:pPr>
        <w:pStyle w:val="ReportHeading1"/>
        <w:ind w:right="-514"/>
        <w:jc w:val="center"/>
        <w:rPr>
          <w:sz w:val="34"/>
          <w:szCs w:val="34"/>
        </w:rPr>
      </w:pPr>
      <w:r>
        <w:rPr>
          <w:sz w:val="34"/>
          <w:szCs w:val="34"/>
        </w:rPr>
        <w:t>Plan and Scheme</w:t>
      </w:r>
    </w:p>
    <w:p w14:paraId="740CD6E3" w14:textId="36C84408" w:rsidR="00306B6F" w:rsidRDefault="00306B6F" w:rsidP="00306B6F">
      <w:pPr>
        <w:pStyle w:val="Unnumberedtext"/>
        <w:jc w:val="center"/>
      </w:pPr>
      <w:r>
        <w:t>THE WARWICKSHIRE COUNTY COUNCIL ENHANCED PARTNERSHIP PLAN FOR BUSES IS MADE IN ACCORDANCE WITH SECTION 138G(1) OF THE TRANSPORT ACT 2000 BY:</w:t>
      </w:r>
    </w:p>
    <w:p w14:paraId="2B9CC5AA" w14:textId="1BEDCE8C" w:rsidR="00306B6F" w:rsidRDefault="00306B6F" w:rsidP="00306B6F">
      <w:pPr>
        <w:pStyle w:val="Unnumberedtext"/>
        <w:jc w:val="center"/>
      </w:pPr>
      <w:r>
        <w:t>WARWICKSHIRE COUNTY COUNCIL</w:t>
      </w:r>
    </w:p>
    <w:p w14:paraId="2819D634" w14:textId="77777777" w:rsidR="004874FE" w:rsidRDefault="004874FE" w:rsidP="00F11EA7">
      <w:pPr>
        <w:pStyle w:val="ReportHeading1"/>
        <w:ind w:right="-514"/>
      </w:pPr>
    </w:p>
    <w:bookmarkEnd w:id="0"/>
    <w:p w14:paraId="460A3FCF" w14:textId="77777777" w:rsidR="00980FDA" w:rsidRDefault="00980FDA" w:rsidP="00F11EA7">
      <w:pPr>
        <w:pStyle w:val="ReportHeading1"/>
        <w:ind w:right="-514"/>
      </w:pPr>
    </w:p>
    <w:p w14:paraId="0F0B0FC3" w14:textId="77777777" w:rsidR="00980FDA" w:rsidRDefault="00980FDA" w:rsidP="00F11EA7">
      <w:pPr>
        <w:pStyle w:val="ReportHeading1"/>
        <w:ind w:right="-514"/>
      </w:pPr>
    </w:p>
    <w:p w14:paraId="5DBB90FC" w14:textId="77777777" w:rsidR="00980FDA" w:rsidRDefault="00980FDA" w:rsidP="00F11EA7">
      <w:pPr>
        <w:pStyle w:val="ReportHeading1"/>
        <w:ind w:right="-514"/>
      </w:pPr>
    </w:p>
    <w:p w14:paraId="01D69B57" w14:textId="77777777" w:rsidR="00980FDA" w:rsidRDefault="00980FDA" w:rsidP="00F11EA7">
      <w:pPr>
        <w:pStyle w:val="ReportHeading1"/>
        <w:ind w:right="-514"/>
      </w:pPr>
    </w:p>
    <w:p w14:paraId="06884531" w14:textId="569FE73B" w:rsidR="00F11EA7" w:rsidRPr="004874FE" w:rsidRDefault="004874FE" w:rsidP="00F11EA7">
      <w:pPr>
        <w:pStyle w:val="ReportHeading1"/>
        <w:ind w:right="-514"/>
        <w:rPr>
          <w:sz w:val="32"/>
          <w:szCs w:val="32"/>
        </w:rPr>
      </w:pPr>
      <w:r>
        <w:rPr>
          <w:sz w:val="32"/>
          <w:szCs w:val="32"/>
        </w:rPr>
        <w:t>V</w:t>
      </w:r>
      <w:r w:rsidR="0036156A" w:rsidRPr="004874FE">
        <w:rPr>
          <w:sz w:val="32"/>
          <w:szCs w:val="32"/>
        </w:rPr>
        <w:t xml:space="preserve">ersion </w:t>
      </w:r>
      <w:r w:rsidR="00D93735">
        <w:rPr>
          <w:sz w:val="32"/>
          <w:szCs w:val="32"/>
        </w:rPr>
        <w:t>1</w:t>
      </w:r>
      <w:r w:rsidR="00C129CE">
        <w:rPr>
          <w:sz w:val="32"/>
          <w:szCs w:val="32"/>
        </w:rPr>
        <w:t>-</w:t>
      </w:r>
      <w:r w:rsidR="002E494C">
        <w:rPr>
          <w:sz w:val="32"/>
          <w:szCs w:val="32"/>
        </w:rPr>
        <w:t>4</w:t>
      </w:r>
    </w:p>
    <w:p w14:paraId="4292C2D5" w14:textId="77777777" w:rsidR="0036156A" w:rsidRDefault="0036156A" w:rsidP="00F11EA7">
      <w:pPr>
        <w:pStyle w:val="ReportHeading1"/>
        <w:ind w:right="-514"/>
      </w:pPr>
    </w:p>
    <w:p w14:paraId="34D311A3" w14:textId="708C135A" w:rsidR="00F11EA7" w:rsidRPr="004874FE" w:rsidRDefault="002E494C" w:rsidP="00F11EA7">
      <w:pPr>
        <w:pStyle w:val="ReportHeading1"/>
        <w:ind w:right="-514"/>
        <w:rPr>
          <w:sz w:val="28"/>
          <w:szCs w:val="28"/>
        </w:rPr>
      </w:pPr>
      <w:r>
        <w:rPr>
          <w:sz w:val="28"/>
          <w:szCs w:val="28"/>
        </w:rPr>
        <w:t>December</w:t>
      </w:r>
      <w:r w:rsidR="00C63714" w:rsidRPr="004874FE">
        <w:rPr>
          <w:sz w:val="28"/>
          <w:szCs w:val="28"/>
        </w:rPr>
        <w:t xml:space="preserve"> </w:t>
      </w:r>
      <w:r w:rsidR="0036156A" w:rsidRPr="004874FE">
        <w:rPr>
          <w:sz w:val="28"/>
          <w:szCs w:val="28"/>
        </w:rPr>
        <w:t>202</w:t>
      </w:r>
      <w:r w:rsidR="00772C6A">
        <w:rPr>
          <w:sz w:val="28"/>
          <w:szCs w:val="28"/>
        </w:rPr>
        <w:t>1</w:t>
      </w:r>
    </w:p>
    <w:p w14:paraId="205873D5" w14:textId="77777777" w:rsidR="00F11EA7" w:rsidRDefault="00F11EA7">
      <w:pPr>
        <w:rPr>
          <w:rFonts w:cs="Segoe UI"/>
          <w:spacing w:val="6"/>
          <w:sz w:val="36"/>
          <w:szCs w:val="36"/>
        </w:rPr>
      </w:pPr>
      <w:r>
        <w:br w:type="page"/>
      </w:r>
    </w:p>
    <w:p w14:paraId="5225F852" w14:textId="24FEB669" w:rsidR="00EE34F8" w:rsidRPr="00847AA5" w:rsidRDefault="00EE34F8" w:rsidP="00847AA5">
      <w:pPr>
        <w:pStyle w:val="Smallprint"/>
        <w:sectPr w:rsidR="00EE34F8" w:rsidRPr="00847AA5" w:rsidSect="0087163B">
          <w:headerReference w:type="even" r:id="rId12"/>
          <w:headerReference w:type="default" r:id="rId13"/>
          <w:footerReference w:type="even" r:id="rId14"/>
          <w:footerReference w:type="default" r:id="rId15"/>
          <w:headerReference w:type="first" r:id="rId16"/>
          <w:footerReference w:type="first" r:id="rId17"/>
          <w:pgSz w:w="11906" w:h="16838"/>
          <w:pgMar w:top="1758" w:right="1440" w:bottom="1758" w:left="1440" w:header="708" w:footer="709" w:gutter="0"/>
          <w:pgNumType w:fmt="lowerRoman"/>
          <w:cols w:space="708"/>
          <w:titlePg/>
          <w:docGrid w:linePitch="360"/>
        </w:sectPr>
      </w:pPr>
    </w:p>
    <w:p w14:paraId="15B438A2" w14:textId="77777777" w:rsidR="006C2E6D" w:rsidRDefault="006C2E6D" w:rsidP="007F09AF">
      <w:pPr>
        <w:pStyle w:val="PreambleHeading"/>
      </w:pPr>
      <w:r>
        <w:lastRenderedPageBreak/>
        <w:t>Table of Contents</w:t>
      </w:r>
    </w:p>
    <w:p w14:paraId="54246EB0" w14:textId="3AFBD8C6" w:rsidR="00375112" w:rsidRDefault="008C0041">
      <w:pPr>
        <w:pStyle w:val="TOC1"/>
        <w:rPr>
          <w:rFonts w:asciiTheme="minorHAnsi" w:eastAsiaTheme="minorEastAsia" w:hAnsiTheme="minorHAnsi"/>
          <w:noProof/>
          <w:sz w:val="22"/>
          <w:lang w:eastAsia="en-GB"/>
        </w:rPr>
      </w:pPr>
      <w:r>
        <w:rPr>
          <w:rFonts w:ascii="Segoe UI Semilight" w:hAnsi="Segoe UI Semilight"/>
        </w:rPr>
        <w:fldChar w:fldCharType="begin"/>
      </w:r>
      <w:r>
        <w:rPr>
          <w:rFonts w:ascii="Segoe UI Semilight" w:hAnsi="Segoe UI Semilight"/>
        </w:rPr>
        <w:instrText xml:space="preserve"> TOC \o "1-3" \h \z \u </w:instrText>
      </w:r>
      <w:r>
        <w:rPr>
          <w:rFonts w:ascii="Segoe UI Semilight" w:hAnsi="Segoe UI Semilight"/>
        </w:rPr>
        <w:fldChar w:fldCharType="separate"/>
      </w:r>
      <w:hyperlink w:anchor="_Toc88489238" w:history="1">
        <w:r w:rsidR="00315ACA" w:rsidRPr="00AF0B27">
          <w:rPr>
            <w:rStyle w:val="Hyperlink"/>
            <w:noProof/>
          </w:rPr>
          <w:t>0.</w:t>
        </w:r>
        <w:r w:rsidR="00315ACA">
          <w:rPr>
            <w:rFonts w:asciiTheme="minorHAnsi" w:eastAsiaTheme="minorEastAsia" w:hAnsiTheme="minorHAnsi"/>
            <w:noProof/>
            <w:sz w:val="22"/>
            <w:lang w:eastAsia="en-GB"/>
          </w:rPr>
          <w:tab/>
        </w:r>
        <w:r w:rsidR="00315ACA" w:rsidRPr="00AF0B27">
          <w:rPr>
            <w:rStyle w:val="Hyperlink"/>
            <w:noProof/>
          </w:rPr>
          <w:t>Definitions</w:t>
        </w:r>
        <w:r w:rsidR="00315ACA">
          <w:rPr>
            <w:noProof/>
            <w:webHidden/>
          </w:rPr>
          <w:tab/>
          <w:t>2</w:t>
        </w:r>
      </w:hyperlink>
    </w:p>
    <w:p w14:paraId="14B73327" w14:textId="6AB7EBB5" w:rsidR="00375112" w:rsidRDefault="002A5BE4">
      <w:pPr>
        <w:pStyle w:val="TOC1"/>
        <w:rPr>
          <w:rFonts w:asciiTheme="minorHAnsi" w:eastAsiaTheme="minorEastAsia" w:hAnsiTheme="minorHAnsi"/>
          <w:noProof/>
          <w:sz w:val="22"/>
          <w:lang w:eastAsia="en-GB"/>
        </w:rPr>
      </w:pPr>
      <w:hyperlink w:anchor="_Toc88489239" w:history="1">
        <w:r w:rsidR="00315ACA" w:rsidRPr="00AF0B27">
          <w:rPr>
            <w:rStyle w:val="Hyperlink"/>
            <w:noProof/>
          </w:rPr>
          <w:t>1.</w:t>
        </w:r>
        <w:r w:rsidR="00315ACA">
          <w:rPr>
            <w:rFonts w:asciiTheme="minorHAnsi" w:eastAsiaTheme="minorEastAsia" w:hAnsiTheme="minorHAnsi"/>
            <w:noProof/>
            <w:sz w:val="22"/>
            <w:lang w:eastAsia="en-GB"/>
          </w:rPr>
          <w:tab/>
        </w:r>
        <w:r w:rsidR="00315ACA" w:rsidRPr="00AF0B27">
          <w:rPr>
            <w:rStyle w:val="Hyperlink"/>
            <w:noProof/>
          </w:rPr>
          <w:t>Introduction</w:t>
        </w:r>
        <w:r w:rsidR="00315ACA">
          <w:rPr>
            <w:noProof/>
            <w:webHidden/>
          </w:rPr>
          <w:tab/>
          <w:t>4</w:t>
        </w:r>
      </w:hyperlink>
    </w:p>
    <w:p w14:paraId="53321125" w14:textId="2CDA7F68" w:rsidR="00375112" w:rsidRDefault="002A5BE4">
      <w:pPr>
        <w:pStyle w:val="TOC1"/>
        <w:rPr>
          <w:rFonts w:asciiTheme="minorHAnsi" w:eastAsiaTheme="minorEastAsia" w:hAnsiTheme="minorHAnsi"/>
          <w:noProof/>
          <w:sz w:val="22"/>
          <w:lang w:eastAsia="en-GB"/>
        </w:rPr>
      </w:pPr>
      <w:hyperlink w:anchor="_Toc88489240" w:history="1">
        <w:r w:rsidR="00315ACA" w:rsidRPr="00AF0B27">
          <w:rPr>
            <w:rStyle w:val="Hyperlink"/>
            <w:noProof/>
          </w:rPr>
          <w:t>2.</w:t>
        </w:r>
        <w:r w:rsidR="00315ACA">
          <w:rPr>
            <w:rFonts w:asciiTheme="minorHAnsi" w:eastAsiaTheme="minorEastAsia" w:hAnsiTheme="minorHAnsi"/>
            <w:noProof/>
            <w:sz w:val="22"/>
            <w:lang w:eastAsia="en-GB"/>
          </w:rPr>
          <w:tab/>
        </w:r>
        <w:r w:rsidR="00315ACA" w:rsidRPr="00AF0B27">
          <w:rPr>
            <w:rStyle w:val="Hyperlink"/>
            <w:noProof/>
          </w:rPr>
          <w:t>Extent of the Enhanced Partnership</w:t>
        </w:r>
        <w:r w:rsidR="00315ACA">
          <w:rPr>
            <w:noProof/>
            <w:webHidden/>
          </w:rPr>
          <w:tab/>
          <w:t>5</w:t>
        </w:r>
      </w:hyperlink>
    </w:p>
    <w:p w14:paraId="42C89833" w14:textId="55568DE6" w:rsidR="00375112" w:rsidRDefault="002A5BE4">
      <w:pPr>
        <w:pStyle w:val="TOC2"/>
        <w:rPr>
          <w:rFonts w:asciiTheme="minorHAnsi" w:eastAsiaTheme="minorEastAsia" w:hAnsiTheme="minorHAnsi"/>
          <w:noProof/>
          <w:lang w:eastAsia="en-GB"/>
        </w:rPr>
      </w:pPr>
      <w:hyperlink w:anchor="_Toc88489241" w:history="1">
        <w:r w:rsidR="00315ACA" w:rsidRPr="00AF0B27">
          <w:rPr>
            <w:rStyle w:val="Hyperlink"/>
            <w:noProof/>
          </w:rPr>
          <w:t>Area Covered</w:t>
        </w:r>
        <w:r w:rsidR="00315ACA">
          <w:rPr>
            <w:noProof/>
            <w:webHidden/>
          </w:rPr>
          <w:tab/>
          <w:t>5</w:t>
        </w:r>
      </w:hyperlink>
    </w:p>
    <w:p w14:paraId="2483BB9D" w14:textId="748E9794" w:rsidR="00375112" w:rsidRDefault="002A5BE4">
      <w:pPr>
        <w:pStyle w:val="TOC1"/>
        <w:rPr>
          <w:rFonts w:asciiTheme="minorHAnsi" w:eastAsiaTheme="minorEastAsia" w:hAnsiTheme="minorHAnsi"/>
          <w:noProof/>
          <w:sz w:val="22"/>
          <w:lang w:eastAsia="en-GB"/>
        </w:rPr>
      </w:pPr>
      <w:hyperlink w:anchor="_Toc88489242" w:history="1">
        <w:r w:rsidR="00315ACA" w:rsidRPr="00AF0B27">
          <w:rPr>
            <w:rStyle w:val="Hyperlink"/>
            <w:noProof/>
          </w:rPr>
          <w:t>3.</w:t>
        </w:r>
        <w:r w:rsidR="00315ACA">
          <w:rPr>
            <w:rFonts w:asciiTheme="minorHAnsi" w:eastAsiaTheme="minorEastAsia" w:hAnsiTheme="minorHAnsi"/>
            <w:noProof/>
            <w:sz w:val="22"/>
            <w:lang w:eastAsia="en-GB"/>
          </w:rPr>
          <w:tab/>
        </w:r>
        <w:r w:rsidR="00315ACA" w:rsidRPr="00AF0B27">
          <w:rPr>
            <w:rStyle w:val="Hyperlink"/>
            <w:noProof/>
          </w:rPr>
          <w:t>Bus travel in Warwickshire</w:t>
        </w:r>
        <w:r w:rsidR="00315ACA">
          <w:rPr>
            <w:noProof/>
            <w:webHidden/>
          </w:rPr>
          <w:tab/>
          <w:t>7</w:t>
        </w:r>
      </w:hyperlink>
    </w:p>
    <w:p w14:paraId="6CC13CC4" w14:textId="1D59FF9B" w:rsidR="00375112" w:rsidRDefault="002A5BE4">
      <w:pPr>
        <w:pStyle w:val="TOC2"/>
        <w:rPr>
          <w:rFonts w:asciiTheme="minorHAnsi" w:eastAsiaTheme="minorEastAsia" w:hAnsiTheme="minorHAnsi"/>
          <w:noProof/>
          <w:lang w:eastAsia="en-GB"/>
        </w:rPr>
      </w:pPr>
      <w:hyperlink w:anchor="_Toc88489243" w:history="1">
        <w:r w:rsidR="00315ACA" w:rsidRPr="00AF0B27">
          <w:rPr>
            <w:rStyle w:val="Hyperlink"/>
            <w:noProof/>
          </w:rPr>
          <w:t>Bus Travel Trends</w:t>
        </w:r>
        <w:r w:rsidR="00315ACA">
          <w:rPr>
            <w:noProof/>
            <w:webHidden/>
          </w:rPr>
          <w:tab/>
          <w:t>7</w:t>
        </w:r>
      </w:hyperlink>
    </w:p>
    <w:p w14:paraId="4C451706" w14:textId="20AF9415" w:rsidR="00375112" w:rsidRDefault="002A5BE4">
      <w:pPr>
        <w:pStyle w:val="TOC3"/>
        <w:rPr>
          <w:rFonts w:asciiTheme="minorHAnsi" w:eastAsiaTheme="minorEastAsia" w:hAnsiTheme="minorHAnsi"/>
          <w:noProof/>
          <w:lang w:eastAsia="en-GB"/>
        </w:rPr>
      </w:pPr>
      <w:hyperlink w:anchor="_Toc88489244" w:history="1">
        <w:r w:rsidR="00315ACA" w:rsidRPr="00AF0B27">
          <w:rPr>
            <w:rStyle w:val="Hyperlink"/>
            <w:noProof/>
          </w:rPr>
          <w:t>More recent Covid-19 patronage impact</w:t>
        </w:r>
        <w:r w:rsidR="00315ACA">
          <w:rPr>
            <w:noProof/>
            <w:webHidden/>
          </w:rPr>
          <w:tab/>
        </w:r>
        <w:r w:rsidR="00315ACA">
          <w:rPr>
            <w:noProof/>
            <w:webHidden/>
          </w:rPr>
          <w:fldChar w:fldCharType="begin"/>
        </w:r>
        <w:r w:rsidR="00315ACA">
          <w:rPr>
            <w:noProof/>
            <w:webHidden/>
          </w:rPr>
          <w:instrText xml:space="preserve"> PAGEREF _Toc88489244 \h </w:instrText>
        </w:r>
        <w:r w:rsidR="00315ACA">
          <w:rPr>
            <w:noProof/>
            <w:webHidden/>
          </w:rPr>
        </w:r>
        <w:r w:rsidR="00315ACA">
          <w:rPr>
            <w:noProof/>
            <w:webHidden/>
          </w:rPr>
          <w:fldChar w:fldCharType="separate"/>
        </w:r>
        <w:r w:rsidR="00315ACA">
          <w:rPr>
            <w:noProof/>
            <w:webHidden/>
          </w:rPr>
          <w:t>10</w:t>
        </w:r>
        <w:r w:rsidR="00315ACA">
          <w:rPr>
            <w:noProof/>
            <w:webHidden/>
          </w:rPr>
          <w:fldChar w:fldCharType="end"/>
        </w:r>
      </w:hyperlink>
    </w:p>
    <w:p w14:paraId="119129B5" w14:textId="0AD0BB01" w:rsidR="00375112" w:rsidRDefault="002A5BE4">
      <w:pPr>
        <w:pStyle w:val="TOC2"/>
        <w:rPr>
          <w:rFonts w:asciiTheme="minorHAnsi" w:eastAsiaTheme="minorEastAsia" w:hAnsiTheme="minorHAnsi"/>
          <w:noProof/>
          <w:lang w:eastAsia="en-GB"/>
        </w:rPr>
      </w:pPr>
      <w:hyperlink w:anchor="_Toc88489245" w:history="1">
        <w:r w:rsidR="00315ACA" w:rsidRPr="00AF0B27">
          <w:rPr>
            <w:rStyle w:val="Hyperlink"/>
            <w:noProof/>
          </w:rPr>
          <w:t>Bus Network</w:t>
        </w:r>
        <w:r w:rsidR="00315ACA">
          <w:rPr>
            <w:noProof/>
            <w:webHidden/>
          </w:rPr>
          <w:tab/>
        </w:r>
        <w:r w:rsidR="00315ACA">
          <w:rPr>
            <w:noProof/>
            <w:webHidden/>
          </w:rPr>
          <w:fldChar w:fldCharType="begin"/>
        </w:r>
        <w:r w:rsidR="00315ACA">
          <w:rPr>
            <w:noProof/>
            <w:webHidden/>
          </w:rPr>
          <w:instrText xml:space="preserve"> PAGEREF _Toc88489245 \h </w:instrText>
        </w:r>
        <w:r w:rsidR="00315ACA">
          <w:rPr>
            <w:noProof/>
            <w:webHidden/>
          </w:rPr>
        </w:r>
        <w:r w:rsidR="00315ACA">
          <w:rPr>
            <w:noProof/>
            <w:webHidden/>
          </w:rPr>
          <w:fldChar w:fldCharType="separate"/>
        </w:r>
        <w:r w:rsidR="00315ACA">
          <w:rPr>
            <w:noProof/>
            <w:webHidden/>
          </w:rPr>
          <w:t>11</w:t>
        </w:r>
        <w:r w:rsidR="00315ACA">
          <w:rPr>
            <w:noProof/>
            <w:webHidden/>
          </w:rPr>
          <w:fldChar w:fldCharType="end"/>
        </w:r>
      </w:hyperlink>
    </w:p>
    <w:p w14:paraId="08F9C725" w14:textId="04A2D2E2" w:rsidR="00375112" w:rsidRDefault="002A5BE4">
      <w:pPr>
        <w:pStyle w:val="TOC2"/>
        <w:rPr>
          <w:rFonts w:asciiTheme="minorHAnsi" w:eastAsiaTheme="minorEastAsia" w:hAnsiTheme="minorHAnsi"/>
          <w:noProof/>
          <w:lang w:eastAsia="en-GB"/>
        </w:rPr>
      </w:pPr>
      <w:hyperlink w:anchor="_Toc88489246" w:history="1">
        <w:r w:rsidR="00315ACA" w:rsidRPr="00AF0B27">
          <w:rPr>
            <w:rStyle w:val="Hyperlink"/>
            <w:noProof/>
          </w:rPr>
          <w:t>Bus Fleet</w:t>
        </w:r>
        <w:r w:rsidR="00315ACA">
          <w:rPr>
            <w:noProof/>
            <w:webHidden/>
          </w:rPr>
          <w:tab/>
        </w:r>
        <w:r w:rsidR="00315ACA">
          <w:rPr>
            <w:noProof/>
            <w:webHidden/>
          </w:rPr>
          <w:fldChar w:fldCharType="begin"/>
        </w:r>
        <w:r w:rsidR="00315ACA">
          <w:rPr>
            <w:noProof/>
            <w:webHidden/>
          </w:rPr>
          <w:instrText xml:space="preserve"> PAGEREF _Toc88489246 \h </w:instrText>
        </w:r>
        <w:r w:rsidR="00315ACA">
          <w:rPr>
            <w:noProof/>
            <w:webHidden/>
          </w:rPr>
        </w:r>
        <w:r w:rsidR="00315ACA">
          <w:rPr>
            <w:noProof/>
            <w:webHidden/>
          </w:rPr>
          <w:fldChar w:fldCharType="separate"/>
        </w:r>
        <w:r w:rsidR="00315ACA">
          <w:rPr>
            <w:noProof/>
            <w:webHidden/>
          </w:rPr>
          <w:t>14</w:t>
        </w:r>
        <w:r w:rsidR="00315ACA">
          <w:rPr>
            <w:noProof/>
            <w:webHidden/>
          </w:rPr>
          <w:fldChar w:fldCharType="end"/>
        </w:r>
      </w:hyperlink>
    </w:p>
    <w:p w14:paraId="7159875E" w14:textId="7580E072" w:rsidR="00375112" w:rsidRDefault="002A5BE4">
      <w:pPr>
        <w:pStyle w:val="TOC2"/>
        <w:rPr>
          <w:rFonts w:asciiTheme="minorHAnsi" w:eastAsiaTheme="minorEastAsia" w:hAnsiTheme="minorHAnsi"/>
          <w:noProof/>
          <w:lang w:eastAsia="en-GB"/>
        </w:rPr>
      </w:pPr>
      <w:hyperlink w:anchor="_Toc88489247" w:history="1">
        <w:r w:rsidR="00315ACA" w:rsidRPr="00AF0B27">
          <w:rPr>
            <w:rStyle w:val="Hyperlink"/>
            <w:noProof/>
          </w:rPr>
          <w:t>Fares and Ticketing</w:t>
        </w:r>
        <w:r w:rsidR="00315ACA">
          <w:rPr>
            <w:noProof/>
            <w:webHidden/>
          </w:rPr>
          <w:tab/>
        </w:r>
        <w:r w:rsidR="00315ACA">
          <w:rPr>
            <w:noProof/>
            <w:webHidden/>
          </w:rPr>
          <w:fldChar w:fldCharType="begin"/>
        </w:r>
        <w:r w:rsidR="00315ACA">
          <w:rPr>
            <w:noProof/>
            <w:webHidden/>
          </w:rPr>
          <w:instrText xml:space="preserve"> PAGEREF _Toc88489247 \h </w:instrText>
        </w:r>
        <w:r w:rsidR="00315ACA">
          <w:rPr>
            <w:noProof/>
            <w:webHidden/>
          </w:rPr>
        </w:r>
        <w:r w:rsidR="00315ACA">
          <w:rPr>
            <w:noProof/>
            <w:webHidden/>
          </w:rPr>
          <w:fldChar w:fldCharType="separate"/>
        </w:r>
        <w:r w:rsidR="00315ACA">
          <w:rPr>
            <w:noProof/>
            <w:webHidden/>
          </w:rPr>
          <w:t>16</w:t>
        </w:r>
        <w:r w:rsidR="00315ACA">
          <w:rPr>
            <w:noProof/>
            <w:webHidden/>
          </w:rPr>
          <w:fldChar w:fldCharType="end"/>
        </w:r>
      </w:hyperlink>
    </w:p>
    <w:p w14:paraId="12AB1271" w14:textId="6C2F6607" w:rsidR="00375112" w:rsidRDefault="002A5BE4">
      <w:pPr>
        <w:pStyle w:val="TOC2"/>
        <w:rPr>
          <w:rFonts w:asciiTheme="minorHAnsi" w:eastAsiaTheme="minorEastAsia" w:hAnsiTheme="minorHAnsi"/>
          <w:noProof/>
          <w:lang w:eastAsia="en-GB"/>
        </w:rPr>
      </w:pPr>
      <w:hyperlink w:anchor="_Toc88489248" w:history="1">
        <w:r w:rsidR="00315ACA" w:rsidRPr="00AF0B27">
          <w:rPr>
            <w:rStyle w:val="Hyperlink"/>
            <w:noProof/>
          </w:rPr>
          <w:t>Timetables and Information</w:t>
        </w:r>
        <w:r w:rsidR="00315ACA">
          <w:rPr>
            <w:noProof/>
            <w:webHidden/>
          </w:rPr>
          <w:tab/>
        </w:r>
        <w:r w:rsidR="00315ACA">
          <w:rPr>
            <w:noProof/>
            <w:webHidden/>
          </w:rPr>
          <w:fldChar w:fldCharType="begin"/>
        </w:r>
        <w:r w:rsidR="00315ACA">
          <w:rPr>
            <w:noProof/>
            <w:webHidden/>
          </w:rPr>
          <w:instrText xml:space="preserve"> PAGEREF _Toc88489248 \h </w:instrText>
        </w:r>
        <w:r w:rsidR="00315ACA">
          <w:rPr>
            <w:noProof/>
            <w:webHidden/>
          </w:rPr>
        </w:r>
        <w:r w:rsidR="00315ACA">
          <w:rPr>
            <w:noProof/>
            <w:webHidden/>
          </w:rPr>
          <w:fldChar w:fldCharType="separate"/>
        </w:r>
        <w:r w:rsidR="00315ACA">
          <w:rPr>
            <w:noProof/>
            <w:webHidden/>
          </w:rPr>
          <w:t>16</w:t>
        </w:r>
        <w:r w:rsidR="00315ACA">
          <w:rPr>
            <w:noProof/>
            <w:webHidden/>
          </w:rPr>
          <w:fldChar w:fldCharType="end"/>
        </w:r>
      </w:hyperlink>
    </w:p>
    <w:p w14:paraId="47EF451A" w14:textId="716A1B0B" w:rsidR="00375112" w:rsidRDefault="002A5BE4">
      <w:pPr>
        <w:pStyle w:val="TOC2"/>
        <w:rPr>
          <w:rFonts w:asciiTheme="minorHAnsi" w:eastAsiaTheme="minorEastAsia" w:hAnsiTheme="minorHAnsi"/>
          <w:noProof/>
          <w:lang w:eastAsia="en-GB"/>
        </w:rPr>
      </w:pPr>
      <w:hyperlink w:anchor="_Toc88489249" w:history="1">
        <w:r w:rsidR="00315ACA" w:rsidRPr="00AF0B27">
          <w:rPr>
            <w:rStyle w:val="Hyperlink"/>
            <w:noProof/>
          </w:rPr>
          <w:t>Other Factors that Affect Use of Local Bus Services</w:t>
        </w:r>
        <w:r w:rsidR="00315ACA">
          <w:rPr>
            <w:noProof/>
            <w:webHidden/>
          </w:rPr>
          <w:tab/>
        </w:r>
        <w:r w:rsidR="00315ACA">
          <w:rPr>
            <w:noProof/>
            <w:webHidden/>
          </w:rPr>
          <w:fldChar w:fldCharType="begin"/>
        </w:r>
        <w:r w:rsidR="00315ACA">
          <w:rPr>
            <w:noProof/>
            <w:webHidden/>
          </w:rPr>
          <w:instrText xml:space="preserve"> PAGEREF _Toc88489249 \h </w:instrText>
        </w:r>
        <w:r w:rsidR="00315ACA">
          <w:rPr>
            <w:noProof/>
            <w:webHidden/>
          </w:rPr>
        </w:r>
        <w:r w:rsidR="00315ACA">
          <w:rPr>
            <w:noProof/>
            <w:webHidden/>
          </w:rPr>
          <w:fldChar w:fldCharType="separate"/>
        </w:r>
        <w:r w:rsidR="00315ACA">
          <w:rPr>
            <w:noProof/>
            <w:webHidden/>
          </w:rPr>
          <w:t>17</w:t>
        </w:r>
        <w:r w:rsidR="00315ACA">
          <w:rPr>
            <w:noProof/>
            <w:webHidden/>
          </w:rPr>
          <w:fldChar w:fldCharType="end"/>
        </w:r>
      </w:hyperlink>
    </w:p>
    <w:p w14:paraId="413ADE4C" w14:textId="0E9C629F" w:rsidR="00375112" w:rsidRDefault="002A5BE4">
      <w:pPr>
        <w:pStyle w:val="TOC3"/>
        <w:rPr>
          <w:rFonts w:asciiTheme="minorHAnsi" w:eastAsiaTheme="minorEastAsia" w:hAnsiTheme="minorHAnsi"/>
          <w:noProof/>
          <w:lang w:eastAsia="en-GB"/>
        </w:rPr>
      </w:pPr>
      <w:hyperlink w:anchor="_Toc88489250" w:history="1">
        <w:r w:rsidR="00315ACA" w:rsidRPr="00AF0B27">
          <w:rPr>
            <w:rStyle w:val="Hyperlink"/>
            <w:noProof/>
          </w:rPr>
          <w:t>Parking provision</w:t>
        </w:r>
        <w:r w:rsidR="00315ACA">
          <w:rPr>
            <w:noProof/>
            <w:webHidden/>
          </w:rPr>
          <w:tab/>
        </w:r>
        <w:r w:rsidR="00315ACA">
          <w:rPr>
            <w:noProof/>
            <w:webHidden/>
          </w:rPr>
          <w:fldChar w:fldCharType="begin"/>
        </w:r>
        <w:r w:rsidR="00315ACA">
          <w:rPr>
            <w:noProof/>
            <w:webHidden/>
          </w:rPr>
          <w:instrText xml:space="preserve"> PAGEREF _Toc88489250 \h </w:instrText>
        </w:r>
        <w:r w:rsidR="00315ACA">
          <w:rPr>
            <w:noProof/>
            <w:webHidden/>
          </w:rPr>
        </w:r>
        <w:r w:rsidR="00315ACA">
          <w:rPr>
            <w:noProof/>
            <w:webHidden/>
          </w:rPr>
          <w:fldChar w:fldCharType="separate"/>
        </w:r>
        <w:r w:rsidR="00315ACA">
          <w:rPr>
            <w:noProof/>
            <w:webHidden/>
          </w:rPr>
          <w:t>17</w:t>
        </w:r>
        <w:r w:rsidR="00315ACA">
          <w:rPr>
            <w:noProof/>
            <w:webHidden/>
          </w:rPr>
          <w:fldChar w:fldCharType="end"/>
        </w:r>
      </w:hyperlink>
    </w:p>
    <w:p w14:paraId="0A6EDA03" w14:textId="20801759" w:rsidR="00375112" w:rsidRDefault="002A5BE4">
      <w:pPr>
        <w:pStyle w:val="TOC3"/>
        <w:rPr>
          <w:rFonts w:asciiTheme="minorHAnsi" w:eastAsiaTheme="minorEastAsia" w:hAnsiTheme="minorHAnsi"/>
          <w:noProof/>
          <w:lang w:eastAsia="en-GB"/>
        </w:rPr>
      </w:pPr>
      <w:hyperlink w:anchor="_Toc88489251" w:history="1">
        <w:r w:rsidR="00315ACA" w:rsidRPr="00AF0B27">
          <w:rPr>
            <w:rStyle w:val="Hyperlink"/>
            <w:noProof/>
          </w:rPr>
          <w:t>Branding</w:t>
        </w:r>
        <w:r w:rsidR="00315ACA">
          <w:rPr>
            <w:noProof/>
            <w:webHidden/>
          </w:rPr>
          <w:tab/>
        </w:r>
        <w:r w:rsidR="00315ACA">
          <w:rPr>
            <w:noProof/>
            <w:webHidden/>
          </w:rPr>
          <w:fldChar w:fldCharType="begin"/>
        </w:r>
        <w:r w:rsidR="00315ACA">
          <w:rPr>
            <w:noProof/>
            <w:webHidden/>
          </w:rPr>
          <w:instrText xml:space="preserve"> PAGEREF _Toc88489251 \h </w:instrText>
        </w:r>
        <w:r w:rsidR="00315ACA">
          <w:rPr>
            <w:noProof/>
            <w:webHidden/>
          </w:rPr>
        </w:r>
        <w:r w:rsidR="00315ACA">
          <w:rPr>
            <w:noProof/>
            <w:webHidden/>
          </w:rPr>
          <w:fldChar w:fldCharType="separate"/>
        </w:r>
        <w:r w:rsidR="00315ACA">
          <w:rPr>
            <w:noProof/>
            <w:webHidden/>
          </w:rPr>
          <w:t>18</w:t>
        </w:r>
        <w:r w:rsidR="00315ACA">
          <w:rPr>
            <w:noProof/>
            <w:webHidden/>
          </w:rPr>
          <w:fldChar w:fldCharType="end"/>
        </w:r>
      </w:hyperlink>
    </w:p>
    <w:p w14:paraId="59AE54BE" w14:textId="6D0C83E7" w:rsidR="00375112" w:rsidRDefault="002A5BE4">
      <w:pPr>
        <w:pStyle w:val="TOC1"/>
        <w:rPr>
          <w:rFonts w:asciiTheme="minorHAnsi" w:eastAsiaTheme="minorEastAsia" w:hAnsiTheme="minorHAnsi"/>
          <w:noProof/>
          <w:sz w:val="22"/>
          <w:lang w:eastAsia="en-GB"/>
        </w:rPr>
      </w:pPr>
      <w:hyperlink w:anchor="_Toc88489252" w:history="1">
        <w:r w:rsidR="00315ACA" w:rsidRPr="00AF0B27">
          <w:rPr>
            <w:rStyle w:val="Hyperlink"/>
            <w:noProof/>
          </w:rPr>
          <w:t>4.</w:t>
        </w:r>
        <w:r w:rsidR="00315ACA">
          <w:rPr>
            <w:rFonts w:asciiTheme="minorHAnsi" w:eastAsiaTheme="minorEastAsia" w:hAnsiTheme="minorHAnsi"/>
            <w:noProof/>
            <w:sz w:val="22"/>
            <w:lang w:eastAsia="en-GB"/>
          </w:rPr>
          <w:tab/>
        </w:r>
        <w:r w:rsidR="00315ACA" w:rsidRPr="00AF0B27">
          <w:rPr>
            <w:rStyle w:val="Hyperlink"/>
            <w:noProof/>
          </w:rPr>
          <w:t>Public Perceptions and Priorities for Improvement</w:t>
        </w:r>
        <w:r w:rsidR="00315ACA">
          <w:rPr>
            <w:noProof/>
            <w:webHidden/>
          </w:rPr>
          <w:tab/>
        </w:r>
        <w:r w:rsidR="00315ACA">
          <w:rPr>
            <w:noProof/>
            <w:webHidden/>
          </w:rPr>
          <w:fldChar w:fldCharType="begin"/>
        </w:r>
        <w:r w:rsidR="00315ACA">
          <w:rPr>
            <w:noProof/>
            <w:webHidden/>
          </w:rPr>
          <w:instrText xml:space="preserve"> PAGEREF _Toc88489252 \h </w:instrText>
        </w:r>
        <w:r w:rsidR="00315ACA">
          <w:rPr>
            <w:noProof/>
            <w:webHidden/>
          </w:rPr>
        </w:r>
        <w:r w:rsidR="00315ACA">
          <w:rPr>
            <w:noProof/>
            <w:webHidden/>
          </w:rPr>
          <w:fldChar w:fldCharType="separate"/>
        </w:r>
        <w:r w:rsidR="00315ACA">
          <w:rPr>
            <w:noProof/>
            <w:webHidden/>
          </w:rPr>
          <w:t>18</w:t>
        </w:r>
        <w:r w:rsidR="00315ACA">
          <w:rPr>
            <w:noProof/>
            <w:webHidden/>
          </w:rPr>
          <w:fldChar w:fldCharType="end"/>
        </w:r>
      </w:hyperlink>
    </w:p>
    <w:p w14:paraId="0FF5EAF2" w14:textId="142D1534" w:rsidR="00375112" w:rsidRDefault="002A5BE4">
      <w:pPr>
        <w:pStyle w:val="TOC1"/>
        <w:rPr>
          <w:rFonts w:asciiTheme="minorHAnsi" w:eastAsiaTheme="minorEastAsia" w:hAnsiTheme="minorHAnsi"/>
          <w:noProof/>
          <w:sz w:val="22"/>
          <w:lang w:eastAsia="en-GB"/>
        </w:rPr>
      </w:pPr>
      <w:hyperlink w:anchor="_Toc88489253" w:history="1">
        <w:r w:rsidR="00315ACA" w:rsidRPr="00AF0B27">
          <w:rPr>
            <w:rStyle w:val="Hyperlink"/>
            <w:noProof/>
          </w:rPr>
          <w:t>5.</w:t>
        </w:r>
        <w:r w:rsidR="00315ACA">
          <w:rPr>
            <w:rFonts w:asciiTheme="minorHAnsi" w:eastAsiaTheme="minorEastAsia" w:hAnsiTheme="minorHAnsi"/>
            <w:noProof/>
            <w:sz w:val="22"/>
            <w:lang w:eastAsia="en-GB"/>
          </w:rPr>
          <w:tab/>
        </w:r>
        <w:r w:rsidR="00315ACA" w:rsidRPr="00AF0B27">
          <w:rPr>
            <w:rStyle w:val="Hyperlink"/>
            <w:noProof/>
          </w:rPr>
          <w:t>Bus journey speeds and the impact of congestion</w:t>
        </w:r>
        <w:r w:rsidR="00315ACA">
          <w:rPr>
            <w:noProof/>
            <w:webHidden/>
          </w:rPr>
          <w:tab/>
        </w:r>
        <w:r w:rsidR="00315ACA">
          <w:rPr>
            <w:noProof/>
            <w:webHidden/>
          </w:rPr>
          <w:fldChar w:fldCharType="begin"/>
        </w:r>
        <w:r w:rsidR="00315ACA">
          <w:rPr>
            <w:noProof/>
            <w:webHidden/>
          </w:rPr>
          <w:instrText xml:space="preserve"> PAGEREF _Toc88489253 \h </w:instrText>
        </w:r>
        <w:r w:rsidR="00315ACA">
          <w:rPr>
            <w:noProof/>
            <w:webHidden/>
          </w:rPr>
        </w:r>
        <w:r w:rsidR="00315ACA">
          <w:rPr>
            <w:noProof/>
            <w:webHidden/>
          </w:rPr>
          <w:fldChar w:fldCharType="separate"/>
        </w:r>
        <w:r w:rsidR="00315ACA">
          <w:rPr>
            <w:noProof/>
            <w:webHidden/>
          </w:rPr>
          <w:t>20</w:t>
        </w:r>
        <w:r w:rsidR="00315ACA">
          <w:rPr>
            <w:noProof/>
            <w:webHidden/>
          </w:rPr>
          <w:fldChar w:fldCharType="end"/>
        </w:r>
      </w:hyperlink>
    </w:p>
    <w:p w14:paraId="68430B4C" w14:textId="20932F1B" w:rsidR="00375112" w:rsidRDefault="002A5BE4">
      <w:pPr>
        <w:pStyle w:val="TOC1"/>
        <w:rPr>
          <w:rFonts w:asciiTheme="minorHAnsi" w:eastAsiaTheme="minorEastAsia" w:hAnsiTheme="minorHAnsi"/>
          <w:noProof/>
          <w:sz w:val="22"/>
          <w:lang w:eastAsia="en-GB"/>
        </w:rPr>
      </w:pPr>
      <w:hyperlink w:anchor="_Toc88489254" w:history="1">
        <w:r w:rsidR="00315ACA" w:rsidRPr="00AF0B27">
          <w:rPr>
            <w:rStyle w:val="Hyperlink"/>
            <w:noProof/>
          </w:rPr>
          <w:t>6.</w:t>
        </w:r>
        <w:r w:rsidR="00315ACA">
          <w:rPr>
            <w:rFonts w:asciiTheme="minorHAnsi" w:eastAsiaTheme="minorEastAsia" w:hAnsiTheme="minorHAnsi"/>
            <w:noProof/>
            <w:sz w:val="22"/>
            <w:lang w:eastAsia="en-GB"/>
          </w:rPr>
          <w:tab/>
        </w:r>
        <w:r w:rsidR="00315ACA" w:rsidRPr="00AF0B27">
          <w:rPr>
            <w:rStyle w:val="Hyperlink"/>
            <w:noProof/>
          </w:rPr>
          <w:t>Enhanced Partnership Plan Aims and Objectives</w:t>
        </w:r>
        <w:r w:rsidR="00315ACA">
          <w:rPr>
            <w:noProof/>
            <w:webHidden/>
          </w:rPr>
          <w:tab/>
        </w:r>
        <w:r w:rsidR="00315ACA">
          <w:rPr>
            <w:noProof/>
            <w:webHidden/>
          </w:rPr>
          <w:fldChar w:fldCharType="begin"/>
        </w:r>
        <w:r w:rsidR="00315ACA">
          <w:rPr>
            <w:noProof/>
            <w:webHidden/>
          </w:rPr>
          <w:instrText xml:space="preserve"> PAGEREF _Toc88489254 \h </w:instrText>
        </w:r>
        <w:r w:rsidR="00315ACA">
          <w:rPr>
            <w:noProof/>
            <w:webHidden/>
          </w:rPr>
        </w:r>
        <w:r w:rsidR="00315ACA">
          <w:rPr>
            <w:noProof/>
            <w:webHidden/>
          </w:rPr>
          <w:fldChar w:fldCharType="separate"/>
        </w:r>
        <w:r w:rsidR="00315ACA">
          <w:rPr>
            <w:noProof/>
            <w:webHidden/>
          </w:rPr>
          <w:t>22</w:t>
        </w:r>
        <w:r w:rsidR="00315ACA">
          <w:rPr>
            <w:noProof/>
            <w:webHidden/>
          </w:rPr>
          <w:fldChar w:fldCharType="end"/>
        </w:r>
      </w:hyperlink>
    </w:p>
    <w:p w14:paraId="6F154417" w14:textId="4982CFA9" w:rsidR="00375112" w:rsidRDefault="002A5BE4">
      <w:pPr>
        <w:pStyle w:val="TOC2"/>
        <w:rPr>
          <w:rFonts w:asciiTheme="minorHAnsi" w:eastAsiaTheme="minorEastAsia" w:hAnsiTheme="minorHAnsi"/>
          <w:noProof/>
          <w:lang w:eastAsia="en-GB"/>
        </w:rPr>
      </w:pPr>
      <w:hyperlink w:anchor="_Toc88489255" w:history="1">
        <w:r w:rsidR="00315ACA" w:rsidRPr="00AF0B27">
          <w:rPr>
            <w:rStyle w:val="Hyperlink"/>
            <w:noProof/>
          </w:rPr>
          <w:t>Interventions</w:t>
        </w:r>
        <w:r w:rsidR="00315ACA">
          <w:rPr>
            <w:noProof/>
            <w:webHidden/>
          </w:rPr>
          <w:tab/>
        </w:r>
        <w:r w:rsidR="00315ACA">
          <w:rPr>
            <w:noProof/>
            <w:webHidden/>
          </w:rPr>
          <w:fldChar w:fldCharType="begin"/>
        </w:r>
        <w:r w:rsidR="00315ACA">
          <w:rPr>
            <w:noProof/>
            <w:webHidden/>
          </w:rPr>
          <w:instrText xml:space="preserve"> PAGEREF _Toc88489255 \h </w:instrText>
        </w:r>
        <w:r w:rsidR="00315ACA">
          <w:rPr>
            <w:noProof/>
            <w:webHidden/>
          </w:rPr>
        </w:r>
        <w:r w:rsidR="00315ACA">
          <w:rPr>
            <w:noProof/>
            <w:webHidden/>
          </w:rPr>
          <w:fldChar w:fldCharType="separate"/>
        </w:r>
        <w:r w:rsidR="00315ACA">
          <w:rPr>
            <w:noProof/>
            <w:webHidden/>
          </w:rPr>
          <w:t>23</w:t>
        </w:r>
        <w:r w:rsidR="00315ACA">
          <w:rPr>
            <w:noProof/>
            <w:webHidden/>
          </w:rPr>
          <w:fldChar w:fldCharType="end"/>
        </w:r>
      </w:hyperlink>
    </w:p>
    <w:p w14:paraId="1DE20C43" w14:textId="3A6570B8" w:rsidR="00375112" w:rsidRDefault="002A5BE4">
      <w:pPr>
        <w:pStyle w:val="TOC2"/>
        <w:rPr>
          <w:rFonts w:asciiTheme="minorHAnsi" w:eastAsiaTheme="minorEastAsia" w:hAnsiTheme="minorHAnsi"/>
          <w:noProof/>
          <w:lang w:eastAsia="en-GB"/>
        </w:rPr>
      </w:pPr>
      <w:hyperlink w:anchor="_Toc88489256" w:history="1">
        <w:r w:rsidR="00315ACA" w:rsidRPr="00AF0B27">
          <w:rPr>
            <w:rStyle w:val="Hyperlink"/>
            <w:noProof/>
          </w:rPr>
          <w:t>Funding Sources</w:t>
        </w:r>
        <w:r w:rsidR="00315ACA">
          <w:rPr>
            <w:noProof/>
            <w:webHidden/>
          </w:rPr>
          <w:tab/>
        </w:r>
        <w:r w:rsidR="00315ACA">
          <w:rPr>
            <w:noProof/>
            <w:webHidden/>
          </w:rPr>
          <w:fldChar w:fldCharType="begin"/>
        </w:r>
        <w:r w:rsidR="00315ACA">
          <w:rPr>
            <w:noProof/>
            <w:webHidden/>
          </w:rPr>
          <w:instrText xml:space="preserve"> PAGEREF _Toc88489256 \h </w:instrText>
        </w:r>
        <w:r w:rsidR="00315ACA">
          <w:rPr>
            <w:noProof/>
            <w:webHidden/>
          </w:rPr>
        </w:r>
        <w:r w:rsidR="00315ACA">
          <w:rPr>
            <w:noProof/>
            <w:webHidden/>
          </w:rPr>
          <w:fldChar w:fldCharType="separate"/>
        </w:r>
        <w:r w:rsidR="00315ACA">
          <w:rPr>
            <w:noProof/>
            <w:webHidden/>
          </w:rPr>
          <w:t>24</w:t>
        </w:r>
        <w:r w:rsidR="00315ACA">
          <w:rPr>
            <w:noProof/>
            <w:webHidden/>
          </w:rPr>
          <w:fldChar w:fldCharType="end"/>
        </w:r>
      </w:hyperlink>
    </w:p>
    <w:p w14:paraId="03FD1B05" w14:textId="60A21304" w:rsidR="00375112" w:rsidRDefault="002A5BE4">
      <w:pPr>
        <w:pStyle w:val="TOC1"/>
        <w:rPr>
          <w:rFonts w:asciiTheme="minorHAnsi" w:eastAsiaTheme="minorEastAsia" w:hAnsiTheme="minorHAnsi"/>
          <w:noProof/>
          <w:sz w:val="22"/>
          <w:lang w:eastAsia="en-GB"/>
        </w:rPr>
      </w:pPr>
      <w:hyperlink w:anchor="_Toc88489257" w:history="1">
        <w:r w:rsidR="00315ACA" w:rsidRPr="00AF0B27">
          <w:rPr>
            <w:rStyle w:val="Hyperlink"/>
            <w:noProof/>
          </w:rPr>
          <w:t>7.</w:t>
        </w:r>
        <w:r w:rsidR="00315ACA">
          <w:rPr>
            <w:rFonts w:asciiTheme="minorHAnsi" w:eastAsiaTheme="minorEastAsia" w:hAnsiTheme="minorHAnsi"/>
            <w:noProof/>
            <w:sz w:val="22"/>
            <w:lang w:eastAsia="en-GB"/>
          </w:rPr>
          <w:tab/>
        </w:r>
        <w:r w:rsidR="00315ACA" w:rsidRPr="00AF0B27">
          <w:rPr>
            <w:rStyle w:val="Hyperlink"/>
            <w:noProof/>
          </w:rPr>
          <w:t>Enhanced Partnership Plan Governance</w:t>
        </w:r>
        <w:r w:rsidR="00315ACA">
          <w:rPr>
            <w:noProof/>
            <w:webHidden/>
          </w:rPr>
          <w:tab/>
        </w:r>
        <w:r w:rsidR="00315ACA">
          <w:rPr>
            <w:noProof/>
            <w:webHidden/>
          </w:rPr>
          <w:fldChar w:fldCharType="begin"/>
        </w:r>
        <w:r w:rsidR="00315ACA">
          <w:rPr>
            <w:noProof/>
            <w:webHidden/>
          </w:rPr>
          <w:instrText xml:space="preserve"> PAGEREF _Toc88489257 \h </w:instrText>
        </w:r>
        <w:r w:rsidR="00315ACA">
          <w:rPr>
            <w:noProof/>
            <w:webHidden/>
          </w:rPr>
        </w:r>
        <w:r w:rsidR="00315ACA">
          <w:rPr>
            <w:noProof/>
            <w:webHidden/>
          </w:rPr>
          <w:fldChar w:fldCharType="separate"/>
        </w:r>
        <w:r w:rsidR="00315ACA">
          <w:rPr>
            <w:noProof/>
            <w:webHidden/>
          </w:rPr>
          <w:t>25</w:t>
        </w:r>
        <w:r w:rsidR="00315ACA">
          <w:rPr>
            <w:noProof/>
            <w:webHidden/>
          </w:rPr>
          <w:fldChar w:fldCharType="end"/>
        </w:r>
      </w:hyperlink>
    </w:p>
    <w:p w14:paraId="20023688" w14:textId="44C067EE" w:rsidR="00375112" w:rsidRDefault="002A5BE4">
      <w:pPr>
        <w:pStyle w:val="TOC2"/>
        <w:rPr>
          <w:rFonts w:asciiTheme="minorHAnsi" w:eastAsiaTheme="minorEastAsia" w:hAnsiTheme="minorHAnsi"/>
          <w:noProof/>
          <w:lang w:eastAsia="en-GB"/>
        </w:rPr>
      </w:pPr>
      <w:hyperlink w:anchor="_Toc88489258" w:history="1">
        <w:r w:rsidR="00315ACA" w:rsidRPr="00AF0B27">
          <w:rPr>
            <w:rStyle w:val="Hyperlink"/>
            <w:noProof/>
          </w:rPr>
          <w:t>Monitoring progress</w:t>
        </w:r>
        <w:r w:rsidR="00315ACA">
          <w:rPr>
            <w:noProof/>
            <w:webHidden/>
          </w:rPr>
          <w:tab/>
        </w:r>
        <w:r w:rsidR="00315ACA">
          <w:rPr>
            <w:noProof/>
            <w:webHidden/>
          </w:rPr>
          <w:fldChar w:fldCharType="begin"/>
        </w:r>
        <w:r w:rsidR="00315ACA">
          <w:rPr>
            <w:noProof/>
            <w:webHidden/>
          </w:rPr>
          <w:instrText xml:space="preserve"> PAGEREF _Toc88489258 \h </w:instrText>
        </w:r>
        <w:r w:rsidR="00315ACA">
          <w:rPr>
            <w:noProof/>
            <w:webHidden/>
          </w:rPr>
        </w:r>
        <w:r w:rsidR="00315ACA">
          <w:rPr>
            <w:noProof/>
            <w:webHidden/>
          </w:rPr>
          <w:fldChar w:fldCharType="separate"/>
        </w:r>
        <w:r w:rsidR="00315ACA">
          <w:rPr>
            <w:noProof/>
            <w:webHidden/>
          </w:rPr>
          <w:t>27</w:t>
        </w:r>
        <w:r w:rsidR="00315ACA">
          <w:rPr>
            <w:noProof/>
            <w:webHidden/>
          </w:rPr>
          <w:fldChar w:fldCharType="end"/>
        </w:r>
      </w:hyperlink>
    </w:p>
    <w:p w14:paraId="0FF2BD3A" w14:textId="245FE962" w:rsidR="00375112" w:rsidRDefault="002A5BE4">
      <w:pPr>
        <w:pStyle w:val="TOC2"/>
        <w:rPr>
          <w:rFonts w:asciiTheme="minorHAnsi" w:eastAsiaTheme="minorEastAsia" w:hAnsiTheme="minorHAnsi"/>
          <w:noProof/>
          <w:lang w:eastAsia="en-GB"/>
        </w:rPr>
      </w:pPr>
      <w:hyperlink w:anchor="_Toc88489259" w:history="1">
        <w:r w:rsidR="00315ACA" w:rsidRPr="00AF0B27">
          <w:rPr>
            <w:rStyle w:val="Hyperlink"/>
            <w:noProof/>
          </w:rPr>
          <w:t>Small and medium sized operators</w:t>
        </w:r>
        <w:r w:rsidR="00315ACA">
          <w:rPr>
            <w:noProof/>
            <w:webHidden/>
          </w:rPr>
          <w:tab/>
        </w:r>
        <w:r w:rsidR="00315ACA">
          <w:rPr>
            <w:noProof/>
            <w:webHidden/>
          </w:rPr>
          <w:fldChar w:fldCharType="begin"/>
        </w:r>
        <w:r w:rsidR="00315ACA">
          <w:rPr>
            <w:noProof/>
            <w:webHidden/>
          </w:rPr>
          <w:instrText xml:space="preserve"> PAGEREF _Toc88489259 \h </w:instrText>
        </w:r>
        <w:r w:rsidR="00315ACA">
          <w:rPr>
            <w:noProof/>
            <w:webHidden/>
          </w:rPr>
        </w:r>
        <w:r w:rsidR="00315ACA">
          <w:rPr>
            <w:noProof/>
            <w:webHidden/>
          </w:rPr>
          <w:fldChar w:fldCharType="separate"/>
        </w:r>
        <w:r w:rsidR="00315ACA">
          <w:rPr>
            <w:noProof/>
            <w:webHidden/>
          </w:rPr>
          <w:t>28</w:t>
        </w:r>
        <w:r w:rsidR="00315ACA">
          <w:rPr>
            <w:noProof/>
            <w:webHidden/>
          </w:rPr>
          <w:fldChar w:fldCharType="end"/>
        </w:r>
      </w:hyperlink>
    </w:p>
    <w:p w14:paraId="6E5207ED" w14:textId="0E8918DD" w:rsidR="00375112" w:rsidRDefault="002A5BE4">
      <w:pPr>
        <w:pStyle w:val="TOC2"/>
        <w:rPr>
          <w:rFonts w:asciiTheme="minorHAnsi" w:eastAsiaTheme="minorEastAsia" w:hAnsiTheme="minorHAnsi"/>
          <w:noProof/>
          <w:lang w:eastAsia="en-GB"/>
        </w:rPr>
      </w:pPr>
      <w:hyperlink w:anchor="_Toc88489260" w:history="1">
        <w:r w:rsidR="00315ACA" w:rsidRPr="00AF0B27">
          <w:rPr>
            <w:rStyle w:val="Hyperlink"/>
            <w:noProof/>
          </w:rPr>
          <w:t>Competition</w:t>
        </w:r>
        <w:r w:rsidR="00315ACA">
          <w:rPr>
            <w:noProof/>
            <w:webHidden/>
          </w:rPr>
          <w:tab/>
          <w:t>29</w:t>
        </w:r>
      </w:hyperlink>
    </w:p>
    <w:p w14:paraId="5C06EF3B" w14:textId="3C8B9BF8" w:rsidR="00375112" w:rsidRDefault="002A5BE4">
      <w:pPr>
        <w:pStyle w:val="TOC2"/>
        <w:rPr>
          <w:rFonts w:asciiTheme="minorHAnsi" w:eastAsiaTheme="minorEastAsia" w:hAnsiTheme="minorHAnsi"/>
          <w:noProof/>
          <w:lang w:eastAsia="en-GB"/>
        </w:rPr>
      </w:pPr>
      <w:hyperlink w:anchor="_Toc88489261" w:history="1">
        <w:r w:rsidR="00315ACA" w:rsidRPr="00AF0B27">
          <w:rPr>
            <w:rStyle w:val="Hyperlink"/>
            <w:noProof/>
          </w:rPr>
          <w:t>Reviewing the EP Plan</w:t>
        </w:r>
        <w:r w:rsidR="00315ACA">
          <w:rPr>
            <w:noProof/>
            <w:webHidden/>
          </w:rPr>
          <w:tab/>
          <w:t>29</w:t>
        </w:r>
      </w:hyperlink>
    </w:p>
    <w:p w14:paraId="11148613" w14:textId="52EB5016" w:rsidR="00375112" w:rsidRDefault="002A5BE4">
      <w:pPr>
        <w:pStyle w:val="TOC2"/>
        <w:rPr>
          <w:rFonts w:asciiTheme="minorHAnsi" w:eastAsiaTheme="minorEastAsia" w:hAnsiTheme="minorHAnsi"/>
          <w:noProof/>
          <w:lang w:eastAsia="en-GB"/>
        </w:rPr>
      </w:pPr>
      <w:hyperlink w:anchor="_Toc88489262" w:history="1">
        <w:r w:rsidR="00315ACA" w:rsidRPr="00AF0B27">
          <w:rPr>
            <w:rStyle w:val="Hyperlink"/>
            <w:noProof/>
          </w:rPr>
          <w:t>Variations to the Plan</w:t>
        </w:r>
        <w:r w:rsidR="00315ACA">
          <w:rPr>
            <w:noProof/>
            <w:webHidden/>
          </w:rPr>
          <w:tab/>
          <w:t>29</w:t>
        </w:r>
      </w:hyperlink>
    </w:p>
    <w:p w14:paraId="5B683FFF" w14:textId="286C316A" w:rsidR="00375112" w:rsidRDefault="002A5BE4">
      <w:pPr>
        <w:pStyle w:val="TOC2"/>
        <w:rPr>
          <w:rFonts w:asciiTheme="minorHAnsi" w:eastAsiaTheme="minorEastAsia" w:hAnsiTheme="minorHAnsi"/>
          <w:noProof/>
          <w:lang w:eastAsia="en-GB"/>
        </w:rPr>
      </w:pPr>
      <w:hyperlink w:anchor="_Toc88489263" w:history="1">
        <w:r w:rsidR="00315ACA" w:rsidRPr="00AF0B27">
          <w:rPr>
            <w:rStyle w:val="Hyperlink"/>
            <w:noProof/>
          </w:rPr>
          <w:t>Revocation of EP plan</w:t>
        </w:r>
        <w:r w:rsidR="00315ACA">
          <w:rPr>
            <w:noProof/>
            <w:webHidden/>
          </w:rPr>
          <w:tab/>
          <w:t>30</w:t>
        </w:r>
      </w:hyperlink>
    </w:p>
    <w:p w14:paraId="1F2CBBB1" w14:textId="35A81791" w:rsidR="00503979" w:rsidRDefault="008C0041" w:rsidP="00A021B9">
      <w:pPr>
        <w:pStyle w:val="Figure"/>
      </w:pPr>
      <w:r>
        <w:rPr>
          <w:rFonts w:ascii="Segoe UI Semilight" w:eastAsiaTheme="minorHAnsi" w:hAnsi="Segoe UI Semilight" w:cstheme="minorBidi"/>
          <w:sz w:val="26"/>
        </w:rPr>
        <w:fldChar w:fldCharType="end"/>
      </w:r>
    </w:p>
    <w:p w14:paraId="58798A70" w14:textId="024BB3A7" w:rsidR="00622DC6" w:rsidRDefault="00622DC6" w:rsidP="00903DDE">
      <w:pPr>
        <w:pStyle w:val="Figure"/>
        <w:sectPr w:rsidR="00622DC6" w:rsidSect="00622DC6">
          <w:headerReference w:type="even" r:id="rId18"/>
          <w:headerReference w:type="default" r:id="rId19"/>
          <w:footerReference w:type="default" r:id="rId20"/>
          <w:headerReference w:type="first" r:id="rId21"/>
          <w:pgSz w:w="11906" w:h="16838"/>
          <w:pgMar w:top="1758" w:right="1440" w:bottom="1758" w:left="1440" w:header="708" w:footer="709" w:gutter="0"/>
          <w:pgNumType w:fmt="lowerRoman" w:start="1"/>
          <w:cols w:space="708"/>
          <w:docGrid w:linePitch="360"/>
        </w:sectPr>
      </w:pPr>
    </w:p>
    <w:p w14:paraId="6550B010" w14:textId="229FF268" w:rsidR="004874FE" w:rsidRDefault="00C129CE" w:rsidP="00924E18">
      <w:pPr>
        <w:pStyle w:val="Heading1"/>
      </w:pPr>
      <w:bookmarkStart w:id="1" w:name="_Toc88489238"/>
      <w:r>
        <w:t>Definitions</w:t>
      </w:r>
      <w:bookmarkEnd w:id="1"/>
    </w:p>
    <w:p w14:paraId="32160543" w14:textId="1EC50116" w:rsidR="00C129CE" w:rsidRPr="00C129CE" w:rsidRDefault="00C129CE" w:rsidP="00C129CE">
      <w:pPr>
        <w:pStyle w:val="Text"/>
        <w:rPr>
          <w:lang w:bidi="en-GB"/>
        </w:rPr>
      </w:pPr>
      <w:r w:rsidRPr="00C129CE">
        <w:rPr>
          <w:lang w:bidi="en-GB"/>
        </w:rPr>
        <w:t>In this Enhanced Partnership Plan and Scheme</w:t>
      </w:r>
      <w:r w:rsidR="00480A55">
        <w:rPr>
          <w:lang w:bidi="en-GB"/>
        </w:rPr>
        <w:t xml:space="preserve"> document</w:t>
      </w:r>
      <w:r w:rsidRPr="00C129CE">
        <w:rPr>
          <w:lang w:bidi="en-GB"/>
        </w:rPr>
        <w:t>, the following capitalised terms shall have the meanings ascribed to them below:</w:t>
      </w:r>
    </w:p>
    <w:tbl>
      <w:tblPr>
        <w:tblW w:w="9244" w:type="dxa"/>
        <w:tblInd w:w="58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2093"/>
        <w:gridCol w:w="7151"/>
      </w:tblGrid>
      <w:tr w:rsidR="00C129CE" w:rsidRPr="00C129CE" w14:paraId="4C9974B0" w14:textId="77777777" w:rsidTr="001B70B4">
        <w:trPr>
          <w:trHeight w:val="304"/>
        </w:trPr>
        <w:tc>
          <w:tcPr>
            <w:tcW w:w="2093" w:type="dxa"/>
            <w:tcBorders>
              <w:left w:val="dotted" w:sz="6" w:space="0" w:color="000000"/>
            </w:tcBorders>
          </w:tcPr>
          <w:p w14:paraId="282BF7E7" w14:textId="77777777" w:rsidR="00C129CE" w:rsidRPr="00C129CE" w:rsidRDefault="00C129CE" w:rsidP="00C129CE">
            <w:pPr>
              <w:pStyle w:val="Tabletext"/>
              <w:rPr>
                <w:lang w:bidi="en-GB"/>
              </w:rPr>
            </w:pPr>
            <w:r w:rsidRPr="00C129CE">
              <w:rPr>
                <w:lang w:bidi="en-GB"/>
              </w:rPr>
              <w:t>1985 Act</w:t>
            </w:r>
          </w:p>
        </w:tc>
        <w:tc>
          <w:tcPr>
            <w:tcW w:w="7151" w:type="dxa"/>
          </w:tcPr>
          <w:p w14:paraId="39D21C6E" w14:textId="77777777" w:rsidR="00C129CE" w:rsidRPr="00C129CE" w:rsidRDefault="00C129CE" w:rsidP="00C129CE">
            <w:pPr>
              <w:pStyle w:val="Tabletext"/>
              <w:rPr>
                <w:lang w:bidi="en-GB"/>
              </w:rPr>
            </w:pPr>
            <w:r w:rsidRPr="00C129CE">
              <w:rPr>
                <w:lang w:bidi="en-GB"/>
              </w:rPr>
              <w:t>Transport Act 1985</w:t>
            </w:r>
          </w:p>
        </w:tc>
      </w:tr>
      <w:tr w:rsidR="00C129CE" w:rsidRPr="00C129CE" w14:paraId="1961191F" w14:textId="77777777" w:rsidTr="001B70B4">
        <w:trPr>
          <w:trHeight w:val="301"/>
        </w:trPr>
        <w:tc>
          <w:tcPr>
            <w:tcW w:w="2093" w:type="dxa"/>
            <w:tcBorders>
              <w:left w:val="dotted" w:sz="6" w:space="0" w:color="000000"/>
            </w:tcBorders>
          </w:tcPr>
          <w:p w14:paraId="361E5DC7" w14:textId="77777777" w:rsidR="00C129CE" w:rsidRPr="00C129CE" w:rsidRDefault="00C129CE" w:rsidP="00C129CE">
            <w:pPr>
              <w:pStyle w:val="Tabletext"/>
              <w:rPr>
                <w:lang w:bidi="en-GB"/>
              </w:rPr>
            </w:pPr>
            <w:r w:rsidRPr="00C129CE">
              <w:rPr>
                <w:lang w:bidi="en-GB"/>
              </w:rPr>
              <w:t>2000 Act</w:t>
            </w:r>
          </w:p>
        </w:tc>
        <w:tc>
          <w:tcPr>
            <w:tcW w:w="7151" w:type="dxa"/>
          </w:tcPr>
          <w:p w14:paraId="46006CF7" w14:textId="77777777" w:rsidR="00C129CE" w:rsidRPr="00C129CE" w:rsidRDefault="00C129CE" w:rsidP="00C129CE">
            <w:pPr>
              <w:pStyle w:val="Tabletext"/>
              <w:rPr>
                <w:lang w:bidi="en-GB"/>
              </w:rPr>
            </w:pPr>
            <w:r w:rsidRPr="00C129CE">
              <w:rPr>
                <w:lang w:bidi="en-GB"/>
              </w:rPr>
              <w:t>Transport Act 2000</w:t>
            </w:r>
          </w:p>
        </w:tc>
      </w:tr>
      <w:tr w:rsidR="00C129CE" w:rsidRPr="00C129CE" w14:paraId="0898EA3D" w14:textId="77777777" w:rsidTr="001B70B4">
        <w:trPr>
          <w:trHeight w:val="304"/>
        </w:trPr>
        <w:tc>
          <w:tcPr>
            <w:tcW w:w="2093" w:type="dxa"/>
            <w:tcBorders>
              <w:left w:val="dotted" w:sz="6" w:space="0" w:color="000000"/>
            </w:tcBorders>
          </w:tcPr>
          <w:p w14:paraId="3D0D887D" w14:textId="77777777" w:rsidR="00C129CE" w:rsidRPr="00C129CE" w:rsidRDefault="00C129CE" w:rsidP="00C129CE">
            <w:pPr>
              <w:pStyle w:val="Tabletext"/>
              <w:rPr>
                <w:lang w:bidi="en-GB"/>
              </w:rPr>
            </w:pPr>
            <w:r w:rsidRPr="00C129CE">
              <w:rPr>
                <w:lang w:bidi="en-GB"/>
              </w:rPr>
              <w:t>2017 Act</w:t>
            </w:r>
          </w:p>
        </w:tc>
        <w:tc>
          <w:tcPr>
            <w:tcW w:w="7151" w:type="dxa"/>
          </w:tcPr>
          <w:p w14:paraId="4B39EF2A" w14:textId="77777777" w:rsidR="00C129CE" w:rsidRPr="00C129CE" w:rsidRDefault="00C129CE" w:rsidP="00C129CE">
            <w:pPr>
              <w:pStyle w:val="Tabletext"/>
              <w:rPr>
                <w:lang w:bidi="en-GB"/>
              </w:rPr>
            </w:pPr>
            <w:r w:rsidRPr="00C129CE">
              <w:rPr>
                <w:lang w:bidi="en-GB"/>
              </w:rPr>
              <w:t>Bus Services Act 2017</w:t>
            </w:r>
          </w:p>
        </w:tc>
      </w:tr>
      <w:tr w:rsidR="00CC4C3A" w:rsidRPr="00C129CE" w14:paraId="51468654" w14:textId="77777777" w:rsidTr="001B70B4">
        <w:trPr>
          <w:trHeight w:val="606"/>
        </w:trPr>
        <w:tc>
          <w:tcPr>
            <w:tcW w:w="2093" w:type="dxa"/>
            <w:tcBorders>
              <w:left w:val="dotted" w:sz="6" w:space="0" w:color="000000"/>
            </w:tcBorders>
          </w:tcPr>
          <w:p w14:paraId="6BDE47BA" w14:textId="14CCDEA5" w:rsidR="00CC4C3A" w:rsidRPr="00C129CE" w:rsidRDefault="00CC4C3A" w:rsidP="00CC4C3A">
            <w:pPr>
              <w:pStyle w:val="Tabletext"/>
              <w:rPr>
                <w:lang w:bidi="en-GB"/>
              </w:rPr>
            </w:pPr>
            <w:r w:rsidRPr="00C129CE">
              <w:rPr>
                <w:lang w:bidi="en-GB"/>
              </w:rPr>
              <w:t>Bus Operators (or</w:t>
            </w:r>
            <w:r>
              <w:rPr>
                <w:lang w:bidi="en-GB"/>
              </w:rPr>
              <w:t xml:space="preserve"> </w:t>
            </w:r>
            <w:r w:rsidRPr="00C129CE">
              <w:rPr>
                <w:lang w:bidi="en-GB"/>
              </w:rPr>
              <w:t>Operators)</w:t>
            </w:r>
          </w:p>
        </w:tc>
        <w:tc>
          <w:tcPr>
            <w:tcW w:w="7151" w:type="dxa"/>
          </w:tcPr>
          <w:p w14:paraId="4E6D46EB" w14:textId="18AAB339" w:rsidR="00CC4C3A" w:rsidRPr="00C129CE" w:rsidRDefault="00CC4C3A" w:rsidP="00CC4C3A">
            <w:pPr>
              <w:pStyle w:val="Tabletext"/>
              <w:rPr>
                <w:lang w:bidi="en-GB"/>
              </w:rPr>
            </w:pPr>
            <w:r w:rsidRPr="00C129CE">
              <w:rPr>
                <w:lang w:bidi="en-GB"/>
              </w:rPr>
              <w:t xml:space="preserve">All </w:t>
            </w:r>
            <w:r>
              <w:rPr>
                <w:lang w:bidi="en-GB"/>
              </w:rPr>
              <w:t xml:space="preserve">providers of </w:t>
            </w:r>
            <w:r w:rsidRPr="00C129CE">
              <w:rPr>
                <w:lang w:bidi="en-GB"/>
              </w:rPr>
              <w:t>Qualifying Bus Services</w:t>
            </w:r>
          </w:p>
        </w:tc>
      </w:tr>
      <w:tr w:rsidR="00CC4C3A" w:rsidRPr="00C129CE" w14:paraId="1AC3AAEC" w14:textId="77777777" w:rsidTr="001B70B4">
        <w:trPr>
          <w:trHeight w:val="304"/>
        </w:trPr>
        <w:tc>
          <w:tcPr>
            <w:tcW w:w="2093" w:type="dxa"/>
            <w:tcBorders>
              <w:left w:val="dotted" w:sz="6" w:space="0" w:color="000000"/>
            </w:tcBorders>
          </w:tcPr>
          <w:p w14:paraId="199C2001" w14:textId="2AC5633E" w:rsidR="00CC4C3A" w:rsidRPr="00C129CE" w:rsidRDefault="00CC4C3A" w:rsidP="00CC4C3A">
            <w:pPr>
              <w:pStyle w:val="Tabletext"/>
              <w:rPr>
                <w:lang w:bidi="en-GB"/>
              </w:rPr>
            </w:pPr>
            <w:r w:rsidRPr="00467BF9">
              <w:rPr>
                <w:lang w:bidi="en-GB"/>
              </w:rPr>
              <w:t>County Council</w:t>
            </w:r>
            <w:r w:rsidR="001C2506" w:rsidRPr="00467BF9">
              <w:rPr>
                <w:lang w:bidi="en-GB"/>
              </w:rPr>
              <w:t xml:space="preserve"> (or Council)</w:t>
            </w:r>
          </w:p>
        </w:tc>
        <w:tc>
          <w:tcPr>
            <w:tcW w:w="7151" w:type="dxa"/>
          </w:tcPr>
          <w:p w14:paraId="158497E3" w14:textId="76545F8C" w:rsidR="00CC4C3A" w:rsidRPr="00C129CE" w:rsidRDefault="00CC4C3A" w:rsidP="00CC4C3A">
            <w:pPr>
              <w:pStyle w:val="Tabletext"/>
              <w:rPr>
                <w:lang w:bidi="en-GB"/>
              </w:rPr>
            </w:pPr>
            <w:r>
              <w:rPr>
                <w:lang w:bidi="en-GB"/>
              </w:rPr>
              <w:t>Warwickshire</w:t>
            </w:r>
            <w:r w:rsidRPr="00C129CE">
              <w:rPr>
                <w:lang w:bidi="en-GB"/>
              </w:rPr>
              <w:t xml:space="preserve"> County Council.</w:t>
            </w:r>
          </w:p>
        </w:tc>
      </w:tr>
      <w:tr w:rsidR="00CC4C3A" w:rsidRPr="00C129CE" w14:paraId="7FEDC54B" w14:textId="77777777" w:rsidTr="00480A55">
        <w:trPr>
          <w:trHeight w:val="1602"/>
        </w:trPr>
        <w:tc>
          <w:tcPr>
            <w:tcW w:w="2093" w:type="dxa"/>
            <w:tcBorders>
              <w:left w:val="dotted" w:sz="6" w:space="0" w:color="000000"/>
            </w:tcBorders>
          </w:tcPr>
          <w:p w14:paraId="5F80CFD6" w14:textId="77777777" w:rsidR="00CC4C3A" w:rsidRPr="00C129CE" w:rsidRDefault="00CC4C3A" w:rsidP="00CC4C3A">
            <w:pPr>
              <w:pStyle w:val="Tabletext"/>
              <w:rPr>
                <w:lang w:bidi="en-GB"/>
              </w:rPr>
            </w:pPr>
            <w:r w:rsidRPr="00C129CE">
              <w:rPr>
                <w:lang w:bidi="en-GB"/>
              </w:rPr>
              <w:t>Enhanced Partnership Scheme Variation</w:t>
            </w:r>
          </w:p>
        </w:tc>
        <w:tc>
          <w:tcPr>
            <w:tcW w:w="7151" w:type="dxa"/>
          </w:tcPr>
          <w:p w14:paraId="4B6BC191" w14:textId="632A586B" w:rsidR="00CC4C3A" w:rsidRPr="00C129CE" w:rsidRDefault="00CC4C3A" w:rsidP="00CC4C3A">
            <w:pPr>
              <w:pStyle w:val="Tabletext"/>
              <w:rPr>
                <w:lang w:bidi="en-GB"/>
              </w:rPr>
            </w:pPr>
            <w:r w:rsidRPr="00C129CE">
              <w:rPr>
                <w:lang w:bidi="en-GB"/>
              </w:rPr>
              <w:t>A formal variation of the relevant Enhanced Partnership Scheme</w:t>
            </w:r>
            <w:r>
              <w:rPr>
                <w:lang w:bidi="en-GB"/>
              </w:rPr>
              <w:t>(s)</w:t>
            </w:r>
            <w:r w:rsidRPr="00C129CE">
              <w:rPr>
                <w:lang w:bidi="en-GB"/>
              </w:rPr>
              <w:t xml:space="preserve"> as a result of the mechanism set out in </w:t>
            </w:r>
            <w:r w:rsidR="00EF719E">
              <w:rPr>
                <w:lang w:bidi="en-GB"/>
              </w:rPr>
              <w:t xml:space="preserve">Section </w:t>
            </w:r>
            <w:r w:rsidR="00375112">
              <w:rPr>
                <w:lang w:bidi="en-GB"/>
              </w:rPr>
              <w:t>7</w:t>
            </w:r>
            <w:r>
              <w:rPr>
                <w:lang w:bidi="en-GB"/>
              </w:rPr>
              <w:t xml:space="preserve">, </w:t>
            </w:r>
            <w:r w:rsidRPr="00C129CE">
              <w:rPr>
                <w:lang w:bidi="en-GB"/>
              </w:rPr>
              <w:t>which will then constitute a formal variation of the relevant scheme for the purposes of s.138E(1) of the 2000 Act.</w:t>
            </w:r>
          </w:p>
        </w:tc>
      </w:tr>
      <w:tr w:rsidR="00CC4C3A" w:rsidRPr="00C129CE" w14:paraId="38B944A9" w14:textId="77777777" w:rsidTr="001B70B4">
        <w:trPr>
          <w:trHeight w:val="606"/>
        </w:trPr>
        <w:tc>
          <w:tcPr>
            <w:tcW w:w="2093" w:type="dxa"/>
            <w:tcBorders>
              <w:left w:val="dotted" w:sz="6" w:space="0" w:color="000000"/>
            </w:tcBorders>
          </w:tcPr>
          <w:p w14:paraId="5FB6C47B" w14:textId="77777777" w:rsidR="00CC4C3A" w:rsidRPr="00C129CE" w:rsidRDefault="00CC4C3A" w:rsidP="00CC4C3A">
            <w:pPr>
              <w:pStyle w:val="Tabletext"/>
              <w:rPr>
                <w:lang w:bidi="en-GB"/>
              </w:rPr>
            </w:pPr>
            <w:r w:rsidRPr="00C129CE">
              <w:rPr>
                <w:lang w:bidi="en-GB"/>
              </w:rPr>
              <w:t>Facilities</w:t>
            </w:r>
          </w:p>
        </w:tc>
        <w:tc>
          <w:tcPr>
            <w:tcW w:w="7151" w:type="dxa"/>
          </w:tcPr>
          <w:p w14:paraId="6F054873" w14:textId="6F7A4E21" w:rsidR="00CC4C3A" w:rsidRPr="00C129CE" w:rsidRDefault="00CC4C3A" w:rsidP="00CC4C3A">
            <w:pPr>
              <w:pStyle w:val="Tabletext"/>
              <w:rPr>
                <w:lang w:bidi="en-GB"/>
              </w:rPr>
            </w:pPr>
            <w:r w:rsidRPr="00C129CE">
              <w:rPr>
                <w:lang w:bidi="en-GB"/>
              </w:rPr>
              <w:t xml:space="preserve">Those facilities referred to in </w:t>
            </w:r>
            <w:r w:rsidRPr="00F44D48">
              <w:rPr>
                <w:lang w:bidi="en-GB"/>
              </w:rPr>
              <w:t>Part B</w:t>
            </w:r>
            <w:r>
              <w:rPr>
                <w:lang w:bidi="en-GB"/>
              </w:rPr>
              <w:t xml:space="preserve"> </w:t>
            </w:r>
            <w:r w:rsidRPr="00C129CE">
              <w:rPr>
                <w:lang w:bidi="en-GB"/>
              </w:rPr>
              <w:t>which shall be</w:t>
            </w:r>
            <w:r>
              <w:rPr>
                <w:lang w:bidi="en-GB"/>
              </w:rPr>
              <w:t xml:space="preserve"> </w:t>
            </w:r>
            <w:r w:rsidRPr="00C129CE">
              <w:rPr>
                <w:lang w:bidi="en-GB"/>
              </w:rPr>
              <w:t>deemed such for the purposes of s.138D(1) of the 2000 Act.</w:t>
            </w:r>
          </w:p>
        </w:tc>
      </w:tr>
      <w:tr w:rsidR="00CC4C3A" w:rsidRPr="00C129CE" w14:paraId="73507733" w14:textId="77777777" w:rsidTr="001B70B4">
        <w:trPr>
          <w:trHeight w:val="1821"/>
        </w:trPr>
        <w:tc>
          <w:tcPr>
            <w:tcW w:w="2093" w:type="dxa"/>
            <w:tcBorders>
              <w:left w:val="dotted" w:sz="6" w:space="0" w:color="000000"/>
            </w:tcBorders>
          </w:tcPr>
          <w:p w14:paraId="0182961C" w14:textId="349C5989" w:rsidR="00CC4C3A" w:rsidRDefault="00CC4C3A" w:rsidP="00CC4C3A">
            <w:pPr>
              <w:pStyle w:val="Tabletext"/>
              <w:rPr>
                <w:lang w:bidi="en-GB"/>
              </w:rPr>
            </w:pPr>
            <w:r>
              <w:rPr>
                <w:lang w:bidi="en-GB"/>
              </w:rPr>
              <w:t>Warwickshire Bus Service Improvement Plan (or Warwickshire BSIP, or BSIP)</w:t>
            </w:r>
          </w:p>
        </w:tc>
        <w:tc>
          <w:tcPr>
            <w:tcW w:w="7151" w:type="dxa"/>
          </w:tcPr>
          <w:p w14:paraId="09C55B69" w14:textId="6D239EC7" w:rsidR="00CC4C3A" w:rsidRPr="00C129CE" w:rsidRDefault="00CC4C3A" w:rsidP="00CC4C3A">
            <w:pPr>
              <w:pStyle w:val="Tabletext"/>
              <w:rPr>
                <w:lang w:bidi="en-GB"/>
              </w:rPr>
            </w:pPr>
            <w:r>
              <w:rPr>
                <w:lang w:bidi="en-GB"/>
              </w:rPr>
              <w:t>The Bus Service Improvement Plan published by Warwickshire County Council.</w:t>
            </w:r>
          </w:p>
        </w:tc>
      </w:tr>
      <w:tr w:rsidR="00306B6F" w:rsidRPr="00C129CE" w14:paraId="385DD2CE" w14:textId="77777777" w:rsidTr="001B70B4">
        <w:trPr>
          <w:trHeight w:val="1821"/>
        </w:trPr>
        <w:tc>
          <w:tcPr>
            <w:tcW w:w="2093" w:type="dxa"/>
            <w:tcBorders>
              <w:left w:val="dotted" w:sz="6" w:space="0" w:color="000000"/>
            </w:tcBorders>
          </w:tcPr>
          <w:p w14:paraId="368BE787" w14:textId="22CC28D8" w:rsidR="00306B6F" w:rsidRPr="00C129CE" w:rsidRDefault="00306B6F" w:rsidP="00306B6F">
            <w:pPr>
              <w:pStyle w:val="Tabletext"/>
              <w:rPr>
                <w:lang w:bidi="en-GB"/>
              </w:rPr>
            </w:pPr>
            <w:r>
              <w:rPr>
                <w:lang w:bidi="en-GB"/>
              </w:rPr>
              <w:t>Warwickshire</w:t>
            </w:r>
            <w:r w:rsidRPr="0FC10D4F">
              <w:rPr>
                <w:lang w:bidi="en-GB"/>
              </w:rPr>
              <w:t xml:space="preserve"> Enhanced Partnership Board (or Board or EP Board)</w:t>
            </w:r>
          </w:p>
        </w:tc>
        <w:tc>
          <w:tcPr>
            <w:tcW w:w="7151" w:type="dxa"/>
          </w:tcPr>
          <w:p w14:paraId="55D06FCC" w14:textId="11B097FC" w:rsidR="00306B6F" w:rsidRPr="00C129CE" w:rsidRDefault="00306B6F" w:rsidP="00306B6F">
            <w:pPr>
              <w:pStyle w:val="Tabletext"/>
              <w:rPr>
                <w:lang w:bidi="en-GB"/>
              </w:rPr>
            </w:pPr>
            <w:r w:rsidRPr="00C129CE">
              <w:rPr>
                <w:lang w:bidi="en-GB"/>
              </w:rPr>
              <w:t xml:space="preserve">The committee of </w:t>
            </w:r>
            <w:r>
              <w:rPr>
                <w:lang w:bidi="en-GB"/>
              </w:rPr>
              <w:t>Warwickshire</w:t>
            </w:r>
            <w:r w:rsidRPr="00C129CE">
              <w:rPr>
                <w:lang w:bidi="en-GB"/>
              </w:rPr>
              <w:t xml:space="preserve"> Bus Operator representatives, County Council representatives </w:t>
            </w:r>
            <w:r>
              <w:rPr>
                <w:lang w:bidi="en-GB"/>
              </w:rPr>
              <w:t xml:space="preserve">and stakeholders, </w:t>
            </w:r>
            <w:r w:rsidRPr="00C129CE">
              <w:rPr>
                <w:lang w:bidi="en-GB"/>
              </w:rPr>
              <w:t xml:space="preserve">responsible for considering recommendations put forward </w:t>
            </w:r>
            <w:r>
              <w:rPr>
                <w:lang w:bidi="en-GB"/>
              </w:rPr>
              <w:t xml:space="preserve">for </w:t>
            </w:r>
            <w:r w:rsidRPr="009021C9">
              <w:rPr>
                <w:lang w:bidi="en-GB"/>
              </w:rPr>
              <w:t xml:space="preserve">inclusion in Enhanced Partnership Plans, Schemes or Scheme Variations using the mechanism in section </w:t>
            </w:r>
            <w:r w:rsidR="009021C9" w:rsidRPr="009021C9">
              <w:rPr>
                <w:lang w:bidi="en-GB"/>
              </w:rPr>
              <w:t>7</w:t>
            </w:r>
            <w:r w:rsidRPr="009021C9">
              <w:rPr>
                <w:lang w:bidi="en-GB"/>
              </w:rPr>
              <w:t>.</w:t>
            </w:r>
          </w:p>
        </w:tc>
      </w:tr>
      <w:tr w:rsidR="00306B6F" w:rsidRPr="00C129CE" w14:paraId="590FFFDF" w14:textId="77777777" w:rsidTr="001B70B4">
        <w:trPr>
          <w:trHeight w:val="1214"/>
        </w:trPr>
        <w:tc>
          <w:tcPr>
            <w:tcW w:w="2093" w:type="dxa"/>
            <w:tcBorders>
              <w:left w:val="dotted" w:sz="6" w:space="0" w:color="000000"/>
            </w:tcBorders>
          </w:tcPr>
          <w:p w14:paraId="2A997DB2" w14:textId="432314AA" w:rsidR="00306B6F" w:rsidRPr="00C129CE" w:rsidRDefault="00306B6F" w:rsidP="00306B6F">
            <w:pPr>
              <w:pStyle w:val="Tabletext"/>
              <w:rPr>
                <w:lang w:bidi="en-GB"/>
              </w:rPr>
            </w:pPr>
            <w:r>
              <w:rPr>
                <w:lang w:bidi="en-GB"/>
              </w:rPr>
              <w:t xml:space="preserve">Warwickshire Stakeholder Reference Group </w:t>
            </w:r>
          </w:p>
        </w:tc>
        <w:tc>
          <w:tcPr>
            <w:tcW w:w="7151" w:type="dxa"/>
          </w:tcPr>
          <w:p w14:paraId="5D77D415" w14:textId="2FADE5E5" w:rsidR="00306B6F" w:rsidRPr="00C129CE" w:rsidRDefault="00306B6F" w:rsidP="00306B6F">
            <w:pPr>
              <w:pStyle w:val="Tabletext"/>
              <w:rPr>
                <w:lang w:bidi="en-GB"/>
              </w:rPr>
            </w:pPr>
            <w:r w:rsidRPr="12573029">
              <w:rPr>
                <w:lang w:bidi="en-GB"/>
              </w:rPr>
              <w:t xml:space="preserve">The committee of </w:t>
            </w:r>
            <w:r>
              <w:rPr>
                <w:lang w:bidi="en-GB"/>
              </w:rPr>
              <w:t>identified stakeholders</w:t>
            </w:r>
            <w:r w:rsidRPr="12573029">
              <w:rPr>
                <w:lang w:bidi="en-GB"/>
              </w:rPr>
              <w:t xml:space="preserve">, </w:t>
            </w:r>
            <w:r>
              <w:rPr>
                <w:lang w:bidi="en-GB"/>
              </w:rPr>
              <w:t>providing external insight and challenge on priorities included with any EP Plan or Scheme,</w:t>
            </w:r>
            <w:r w:rsidRPr="12573029">
              <w:rPr>
                <w:lang w:bidi="en-GB"/>
              </w:rPr>
              <w:t xml:space="preserve"> and making recommendations to the </w:t>
            </w:r>
            <w:r>
              <w:rPr>
                <w:lang w:bidi="en-GB"/>
              </w:rPr>
              <w:t>Warwickshire</w:t>
            </w:r>
            <w:r w:rsidRPr="0FC10D4F">
              <w:rPr>
                <w:lang w:bidi="en-GB"/>
              </w:rPr>
              <w:t xml:space="preserve"> Enhanced Partnership Board</w:t>
            </w:r>
            <w:r>
              <w:rPr>
                <w:lang w:bidi="en-GB"/>
              </w:rPr>
              <w:t>.</w:t>
            </w:r>
          </w:p>
        </w:tc>
      </w:tr>
      <w:tr w:rsidR="00306B6F" w:rsidRPr="00C129CE" w14:paraId="74A409F4" w14:textId="77777777" w:rsidTr="001B70B4">
        <w:trPr>
          <w:trHeight w:val="1518"/>
        </w:trPr>
        <w:tc>
          <w:tcPr>
            <w:tcW w:w="2093" w:type="dxa"/>
            <w:tcBorders>
              <w:left w:val="dotted" w:sz="6" w:space="0" w:color="000000"/>
            </w:tcBorders>
          </w:tcPr>
          <w:p w14:paraId="55D7EA79" w14:textId="26328757" w:rsidR="00306B6F" w:rsidRPr="00C129CE" w:rsidRDefault="00306B6F" w:rsidP="00306B6F">
            <w:pPr>
              <w:pStyle w:val="Tabletext"/>
              <w:rPr>
                <w:lang w:bidi="en-GB"/>
              </w:rPr>
            </w:pPr>
            <w:r>
              <w:rPr>
                <w:lang w:bidi="en-GB"/>
              </w:rPr>
              <w:t>Warwickshire</w:t>
            </w:r>
            <w:r w:rsidRPr="00BE8062">
              <w:rPr>
                <w:lang w:bidi="en-GB"/>
              </w:rPr>
              <w:t xml:space="preserve"> Enhanced Partnership (or Enhanced Partnership or EP)</w:t>
            </w:r>
          </w:p>
        </w:tc>
        <w:tc>
          <w:tcPr>
            <w:tcW w:w="7151" w:type="dxa"/>
          </w:tcPr>
          <w:p w14:paraId="73CC0335" w14:textId="2D1E2E66" w:rsidR="00306B6F" w:rsidRPr="00C129CE" w:rsidRDefault="00306B6F" w:rsidP="00306B6F">
            <w:pPr>
              <w:pStyle w:val="Tabletext"/>
              <w:rPr>
                <w:lang w:bidi="en-GB"/>
              </w:rPr>
            </w:pPr>
            <w:r w:rsidRPr="0FC10D4F">
              <w:rPr>
                <w:lang w:bidi="en-GB"/>
              </w:rPr>
              <w:t xml:space="preserve">The Enhanced Partnership covering the geographic extent of the administrative boundary of the county of </w:t>
            </w:r>
            <w:r>
              <w:rPr>
                <w:lang w:bidi="en-GB"/>
              </w:rPr>
              <w:t>Warwickshire</w:t>
            </w:r>
            <w:r w:rsidRPr="0FC10D4F">
              <w:rPr>
                <w:rFonts w:eastAsia="Segoe UI"/>
                <w:color w:val="000000" w:themeColor="text1"/>
              </w:rPr>
              <w:t xml:space="preserve"> </w:t>
            </w:r>
            <w:r w:rsidRPr="0FC10D4F">
              <w:rPr>
                <w:lang w:bidi="en-GB"/>
              </w:rPr>
              <w:t xml:space="preserve">shown for identification purposes only at Figure </w:t>
            </w:r>
            <w:r w:rsidR="009021C9">
              <w:rPr>
                <w:lang w:bidi="en-GB"/>
              </w:rPr>
              <w:t>2-</w:t>
            </w:r>
            <w:r w:rsidRPr="0FC10D4F">
              <w:rPr>
                <w:lang w:bidi="en-GB"/>
              </w:rPr>
              <w:t>1.</w:t>
            </w:r>
          </w:p>
        </w:tc>
      </w:tr>
      <w:tr w:rsidR="00CC4C3A" w:rsidRPr="00C129CE" w14:paraId="0B240F63" w14:textId="77777777" w:rsidTr="001B70B4">
        <w:trPr>
          <w:trHeight w:val="606"/>
        </w:trPr>
        <w:tc>
          <w:tcPr>
            <w:tcW w:w="2093" w:type="dxa"/>
            <w:tcBorders>
              <w:left w:val="dotted" w:sz="6" w:space="0" w:color="000000"/>
            </w:tcBorders>
          </w:tcPr>
          <w:p w14:paraId="59A5A254" w14:textId="77777777" w:rsidR="00CC4C3A" w:rsidRPr="00C129CE" w:rsidRDefault="00CC4C3A" w:rsidP="00CC4C3A">
            <w:pPr>
              <w:pStyle w:val="Tabletext"/>
              <w:rPr>
                <w:lang w:bidi="en-GB"/>
              </w:rPr>
            </w:pPr>
            <w:r w:rsidRPr="00C129CE">
              <w:rPr>
                <w:lang w:bidi="en-GB"/>
              </w:rPr>
              <w:t>Measures</w:t>
            </w:r>
          </w:p>
        </w:tc>
        <w:tc>
          <w:tcPr>
            <w:tcW w:w="7151" w:type="dxa"/>
          </w:tcPr>
          <w:p w14:paraId="4295E2A1" w14:textId="7A8872A8" w:rsidR="00CC4C3A" w:rsidRPr="00C129CE" w:rsidRDefault="00CC4C3A" w:rsidP="00CC4C3A">
            <w:pPr>
              <w:pStyle w:val="Tabletext"/>
              <w:rPr>
                <w:lang w:bidi="en-GB"/>
              </w:rPr>
            </w:pPr>
            <w:r w:rsidRPr="00C129CE">
              <w:rPr>
                <w:lang w:bidi="en-GB"/>
              </w:rPr>
              <w:t>Those measures referred to in Part B</w:t>
            </w:r>
            <w:r>
              <w:rPr>
                <w:lang w:bidi="en-GB"/>
              </w:rPr>
              <w:t xml:space="preserve"> </w:t>
            </w:r>
            <w:r w:rsidRPr="00C129CE">
              <w:rPr>
                <w:lang w:bidi="en-GB"/>
              </w:rPr>
              <w:t>which shall</w:t>
            </w:r>
            <w:r>
              <w:rPr>
                <w:lang w:bidi="en-GB"/>
              </w:rPr>
              <w:t xml:space="preserve"> </w:t>
            </w:r>
            <w:r w:rsidRPr="00C129CE">
              <w:rPr>
                <w:lang w:bidi="en-GB"/>
              </w:rPr>
              <w:t>be deemed as such for the purposes of s.138D(2) of the 2000 Act.</w:t>
            </w:r>
          </w:p>
        </w:tc>
      </w:tr>
      <w:tr w:rsidR="00CC4C3A" w:rsidRPr="00C129CE" w14:paraId="1BFF386D" w14:textId="77777777" w:rsidTr="001B70B4">
        <w:trPr>
          <w:trHeight w:val="607"/>
        </w:trPr>
        <w:tc>
          <w:tcPr>
            <w:tcW w:w="2093" w:type="dxa"/>
            <w:tcBorders>
              <w:left w:val="dotted" w:sz="6" w:space="0" w:color="000000"/>
            </w:tcBorders>
          </w:tcPr>
          <w:p w14:paraId="18AF3A0C" w14:textId="385B6335" w:rsidR="00CC4C3A" w:rsidRPr="00C129CE" w:rsidRDefault="00CC4C3A" w:rsidP="00CC4C3A">
            <w:pPr>
              <w:pStyle w:val="Tabletext"/>
              <w:rPr>
                <w:lang w:bidi="en-GB"/>
              </w:rPr>
            </w:pPr>
            <w:r w:rsidRPr="00C129CE">
              <w:rPr>
                <w:lang w:bidi="en-GB"/>
              </w:rPr>
              <w:t>Non-qualifying Bus</w:t>
            </w:r>
            <w:r>
              <w:rPr>
                <w:lang w:bidi="en-GB"/>
              </w:rPr>
              <w:t xml:space="preserve"> </w:t>
            </w:r>
            <w:r w:rsidRPr="00C129CE">
              <w:rPr>
                <w:lang w:bidi="en-GB"/>
              </w:rPr>
              <w:t>Service</w:t>
            </w:r>
          </w:p>
        </w:tc>
        <w:tc>
          <w:tcPr>
            <w:tcW w:w="7151" w:type="dxa"/>
          </w:tcPr>
          <w:p w14:paraId="155293DD" w14:textId="77777777" w:rsidR="00CC4C3A" w:rsidRPr="00C129CE" w:rsidRDefault="00CC4C3A" w:rsidP="00CC4C3A">
            <w:pPr>
              <w:pStyle w:val="Tabletext"/>
              <w:rPr>
                <w:lang w:bidi="en-GB"/>
              </w:rPr>
            </w:pPr>
            <w:r w:rsidRPr="00C129CE">
              <w:rPr>
                <w:lang w:bidi="en-GB"/>
              </w:rPr>
              <w:t>Services excluded from classification as Qualifying Bus Services.</w:t>
            </w:r>
          </w:p>
        </w:tc>
      </w:tr>
      <w:tr w:rsidR="00CC4C3A" w:rsidRPr="00C129CE" w14:paraId="411DFB5E" w14:textId="77777777" w:rsidTr="00480A55">
        <w:trPr>
          <w:trHeight w:val="4864"/>
        </w:trPr>
        <w:tc>
          <w:tcPr>
            <w:tcW w:w="2093" w:type="dxa"/>
            <w:tcBorders>
              <w:left w:val="dotted" w:sz="6" w:space="0" w:color="000000"/>
            </w:tcBorders>
          </w:tcPr>
          <w:p w14:paraId="29247318" w14:textId="77777777" w:rsidR="00CC4C3A" w:rsidRPr="00C129CE" w:rsidRDefault="00CC4C3A" w:rsidP="00CC4C3A">
            <w:pPr>
              <w:pStyle w:val="Tabletext"/>
              <w:rPr>
                <w:lang w:bidi="en-GB"/>
              </w:rPr>
            </w:pPr>
            <w:r w:rsidRPr="00C129CE">
              <w:rPr>
                <w:lang w:bidi="en-GB"/>
              </w:rPr>
              <w:t>Qualifying Bus Service</w:t>
            </w:r>
          </w:p>
        </w:tc>
        <w:tc>
          <w:tcPr>
            <w:tcW w:w="7151" w:type="dxa"/>
          </w:tcPr>
          <w:p w14:paraId="76603878" w14:textId="77777777" w:rsidR="00CC4C3A" w:rsidRPr="00C129CE" w:rsidRDefault="00CC4C3A" w:rsidP="00CC4C3A">
            <w:pPr>
              <w:pStyle w:val="Tabletext"/>
              <w:rPr>
                <w:lang w:bidi="en-GB"/>
              </w:rPr>
            </w:pPr>
            <w:r w:rsidRPr="00C129CE">
              <w:rPr>
                <w:lang w:bidi="en-GB"/>
              </w:rPr>
              <w:t>A registered local bus service with one or more stopping place within the geographical area of the Enhanced Partnership, with the exception of:</w:t>
            </w:r>
          </w:p>
          <w:p w14:paraId="6463467F" w14:textId="77777777" w:rsidR="00CC4C3A" w:rsidRPr="00C129CE" w:rsidRDefault="00CC4C3A" w:rsidP="00CC4C3A">
            <w:pPr>
              <w:pStyle w:val="Tablebullets"/>
              <w:rPr>
                <w:lang w:bidi="en-GB"/>
              </w:rPr>
            </w:pPr>
            <w:r w:rsidRPr="00C129CE">
              <w:rPr>
                <w:lang w:bidi="en-GB"/>
              </w:rPr>
              <w:t>Any schools or works registered local bus service not eligible for Bus Service Operators Grant</w:t>
            </w:r>
          </w:p>
          <w:p w14:paraId="0811F864" w14:textId="77777777" w:rsidR="00CC4C3A" w:rsidRPr="00C129CE" w:rsidRDefault="00CC4C3A" w:rsidP="00CC4C3A">
            <w:pPr>
              <w:pStyle w:val="Tablebullets"/>
              <w:rPr>
                <w:lang w:bidi="en-GB"/>
              </w:rPr>
            </w:pPr>
            <w:r w:rsidRPr="00C129CE">
              <w:rPr>
                <w:lang w:bidi="en-GB"/>
              </w:rPr>
              <w:t>Any services operated under section 22 of the 1985 Act</w:t>
            </w:r>
          </w:p>
          <w:p w14:paraId="3472D78A" w14:textId="77777777" w:rsidR="00CC4C3A" w:rsidRPr="00C129CE" w:rsidRDefault="00CC4C3A" w:rsidP="00CC4C3A">
            <w:pPr>
              <w:pStyle w:val="Tablebullets"/>
              <w:rPr>
                <w:lang w:bidi="en-GB"/>
              </w:rPr>
            </w:pPr>
            <w:r w:rsidRPr="00C129CE">
              <w:rPr>
                <w:lang w:bidi="en-GB"/>
              </w:rPr>
              <w:t>Any registered local bus service which is an excursion or tour</w:t>
            </w:r>
          </w:p>
          <w:p w14:paraId="34C3A05A" w14:textId="52C406CF" w:rsidR="00CC4C3A" w:rsidRPr="00C129CE" w:rsidRDefault="00CC4C3A" w:rsidP="00CC4C3A">
            <w:pPr>
              <w:pStyle w:val="Tablebullets"/>
              <w:rPr>
                <w:lang w:bidi="en-GB"/>
              </w:rPr>
            </w:pPr>
            <w:r w:rsidRPr="00C129CE">
              <w:rPr>
                <w:lang w:bidi="en-GB"/>
              </w:rPr>
              <w:t xml:space="preserve">Any other registered local bus service that the Operators (through the </w:t>
            </w:r>
            <w:r>
              <w:rPr>
                <w:lang w:bidi="en-GB"/>
              </w:rPr>
              <w:t>Warwickshire EP</w:t>
            </w:r>
            <w:r w:rsidRPr="00C129CE">
              <w:rPr>
                <w:lang w:bidi="en-GB"/>
              </w:rPr>
              <w:t xml:space="preserve"> Board voting mechanism </w:t>
            </w:r>
            <w:r w:rsidRPr="00F44D48">
              <w:rPr>
                <w:lang w:bidi="en-GB"/>
              </w:rPr>
              <w:t>in section 6)</w:t>
            </w:r>
            <w:r w:rsidRPr="00C129CE">
              <w:rPr>
                <w:lang w:bidi="en-GB"/>
              </w:rPr>
              <w:t xml:space="preserve"> and County Council decide should be excluded from all or specific requirements of the Enhanced Partnership Scheme.</w:t>
            </w:r>
          </w:p>
          <w:p w14:paraId="13E7DD35" w14:textId="77777777" w:rsidR="00CC4C3A" w:rsidRPr="00C129CE" w:rsidRDefault="00CC4C3A" w:rsidP="00CC4C3A">
            <w:pPr>
              <w:pStyle w:val="Tabletext"/>
              <w:rPr>
                <w:lang w:bidi="en-GB"/>
              </w:rPr>
            </w:pPr>
            <w:r w:rsidRPr="00C129CE">
              <w:rPr>
                <w:lang w:bidi="en-GB"/>
              </w:rPr>
              <w:t>For the avoidance of doubt, a list of Qualifying Bus Services will be published at the start of each County Council financial year.</w:t>
            </w:r>
          </w:p>
        </w:tc>
      </w:tr>
      <w:tr w:rsidR="00CC4C3A" w:rsidRPr="00C129CE" w14:paraId="27A2BEAD" w14:textId="77777777" w:rsidTr="001B70B4">
        <w:trPr>
          <w:trHeight w:val="911"/>
        </w:trPr>
        <w:tc>
          <w:tcPr>
            <w:tcW w:w="2093" w:type="dxa"/>
            <w:tcBorders>
              <w:left w:val="dotted" w:sz="6" w:space="0" w:color="000000"/>
            </w:tcBorders>
          </w:tcPr>
          <w:p w14:paraId="36411912" w14:textId="77777777" w:rsidR="00CC4C3A" w:rsidRPr="00C129CE" w:rsidRDefault="00CC4C3A" w:rsidP="00CC4C3A">
            <w:pPr>
              <w:pStyle w:val="Tabletext"/>
              <w:rPr>
                <w:lang w:bidi="en-GB"/>
              </w:rPr>
            </w:pPr>
            <w:r w:rsidRPr="00C129CE">
              <w:rPr>
                <w:lang w:bidi="en-GB"/>
              </w:rPr>
              <w:t>Requirements</w:t>
            </w:r>
          </w:p>
        </w:tc>
        <w:tc>
          <w:tcPr>
            <w:tcW w:w="7151" w:type="dxa"/>
          </w:tcPr>
          <w:p w14:paraId="0ADEFD29" w14:textId="0E724C03" w:rsidR="00CC4C3A" w:rsidRPr="00C129CE" w:rsidRDefault="00CC4C3A" w:rsidP="00CC4C3A">
            <w:pPr>
              <w:pStyle w:val="Tabletext"/>
              <w:rPr>
                <w:lang w:bidi="en-GB"/>
              </w:rPr>
            </w:pPr>
            <w:r w:rsidRPr="00C129CE">
              <w:rPr>
                <w:lang w:bidi="en-GB"/>
              </w:rPr>
              <w:t>Those requirements placed upon Bus Operators identified as such</w:t>
            </w:r>
            <w:r>
              <w:rPr>
                <w:lang w:bidi="en-GB"/>
              </w:rPr>
              <w:t xml:space="preserve"> </w:t>
            </w:r>
            <w:r w:rsidRPr="00C129CE">
              <w:rPr>
                <w:lang w:bidi="en-GB"/>
              </w:rPr>
              <w:t>within Part B, which shall be deemed as such for the purposes of s.138C 2017 Act.</w:t>
            </w:r>
          </w:p>
        </w:tc>
      </w:tr>
    </w:tbl>
    <w:p w14:paraId="15093509" w14:textId="77777777" w:rsidR="001C2506" w:rsidRDefault="001C2506" w:rsidP="00F44D48">
      <w:pPr>
        <w:pStyle w:val="Appendix"/>
        <w:rPr>
          <w:sz w:val="56"/>
          <w:szCs w:val="56"/>
        </w:rPr>
      </w:pPr>
    </w:p>
    <w:p w14:paraId="632A0043" w14:textId="77777777" w:rsidR="001C2506" w:rsidRDefault="001C2506">
      <w:pPr>
        <w:rPr>
          <w:rFonts w:eastAsia="Meiryo UI" w:cs="Segoe UI"/>
          <w:color w:val="00577E"/>
          <w:sz w:val="56"/>
          <w:szCs w:val="56"/>
        </w:rPr>
      </w:pPr>
      <w:r>
        <w:rPr>
          <w:sz w:val="56"/>
          <w:szCs w:val="56"/>
        </w:rPr>
        <w:br w:type="page"/>
      </w:r>
    </w:p>
    <w:p w14:paraId="2FE8CABC" w14:textId="22A60EDD" w:rsidR="00F44D48" w:rsidRDefault="00F44D48" w:rsidP="00F44D48">
      <w:pPr>
        <w:pStyle w:val="Appendix"/>
        <w:rPr>
          <w:sz w:val="56"/>
          <w:szCs w:val="56"/>
        </w:rPr>
      </w:pPr>
      <w:r w:rsidRPr="000C72B7">
        <w:rPr>
          <w:sz w:val="56"/>
          <w:szCs w:val="56"/>
        </w:rPr>
        <w:t>Part A Enhanced Partnership Plan</w:t>
      </w:r>
    </w:p>
    <w:p w14:paraId="0B04020B" w14:textId="02606E15" w:rsidR="001C2506" w:rsidRDefault="001C2506" w:rsidP="001C2506">
      <w:pPr>
        <w:rPr>
          <w:b/>
          <w:bCs/>
        </w:rPr>
      </w:pPr>
      <w:r>
        <w:rPr>
          <w:b/>
          <w:bCs/>
          <w:sz w:val="23"/>
          <w:szCs w:val="23"/>
        </w:rPr>
        <w:t xml:space="preserve">The Warwickshire Enhanced Partnership for Buses is made in accordance with Section 138G(1) of the Transport Act 2000 by </w:t>
      </w:r>
      <w:r>
        <w:rPr>
          <w:b/>
          <w:bCs/>
        </w:rPr>
        <w:t>Warwickshire</w:t>
      </w:r>
      <w:r w:rsidRPr="00B64543">
        <w:rPr>
          <w:b/>
          <w:bCs/>
        </w:rPr>
        <w:t xml:space="preserve"> Council.</w:t>
      </w:r>
    </w:p>
    <w:p w14:paraId="33CF1C77" w14:textId="486BBB06" w:rsidR="001C2506" w:rsidRDefault="001C2506" w:rsidP="001C2506">
      <w:pPr>
        <w:rPr>
          <w:b/>
          <w:bCs/>
        </w:rPr>
      </w:pPr>
      <w:r>
        <w:rPr>
          <w:b/>
          <w:bCs/>
        </w:rPr>
        <w:t xml:space="preserve">The Plan comes into effect on 1 April 2022 and will remain valid until revoked. </w:t>
      </w:r>
    </w:p>
    <w:p w14:paraId="67F2B324" w14:textId="77777777" w:rsidR="001C2506" w:rsidRDefault="001C2506" w:rsidP="001C2506">
      <w:pPr>
        <w:rPr>
          <w:b/>
          <w:bCs/>
        </w:rPr>
      </w:pPr>
    </w:p>
    <w:p w14:paraId="305910D6" w14:textId="0F77013F" w:rsidR="00C129CE" w:rsidRPr="00EE7632" w:rsidRDefault="00FA46B6" w:rsidP="00924E18">
      <w:pPr>
        <w:pStyle w:val="Heading1"/>
      </w:pPr>
      <w:bookmarkStart w:id="2" w:name="_Toc88489239"/>
      <w:r w:rsidRPr="00EE7632">
        <w:t>Introduction</w:t>
      </w:r>
      <w:bookmarkEnd w:id="2"/>
    </w:p>
    <w:p w14:paraId="6E6B3C7E" w14:textId="4F15CD0B" w:rsidR="00BD223F" w:rsidRPr="00EE7632" w:rsidRDefault="00C63714" w:rsidP="00EE7632">
      <w:pPr>
        <w:pStyle w:val="Text"/>
        <w:jc w:val="both"/>
      </w:pPr>
      <w:r w:rsidRPr="00EE7632">
        <w:t>Warwickshire</w:t>
      </w:r>
      <w:r w:rsidR="00D9013A" w:rsidRPr="00EE7632">
        <w:t xml:space="preserve"> County Council recognises the </w:t>
      </w:r>
      <w:r w:rsidR="00EE3D80" w:rsidRPr="00EE7632">
        <w:t xml:space="preserve">very </w:t>
      </w:r>
      <w:r w:rsidR="00D9013A" w:rsidRPr="00EE7632">
        <w:t xml:space="preserve">important role that buses and other passenger transport services have to play in keeping people and places connected, especially in a county such as </w:t>
      </w:r>
      <w:r w:rsidRPr="00EE7632">
        <w:t>Warwickshire</w:t>
      </w:r>
      <w:r w:rsidR="00D93735">
        <w:t xml:space="preserve"> with a mixture of both urban and rural districts (North Warwickshire and Stratford-on-Avon)</w:t>
      </w:r>
      <w:r w:rsidR="00D9013A" w:rsidRPr="00EE7632">
        <w:t>.  Use of such services rather than private car travel also helps reduce congestion, improve</w:t>
      </w:r>
      <w:r w:rsidR="00BD223F" w:rsidRPr="00EE7632">
        <w:t>s</w:t>
      </w:r>
      <w:r w:rsidR="00D9013A" w:rsidRPr="00EE7632">
        <w:t xml:space="preserve"> air quality in our towns, and limit</w:t>
      </w:r>
      <w:r w:rsidR="00BD223F" w:rsidRPr="00EE7632">
        <w:t>s</w:t>
      </w:r>
      <w:r w:rsidR="00D9013A" w:rsidRPr="00EE7632">
        <w:t xml:space="preserve"> carbon emissions. </w:t>
      </w:r>
    </w:p>
    <w:p w14:paraId="149EBEE4" w14:textId="4A9346DE" w:rsidR="00804679" w:rsidRPr="00EE7632" w:rsidRDefault="00EE3D80" w:rsidP="00007124">
      <w:pPr>
        <w:pStyle w:val="Text"/>
        <w:jc w:val="both"/>
      </w:pPr>
      <w:r w:rsidRPr="00EE7632">
        <w:t xml:space="preserve">This document </w:t>
      </w:r>
      <w:r w:rsidR="00C00B2D" w:rsidRPr="00EE7632">
        <w:t>presents</w:t>
      </w:r>
      <w:r w:rsidRPr="00EE7632">
        <w:t xml:space="preserve"> the </w:t>
      </w:r>
      <w:r w:rsidR="00FA46B6" w:rsidRPr="00EE7632">
        <w:t xml:space="preserve">Enhanced Partnership Plan for delivering the </w:t>
      </w:r>
      <w:r w:rsidR="00C63714" w:rsidRPr="00EE7632">
        <w:t>Warwickshire</w:t>
      </w:r>
      <w:r w:rsidRPr="00EE7632">
        <w:t xml:space="preserve"> Bus Service Improvement Plan</w:t>
      </w:r>
      <w:r w:rsidR="00763B86" w:rsidRPr="00EE7632">
        <w:t xml:space="preserve"> (BSIP)</w:t>
      </w:r>
      <w:r w:rsidR="00FA46B6" w:rsidRPr="00EE7632">
        <w:t>. The BSIP</w:t>
      </w:r>
      <w:r w:rsidRPr="00EE7632">
        <w:t xml:space="preserve"> has been developed by </w:t>
      </w:r>
      <w:r w:rsidR="00C63714" w:rsidRPr="00EE7632">
        <w:t>Warwickshire</w:t>
      </w:r>
      <w:r w:rsidRPr="00EE7632">
        <w:t xml:space="preserve"> County Council and consultants, ITP, in collaboration with bus operators in the county. It takes account of views expressed by residents and visitors to </w:t>
      </w:r>
      <w:r w:rsidR="00C63714" w:rsidRPr="00EE7632">
        <w:t>Warwickshire</w:t>
      </w:r>
      <w:r w:rsidRPr="00EE7632">
        <w:t xml:space="preserve"> and other interested parties and organisations, as gathered through a </w:t>
      </w:r>
      <w:r w:rsidR="00C00B2D" w:rsidRPr="00EE7632">
        <w:t xml:space="preserve">countywide </w:t>
      </w:r>
      <w:r w:rsidRPr="00EE7632">
        <w:t xml:space="preserve">public engagement exercise.  </w:t>
      </w:r>
      <w:r w:rsidR="00467BF9" w:rsidRPr="00EE7632">
        <w:t>Other stakeholders that have been engaged during the development of the BSIP include representatives of business and community groups, Borough and District Councils, local MPs, neighbouring local authorities, passenger representatives, National Highways, rail operators,</w:t>
      </w:r>
      <w:r w:rsidR="00306B6F" w:rsidRPr="00EE7632">
        <w:t xml:space="preserve"> and the cross-party working group</w:t>
      </w:r>
      <w:r w:rsidRPr="00EE7632">
        <w:t xml:space="preserve">. </w:t>
      </w:r>
    </w:p>
    <w:p w14:paraId="246B0D4D" w14:textId="2907B520" w:rsidR="001C2506" w:rsidRPr="00EE7632" w:rsidRDefault="001C2506" w:rsidP="001C2506">
      <w:pPr>
        <w:pStyle w:val="Text"/>
        <w:rPr>
          <w:rFonts w:eastAsia="Segoe UI" w:cs="Segoe UI"/>
        </w:rPr>
      </w:pPr>
      <w:r w:rsidRPr="00EE7632">
        <w:t xml:space="preserve">Warwickshire County Council, together with its bus operators, wishes to improve public transport </w:t>
      </w:r>
      <w:r w:rsidR="00EE7632" w:rsidRPr="00EE7632">
        <w:t>and provide</w:t>
      </w:r>
      <w:r w:rsidRPr="00EE7632">
        <w:t xml:space="preserve"> a viable alternative to car use. This aim is reflected in the Warwickshire Bus Service Improvement Plan (BSIP) published in October 2021. </w:t>
      </w:r>
    </w:p>
    <w:p w14:paraId="410AA5BA" w14:textId="06B85531" w:rsidR="00306B6F" w:rsidRPr="00B50CC9" w:rsidRDefault="00306B6F" w:rsidP="00306B6F">
      <w:pPr>
        <w:pStyle w:val="Text"/>
        <w:rPr>
          <w:rFonts w:eastAsia="Segoe UI" w:cs="Segoe UI"/>
        </w:rPr>
      </w:pPr>
      <w:r w:rsidRPr="00EE7632">
        <w:t>Drawing on the BSIP, this document fulfils the statutory requirements</w:t>
      </w:r>
      <w:r>
        <w:t xml:space="preserve"> set out by the Bus Services Act 2017 of an Enhanced Partnership (EP) Plan for Warwickshire. Initially, this will facilitate the introduction of an EP Scheme aimed at supporting and developing bus services across Warwickshire, with the aim of starting to achieve the objectives set out in the BSIP.</w:t>
      </w:r>
    </w:p>
    <w:p w14:paraId="5084A790" w14:textId="77777777" w:rsidR="00306B6F" w:rsidRPr="00D02EF7" w:rsidRDefault="00306B6F" w:rsidP="00306B6F">
      <w:pPr>
        <w:pStyle w:val="Text"/>
        <w:rPr>
          <w:rFonts w:eastAsia="Segoe UI" w:cs="Segoe UI"/>
        </w:rPr>
      </w:pPr>
      <w:r>
        <w:t xml:space="preserve">In accordance with the statutory requirements for an EP Plan, this document includes: </w:t>
      </w:r>
    </w:p>
    <w:p w14:paraId="0C1D2033" w14:textId="77777777" w:rsidR="00306B6F" w:rsidRPr="00007FAE" w:rsidRDefault="00306B6F" w:rsidP="00306B6F">
      <w:pPr>
        <w:pStyle w:val="BulletList1"/>
        <w:ind w:left="927" w:hanging="360"/>
      </w:pPr>
      <w:r w:rsidRPr="00007FAE">
        <w:t>Overview and map of the geographical area covered</w:t>
      </w:r>
    </w:p>
    <w:p w14:paraId="5468F2AF" w14:textId="77777777" w:rsidR="00306B6F" w:rsidRPr="00007FAE" w:rsidRDefault="00306B6F" w:rsidP="00306B6F">
      <w:pPr>
        <w:pStyle w:val="BulletList1"/>
        <w:ind w:left="927" w:hanging="360"/>
      </w:pPr>
      <w:r w:rsidRPr="00007FAE">
        <w:t>Factors affecting the local bus market</w:t>
      </w:r>
    </w:p>
    <w:p w14:paraId="5932F937" w14:textId="77777777" w:rsidR="00306B6F" w:rsidRPr="00007FAE" w:rsidRDefault="00306B6F" w:rsidP="00306B6F">
      <w:pPr>
        <w:pStyle w:val="BulletList1"/>
        <w:ind w:left="927" w:hanging="360"/>
      </w:pPr>
      <w:r w:rsidRPr="00007FAE">
        <w:t>Summary of passengers' experiences in using bus services and the priorities of users and non-users for improvements</w:t>
      </w:r>
    </w:p>
    <w:p w14:paraId="138FA46D" w14:textId="77777777" w:rsidR="00306B6F" w:rsidRPr="00007FAE" w:rsidRDefault="00306B6F" w:rsidP="00306B6F">
      <w:pPr>
        <w:pStyle w:val="BulletList1"/>
        <w:ind w:left="927" w:hanging="360"/>
      </w:pPr>
      <w:r w:rsidRPr="00007FAE">
        <w:t>Trends in bus journey speeds and the impact of congestion on bus services</w:t>
      </w:r>
    </w:p>
    <w:p w14:paraId="08A39D3A" w14:textId="77777777" w:rsidR="00306B6F" w:rsidRPr="00007FAE" w:rsidRDefault="00306B6F" w:rsidP="00306B6F">
      <w:pPr>
        <w:pStyle w:val="BulletList1"/>
        <w:ind w:left="927" w:hanging="360"/>
      </w:pPr>
      <w:r w:rsidRPr="00007FAE">
        <w:t>Objectives that are sought for bus service provision</w:t>
      </w:r>
    </w:p>
    <w:p w14:paraId="07D37352" w14:textId="77777777" w:rsidR="00306B6F" w:rsidRPr="00007FAE" w:rsidRDefault="00306B6F" w:rsidP="00306B6F">
      <w:pPr>
        <w:pStyle w:val="BulletList1"/>
        <w:ind w:left="927" w:hanging="360"/>
      </w:pPr>
      <w:r w:rsidRPr="00007FAE">
        <w:t>Interventions needed to achieve the desired outcomes</w:t>
      </w:r>
    </w:p>
    <w:p w14:paraId="55FBBB92" w14:textId="77777777" w:rsidR="00306B6F" w:rsidRPr="00007FAE" w:rsidRDefault="00306B6F" w:rsidP="00306B6F">
      <w:pPr>
        <w:pStyle w:val="BulletList1"/>
        <w:ind w:left="927" w:hanging="360"/>
      </w:pPr>
      <w:r w:rsidRPr="00007FAE">
        <w:t>Governance arrangements</w:t>
      </w:r>
    </w:p>
    <w:p w14:paraId="3557C561" w14:textId="77777777" w:rsidR="00306B6F" w:rsidRPr="00007FAE" w:rsidRDefault="00306B6F" w:rsidP="00306B6F">
      <w:pPr>
        <w:pStyle w:val="BulletList1"/>
        <w:ind w:left="927" w:hanging="360"/>
      </w:pPr>
      <w:r w:rsidRPr="00007FAE">
        <w:t xml:space="preserve">Competition test </w:t>
      </w:r>
    </w:p>
    <w:p w14:paraId="687728ED" w14:textId="2D1E5E14" w:rsidR="001C2506" w:rsidRDefault="001C2506" w:rsidP="00306B6F">
      <w:pPr>
        <w:pStyle w:val="BulletList1"/>
        <w:numPr>
          <w:ilvl w:val="0"/>
          <w:numId w:val="0"/>
        </w:numPr>
        <w:ind w:left="992" w:hanging="425"/>
      </w:pPr>
    </w:p>
    <w:p w14:paraId="39374C0B" w14:textId="373520FF" w:rsidR="00AC465E" w:rsidRDefault="003336D9" w:rsidP="00924E18">
      <w:pPr>
        <w:pStyle w:val="Heading1"/>
      </w:pPr>
      <w:bookmarkStart w:id="3" w:name="_Toc88489240"/>
      <w:r>
        <w:t>Extent of</w:t>
      </w:r>
      <w:r w:rsidR="00AC465E">
        <w:t xml:space="preserve"> the </w:t>
      </w:r>
      <w:r w:rsidR="00370FAF">
        <w:t>Enhanced Partnership</w:t>
      </w:r>
      <w:bookmarkEnd w:id="3"/>
    </w:p>
    <w:p w14:paraId="145570CA" w14:textId="6AD196DD" w:rsidR="003336D9" w:rsidRPr="00EE7632" w:rsidRDefault="003336D9" w:rsidP="00007124">
      <w:pPr>
        <w:pStyle w:val="Heading2"/>
        <w:jc w:val="both"/>
      </w:pPr>
      <w:bookmarkStart w:id="4" w:name="_Toc88489241"/>
      <w:r w:rsidRPr="00EE7632">
        <w:t>Area Covered</w:t>
      </w:r>
      <w:bookmarkEnd w:id="4"/>
    </w:p>
    <w:p w14:paraId="7265B986" w14:textId="7F4B1E1F" w:rsidR="00F0155A" w:rsidRPr="00EE7632" w:rsidRDefault="005606CA" w:rsidP="00236DB2">
      <w:pPr>
        <w:pStyle w:val="Text"/>
        <w:jc w:val="both"/>
      </w:pPr>
      <w:r w:rsidRPr="00EE7632">
        <w:t xml:space="preserve">The area covered by the </w:t>
      </w:r>
      <w:r w:rsidR="00C63714" w:rsidRPr="00EE7632">
        <w:t>Warwickshire</w:t>
      </w:r>
      <w:r w:rsidRPr="00EE7632">
        <w:t xml:space="preserve"> </w:t>
      </w:r>
      <w:r w:rsidR="001A7BD8" w:rsidRPr="00EE7632">
        <w:t>Enhanced Partnership</w:t>
      </w:r>
      <w:r w:rsidRPr="00EE7632">
        <w:t xml:space="preserve"> is the administrative area of </w:t>
      </w:r>
      <w:r w:rsidR="00C63714" w:rsidRPr="00EE7632">
        <w:t>Warwickshire</w:t>
      </w:r>
      <w:r w:rsidRPr="00EE7632">
        <w:t xml:space="preserve"> County Council, as shown in</w:t>
      </w:r>
      <w:r w:rsidR="00236DB2" w:rsidRPr="00EE7632">
        <w:t xml:space="preserve"> Figure 2</w:t>
      </w:r>
      <w:r w:rsidR="00656B9B">
        <w:t>-</w:t>
      </w:r>
      <w:r w:rsidR="00236DB2" w:rsidRPr="00EE7632">
        <w:t>1.</w:t>
      </w:r>
      <w:r w:rsidR="00953E37" w:rsidRPr="00EE7632">
        <w:t xml:space="preserve">  </w:t>
      </w:r>
    </w:p>
    <w:p w14:paraId="38F6B998" w14:textId="77777777" w:rsidR="00236DB2" w:rsidRDefault="00236DB2" w:rsidP="00236DB2">
      <w:pPr>
        <w:pStyle w:val="Figure"/>
      </w:pPr>
      <w:bookmarkStart w:id="5" w:name="_Ref87861468"/>
      <w:r w:rsidRPr="00E70202">
        <w:rPr>
          <w:rFonts w:cs="Segoe UI"/>
          <w:iCs/>
          <w:color w:val="00577E"/>
          <w:sz w:val="24"/>
          <w:szCs w:val="23"/>
        </w:rPr>
        <w:t xml:space="preserve">Figure </w:t>
      </w:r>
      <w:r w:rsidR="006014B8" w:rsidRPr="00E70202">
        <w:rPr>
          <w:rFonts w:cs="Segoe UI"/>
          <w:iCs/>
          <w:color w:val="00577E"/>
          <w:sz w:val="24"/>
          <w:szCs w:val="23"/>
        </w:rPr>
        <w:fldChar w:fldCharType="begin"/>
      </w:r>
      <w:r w:rsidR="006014B8" w:rsidRPr="00E70202">
        <w:rPr>
          <w:rFonts w:cs="Segoe UI"/>
          <w:iCs/>
          <w:color w:val="00577E"/>
          <w:sz w:val="24"/>
          <w:szCs w:val="23"/>
        </w:rPr>
        <w:instrText xml:space="preserve"> STYLEREF 1 \s </w:instrText>
      </w:r>
      <w:r w:rsidR="006014B8" w:rsidRPr="00E70202">
        <w:rPr>
          <w:rFonts w:cs="Segoe UI"/>
          <w:iCs/>
          <w:color w:val="00577E"/>
          <w:sz w:val="24"/>
          <w:szCs w:val="23"/>
        </w:rPr>
        <w:fldChar w:fldCharType="separate"/>
      </w:r>
      <w:r w:rsidRPr="00E70202">
        <w:rPr>
          <w:rFonts w:cs="Segoe UI"/>
          <w:iCs/>
          <w:color w:val="00577E"/>
          <w:sz w:val="24"/>
          <w:szCs w:val="23"/>
        </w:rPr>
        <w:t>2</w:t>
      </w:r>
      <w:r w:rsidR="006014B8" w:rsidRPr="00E70202">
        <w:rPr>
          <w:rFonts w:cs="Segoe UI"/>
          <w:iCs/>
          <w:color w:val="00577E"/>
          <w:sz w:val="24"/>
          <w:szCs w:val="23"/>
        </w:rPr>
        <w:fldChar w:fldCharType="end"/>
      </w:r>
      <w:r w:rsidRPr="00E70202">
        <w:rPr>
          <w:rFonts w:cs="Segoe UI"/>
          <w:iCs/>
          <w:color w:val="00577E"/>
          <w:sz w:val="24"/>
          <w:szCs w:val="23"/>
        </w:rPr>
        <w:noBreakHyphen/>
      </w:r>
      <w:r w:rsidR="006014B8" w:rsidRPr="00E70202">
        <w:rPr>
          <w:rFonts w:cs="Segoe UI"/>
          <w:iCs/>
          <w:color w:val="00577E"/>
          <w:sz w:val="24"/>
          <w:szCs w:val="23"/>
        </w:rPr>
        <w:fldChar w:fldCharType="begin"/>
      </w:r>
      <w:r w:rsidR="006014B8" w:rsidRPr="00E70202">
        <w:rPr>
          <w:rFonts w:cs="Segoe UI"/>
          <w:iCs/>
          <w:color w:val="00577E"/>
          <w:sz w:val="24"/>
          <w:szCs w:val="23"/>
        </w:rPr>
        <w:instrText xml:space="preserve"> SEQ Figure \* ARABIC \s 1 </w:instrText>
      </w:r>
      <w:r w:rsidR="006014B8" w:rsidRPr="00E70202">
        <w:rPr>
          <w:rFonts w:cs="Segoe UI"/>
          <w:iCs/>
          <w:color w:val="00577E"/>
          <w:sz w:val="24"/>
          <w:szCs w:val="23"/>
        </w:rPr>
        <w:fldChar w:fldCharType="separate"/>
      </w:r>
      <w:r w:rsidRPr="00E70202">
        <w:rPr>
          <w:rFonts w:cs="Segoe UI"/>
          <w:iCs/>
          <w:color w:val="00577E"/>
          <w:sz w:val="24"/>
          <w:szCs w:val="23"/>
        </w:rPr>
        <w:t>1</w:t>
      </w:r>
      <w:r w:rsidR="006014B8" w:rsidRPr="00E70202">
        <w:rPr>
          <w:rFonts w:cs="Segoe UI"/>
          <w:iCs/>
          <w:color w:val="00577E"/>
          <w:sz w:val="24"/>
          <w:szCs w:val="23"/>
        </w:rPr>
        <w:fldChar w:fldCharType="end"/>
      </w:r>
      <w:bookmarkEnd w:id="5"/>
      <w:r w:rsidRPr="00E70202">
        <w:rPr>
          <w:rFonts w:cs="Segoe UI"/>
          <w:iCs/>
          <w:color w:val="00577E"/>
          <w:sz w:val="24"/>
          <w:szCs w:val="23"/>
        </w:rPr>
        <w:t>: Warwickshire EP area (county boundary)</w:t>
      </w:r>
    </w:p>
    <w:p w14:paraId="6C3AD4A2" w14:textId="77777777" w:rsidR="00236DB2" w:rsidRDefault="00236DB2" w:rsidP="00C2204B">
      <w:pPr>
        <w:pStyle w:val="Unnumberedtext"/>
        <w:jc w:val="center"/>
      </w:pPr>
      <w:r>
        <w:rPr>
          <w:noProof/>
        </w:rPr>
        <w:drawing>
          <wp:inline distT="0" distB="0" distL="0" distR="0" wp14:anchorId="27FC3194" wp14:editId="79A18A06">
            <wp:extent cx="3575508" cy="420052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1338" cy="4207374"/>
                    </a:xfrm>
                    <a:prstGeom prst="rect">
                      <a:avLst/>
                    </a:prstGeom>
                    <a:noFill/>
                  </pic:spPr>
                </pic:pic>
              </a:graphicData>
            </a:graphic>
          </wp:inline>
        </w:drawing>
      </w:r>
    </w:p>
    <w:p w14:paraId="478211DB" w14:textId="77777777" w:rsidR="00236DB2" w:rsidRPr="00236DB2" w:rsidRDefault="00236DB2" w:rsidP="00236DB2">
      <w:pPr>
        <w:pStyle w:val="Text"/>
        <w:numPr>
          <w:ilvl w:val="0"/>
          <w:numId w:val="0"/>
        </w:numPr>
        <w:ind w:left="567"/>
        <w:jc w:val="both"/>
        <w:rPr>
          <w:highlight w:val="yellow"/>
        </w:rPr>
      </w:pPr>
    </w:p>
    <w:p w14:paraId="5A626231" w14:textId="1868613F" w:rsidR="00D96FCF" w:rsidRDefault="00D96FCF" w:rsidP="00546536">
      <w:pPr>
        <w:pStyle w:val="Text"/>
      </w:pPr>
      <w:r>
        <w:t>The area has a mix of distinct urban and rural characteristics and contains a number of market towns where buses serve wider destinations</w:t>
      </w:r>
      <w:r w:rsidR="00BC116A">
        <w:t>.</w:t>
      </w:r>
    </w:p>
    <w:p w14:paraId="2BD0E728" w14:textId="3BBCF07B" w:rsidR="00123588" w:rsidRDefault="00966D01" w:rsidP="00D96FCF">
      <w:pPr>
        <w:pStyle w:val="Text"/>
      </w:pPr>
      <w:r>
        <w:t>The county is amongst the least deprived administrative areas in England</w:t>
      </w:r>
      <w:r>
        <w:rPr>
          <w:rStyle w:val="FootnoteReference"/>
        </w:rPr>
        <w:footnoteReference w:id="2"/>
      </w:r>
      <w:r>
        <w:t>, ranking 121</w:t>
      </w:r>
      <w:r w:rsidRPr="00C97713">
        <w:rPr>
          <w:vertAlign w:val="superscript"/>
        </w:rPr>
        <w:t>st</w:t>
      </w:r>
      <w:r>
        <w:t xml:space="preserve"> out of 151 Councils, although this masks considerable variance by district and borough. </w:t>
      </w:r>
      <w:r w:rsidR="00123588">
        <w:t>For example, Nuneaton and Bedworth falls within the 30% of most deprived districts in the country, while Stratford-on-Avon and Warwick lie within the 20% least deprived.</w:t>
      </w:r>
    </w:p>
    <w:p w14:paraId="759B1120" w14:textId="7FCA6F44" w:rsidR="00F0155A" w:rsidRDefault="00D93735" w:rsidP="00007124">
      <w:pPr>
        <w:pStyle w:val="Text"/>
        <w:jc w:val="both"/>
      </w:pPr>
      <w:r>
        <w:t xml:space="preserve">In October 2021, those claiming Universal Credit or Job Seekers Allowance ranged from 5.1% of residents aged 16+ in Nuneaton and Bedworth Borough to 2.8% in Stratford-on-Avon District and Warwick District. In particular, claimant count among </w:t>
      </w:r>
      <w:r w:rsidR="00123588">
        <w:t xml:space="preserve">18-24 year olds is notably higher in Nuneaton &amp; Bedworth than elsewhere in the county.  As such this is a priority cohort that we are seeking to support with improved access to employment and training opportunities through local public transport services. </w:t>
      </w:r>
      <w:r w:rsidR="00966D01" w:rsidRPr="00966D01">
        <w:t>Over half</w:t>
      </w:r>
      <w:r w:rsidR="00966D01">
        <w:t xml:space="preserve"> </w:t>
      </w:r>
      <w:r w:rsidR="00966D01" w:rsidRPr="00966D01">
        <w:t>of the county’s population of around 5</w:t>
      </w:r>
      <w:r w:rsidR="00301D64">
        <w:t>84</w:t>
      </w:r>
      <w:r w:rsidR="00966D01" w:rsidRPr="00966D01">
        <w:t>,000 inhabitants are concentrated into the following locations</w:t>
      </w:r>
      <w:r w:rsidR="00966D01">
        <w:t>:</w:t>
      </w:r>
    </w:p>
    <w:p w14:paraId="3AF935D4" w14:textId="141B845C" w:rsidR="00966D01" w:rsidRDefault="00966D01" w:rsidP="00962319">
      <w:pPr>
        <w:pStyle w:val="BulletList20"/>
      </w:pPr>
      <w:r>
        <w:t>Nuneaton</w:t>
      </w:r>
    </w:p>
    <w:p w14:paraId="291905F3" w14:textId="7EB16C40" w:rsidR="00966D01" w:rsidRDefault="00966D01" w:rsidP="00962319">
      <w:pPr>
        <w:pStyle w:val="BulletList20"/>
      </w:pPr>
      <w:r>
        <w:t xml:space="preserve">Rugby </w:t>
      </w:r>
    </w:p>
    <w:p w14:paraId="2B0E8BA4" w14:textId="7792C13E" w:rsidR="00966D01" w:rsidRDefault="00966D01" w:rsidP="00962319">
      <w:pPr>
        <w:pStyle w:val="BulletList20"/>
      </w:pPr>
      <w:r>
        <w:t>Leamington Spa</w:t>
      </w:r>
    </w:p>
    <w:p w14:paraId="401F15B7" w14:textId="540C5A3D" w:rsidR="00966D01" w:rsidRDefault="00966D01" w:rsidP="00962319">
      <w:pPr>
        <w:pStyle w:val="BulletList20"/>
      </w:pPr>
      <w:r>
        <w:t>Bedworth</w:t>
      </w:r>
    </w:p>
    <w:p w14:paraId="7D0DCD6C" w14:textId="78EEB398" w:rsidR="00966D01" w:rsidRDefault="00966D01" w:rsidP="00962319">
      <w:pPr>
        <w:pStyle w:val="BulletList20"/>
      </w:pPr>
      <w:r>
        <w:t>Stratford-on-Avon</w:t>
      </w:r>
    </w:p>
    <w:p w14:paraId="3EF3B3A1" w14:textId="786CBB76" w:rsidR="00966D01" w:rsidRDefault="00966D01" w:rsidP="00962319">
      <w:pPr>
        <w:pStyle w:val="BulletList20"/>
      </w:pPr>
      <w:r>
        <w:t>Warwick</w:t>
      </w:r>
    </w:p>
    <w:p w14:paraId="7E719D92" w14:textId="7E6097C6" w:rsidR="00966D01" w:rsidRPr="00FF5246" w:rsidRDefault="00966D01" w:rsidP="00962319">
      <w:pPr>
        <w:pStyle w:val="BulletList20"/>
      </w:pPr>
      <w:r>
        <w:t>Kenilworth</w:t>
      </w:r>
    </w:p>
    <w:p w14:paraId="51D12866" w14:textId="67059289" w:rsidR="00962319" w:rsidRDefault="00123588" w:rsidP="00962319">
      <w:pPr>
        <w:pStyle w:val="Text"/>
      </w:pPr>
      <w:r w:rsidRPr="00123588">
        <w:t>These also reflect the strongest market areas and opportunities for bus travel in the county.  However, high levels of car ownership</w:t>
      </w:r>
      <w:r w:rsidR="002C2C33">
        <w:rPr>
          <w:rStyle w:val="FootnoteReference"/>
        </w:rPr>
        <w:footnoteReference w:id="3"/>
      </w:r>
      <w:r w:rsidRPr="00123588">
        <w:t xml:space="preserve"> in Warwickshire, place significant pressure on road-space and result in traffic congestion in urban areas of the county that limits the ability of bus services to offer competitive journey times along many routes.  This is especially the case on the main routes into urban centres in Warwickshire.</w:t>
      </w:r>
      <w:bookmarkStart w:id="6" w:name="_Ref77685520"/>
    </w:p>
    <w:p w14:paraId="01552350" w14:textId="3E94A9E2" w:rsidR="00514117" w:rsidRDefault="00FE6F5E" w:rsidP="00924E18">
      <w:pPr>
        <w:pStyle w:val="Heading1"/>
      </w:pPr>
      <w:bookmarkStart w:id="7" w:name="_Toc83144517"/>
      <w:bookmarkStart w:id="8" w:name="_Toc88489242"/>
      <w:bookmarkStart w:id="9" w:name="_Toc71714665"/>
      <w:bookmarkEnd w:id="6"/>
      <w:bookmarkEnd w:id="7"/>
      <w:r>
        <w:t>Bus travel in</w:t>
      </w:r>
      <w:r w:rsidR="00E411E4">
        <w:t xml:space="preserve"> </w:t>
      </w:r>
      <w:r w:rsidR="00C63714">
        <w:t>Warwickshire</w:t>
      </w:r>
      <w:bookmarkEnd w:id="8"/>
    </w:p>
    <w:p w14:paraId="3A385A5A" w14:textId="73E05506" w:rsidR="00514117" w:rsidRDefault="00E411E4" w:rsidP="00007124">
      <w:pPr>
        <w:pStyle w:val="Heading2"/>
        <w:jc w:val="both"/>
      </w:pPr>
      <w:bookmarkStart w:id="10" w:name="_Toc88489243"/>
      <w:r>
        <w:t>Bus Travel Trends</w:t>
      </w:r>
      <w:bookmarkEnd w:id="10"/>
    </w:p>
    <w:p w14:paraId="1EEF0192" w14:textId="5AAB7526" w:rsidR="00514117" w:rsidRDefault="00514117" w:rsidP="00007124">
      <w:pPr>
        <w:pStyle w:val="Text"/>
        <w:jc w:val="both"/>
      </w:pPr>
      <w:r>
        <w:t xml:space="preserve">In general, </w:t>
      </w:r>
      <w:r w:rsidR="00C63714">
        <w:t>Warwickshire</w:t>
      </w:r>
      <w:r>
        <w:t xml:space="preserve"> has seen a downward trend in bus passengers over the last decade</w:t>
      </w:r>
      <w:r w:rsidR="00EC6D18" w:rsidRPr="00EC6D18">
        <w:t xml:space="preserve"> </w:t>
      </w:r>
      <w:r w:rsidR="00EC6D18">
        <w:t xml:space="preserve">as shown in </w:t>
      </w:r>
      <w:r w:rsidR="00EC6D18">
        <w:fldChar w:fldCharType="begin"/>
      </w:r>
      <w:r w:rsidR="00EC6D18">
        <w:instrText xml:space="preserve"> REF _Ref85550421 \h  \* MERGEFORMAT </w:instrText>
      </w:r>
      <w:r w:rsidR="00EC6D18">
        <w:fldChar w:fldCharType="separate"/>
      </w:r>
      <w:r w:rsidR="00EC6D18">
        <w:t xml:space="preserve">Figure </w:t>
      </w:r>
      <w:r w:rsidR="00EC6D18">
        <w:rPr>
          <w:noProof/>
        </w:rPr>
        <w:t>3</w:t>
      </w:r>
      <w:r w:rsidR="00EC6D18">
        <w:rPr>
          <w:noProof/>
        </w:rPr>
        <w:noBreakHyphen/>
        <w:t>1</w:t>
      </w:r>
      <w:r w:rsidR="00EC6D18">
        <w:fldChar w:fldCharType="end"/>
      </w:r>
      <w:r>
        <w:t xml:space="preserve">, </w:t>
      </w:r>
      <w:r w:rsidR="00EC6D18" w:rsidRPr="00B63F2D">
        <w:t>decreas</w:t>
      </w:r>
      <w:r w:rsidR="00EC6D18">
        <w:t>ing</w:t>
      </w:r>
      <w:r w:rsidR="00EC6D18" w:rsidRPr="00B63F2D">
        <w:t xml:space="preserve"> by 19% between 2009/10 and 2018/19, whilst England saw a decrease in patronage of 7% during the same period</w:t>
      </w:r>
      <w:r w:rsidR="008D27C1">
        <w:t xml:space="preserve"> from 4,611.4 to 4,306.1 million</w:t>
      </w:r>
      <w:r w:rsidR="004E182D">
        <w:rPr>
          <w:rStyle w:val="FootnoteReference"/>
        </w:rPr>
        <w:footnoteReference w:id="4"/>
      </w:r>
      <w:r w:rsidR="008D27C1">
        <w:t>.</w:t>
      </w:r>
      <w:r>
        <w:t xml:space="preserve"> </w:t>
      </w:r>
      <w:r w:rsidR="00333903">
        <w:t xml:space="preserve"> </w:t>
      </w:r>
    </w:p>
    <w:p w14:paraId="52EA6279" w14:textId="09BA0FEB" w:rsidR="009408DA" w:rsidRDefault="009408DA" w:rsidP="004E182D">
      <w:pPr>
        <w:pStyle w:val="Text"/>
      </w:pPr>
      <w:r>
        <w:t xml:space="preserve">Passenger journeys (million) on local bus services by local authority (DfT Bus0109a) </w:t>
      </w:r>
      <w:r w:rsidR="00C90836">
        <w:t>is</w:t>
      </w:r>
      <w:r>
        <w:t xml:space="preserve"> shown in </w:t>
      </w:r>
      <w:r>
        <w:fldChar w:fldCharType="begin"/>
      </w:r>
      <w:r>
        <w:instrText xml:space="preserve"> REF _Ref85550421 \h </w:instrText>
      </w:r>
      <w:r>
        <w:fldChar w:fldCharType="separate"/>
      </w:r>
      <w:r>
        <w:t xml:space="preserve">Figure </w:t>
      </w:r>
      <w:r>
        <w:rPr>
          <w:noProof/>
        </w:rPr>
        <w:t>3</w:t>
      </w:r>
      <w:r>
        <w:noBreakHyphen/>
      </w:r>
      <w:r>
        <w:rPr>
          <w:noProof/>
        </w:rPr>
        <w:t>1</w:t>
      </w:r>
      <w:r>
        <w:fldChar w:fldCharType="end"/>
      </w:r>
      <w:r>
        <w:t xml:space="preserve"> below.</w:t>
      </w:r>
    </w:p>
    <w:p w14:paraId="521BF8EF" w14:textId="314235BF" w:rsidR="00514117" w:rsidRDefault="00514117" w:rsidP="00007124">
      <w:pPr>
        <w:pStyle w:val="Caption"/>
        <w:jc w:val="both"/>
      </w:pPr>
      <w:bookmarkStart w:id="11" w:name="_Ref85550421"/>
      <w:r>
        <w:t xml:space="preserve">Figure </w:t>
      </w:r>
      <w:r w:rsidR="002A5BE4">
        <w:fldChar w:fldCharType="begin"/>
      </w:r>
      <w:r w:rsidR="002A5BE4">
        <w:instrText xml:space="preserve"> STYLEREF 1 \s </w:instrText>
      </w:r>
      <w:r w:rsidR="002A5BE4">
        <w:fldChar w:fldCharType="separate"/>
      </w:r>
      <w:r w:rsidR="00EF719E">
        <w:rPr>
          <w:noProof/>
        </w:rPr>
        <w:t>3</w:t>
      </w:r>
      <w:r w:rsidR="002A5BE4">
        <w:rPr>
          <w:noProof/>
        </w:rPr>
        <w:fldChar w:fldCharType="end"/>
      </w:r>
      <w:r w:rsidR="00CE1EDB">
        <w:noBreakHyphen/>
      </w:r>
      <w:r w:rsidR="002A5BE4">
        <w:fldChar w:fldCharType="begin"/>
      </w:r>
      <w:r w:rsidR="002A5BE4">
        <w:instrText xml:space="preserve"> SEQ Figure \* ARABIC \s 1 </w:instrText>
      </w:r>
      <w:r w:rsidR="002A5BE4">
        <w:fldChar w:fldCharType="separate"/>
      </w:r>
      <w:r w:rsidR="00EF719E">
        <w:rPr>
          <w:noProof/>
        </w:rPr>
        <w:t>1</w:t>
      </w:r>
      <w:r w:rsidR="002A5BE4">
        <w:rPr>
          <w:noProof/>
        </w:rPr>
        <w:fldChar w:fldCharType="end"/>
      </w:r>
      <w:bookmarkEnd w:id="11"/>
      <w:r>
        <w:t xml:space="preserve">: </w:t>
      </w:r>
      <w:r w:rsidR="00C63714">
        <w:t>Warwickshire</w:t>
      </w:r>
      <w:r>
        <w:t xml:space="preserve"> bus passenger trends</w:t>
      </w:r>
    </w:p>
    <w:p w14:paraId="1629B9D3" w14:textId="1EE60638" w:rsidR="00514117" w:rsidRDefault="00514117" w:rsidP="00007124">
      <w:pPr>
        <w:pStyle w:val="Text"/>
        <w:numPr>
          <w:ilvl w:val="0"/>
          <w:numId w:val="0"/>
        </w:numPr>
        <w:ind w:left="567"/>
        <w:jc w:val="both"/>
      </w:pPr>
    </w:p>
    <w:p w14:paraId="65DEC6A2" w14:textId="7294A181" w:rsidR="00266B0D" w:rsidRDefault="00266B0D" w:rsidP="00C2204B">
      <w:pPr>
        <w:pStyle w:val="Text"/>
        <w:numPr>
          <w:ilvl w:val="0"/>
          <w:numId w:val="0"/>
        </w:numPr>
        <w:ind w:left="567"/>
        <w:jc w:val="center"/>
      </w:pPr>
      <w:r w:rsidRPr="00B63F2D">
        <w:rPr>
          <w:noProof/>
        </w:rPr>
        <w:drawing>
          <wp:inline distT="0" distB="0" distL="0" distR="0" wp14:anchorId="4B04CB66" wp14:editId="4685B7B5">
            <wp:extent cx="5537200" cy="3181350"/>
            <wp:effectExtent l="0" t="0" r="6350" b="0"/>
            <wp:docPr id="28" name="Chart 28">
              <a:extLst xmlns:a="http://schemas.openxmlformats.org/drawingml/2006/main">
                <a:ext uri="{FF2B5EF4-FFF2-40B4-BE49-F238E27FC236}">
                  <a16:creationId xmlns:a16="http://schemas.microsoft.com/office/drawing/2014/main" id="{F3BC1C64-EC1A-4D38-B563-2BC25FE089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B98E8C5" w14:textId="3836A0C1" w:rsidR="00EF719E" w:rsidRPr="00EF719E" w:rsidRDefault="00514117" w:rsidP="00EF719E">
      <w:pPr>
        <w:pStyle w:val="Text"/>
        <w:numPr>
          <w:ilvl w:val="0"/>
          <w:numId w:val="0"/>
        </w:numPr>
        <w:ind w:left="567"/>
        <w:jc w:val="both"/>
      </w:pPr>
      <w:r>
        <w:fldChar w:fldCharType="begin"/>
      </w:r>
      <w:r>
        <w:instrText xml:space="preserve"> REF _Ref82529796 \h </w:instrText>
      </w:r>
      <w:r w:rsidR="00E668E3">
        <w:instrText xml:space="preserve"> \* MERGEFORMAT </w:instrText>
      </w:r>
      <w:r>
        <w:fldChar w:fldCharType="separate"/>
      </w:r>
    </w:p>
    <w:p w14:paraId="13A220D2" w14:textId="6CDAA8A3" w:rsidR="00FE6F5E" w:rsidRPr="00E70202" w:rsidRDefault="00EF719E" w:rsidP="00D93735">
      <w:pPr>
        <w:pStyle w:val="Text"/>
        <w:jc w:val="both"/>
        <w:rPr>
          <w:rFonts w:cs="Segoe UI"/>
          <w:iCs/>
          <w:color w:val="00577E"/>
          <w:sz w:val="24"/>
          <w:szCs w:val="23"/>
        </w:rPr>
      </w:pPr>
      <w:r>
        <w:rPr>
          <w:noProof/>
        </w:rPr>
        <w:t>Table</w:t>
      </w:r>
      <w:r>
        <w:t xml:space="preserve"> </w:t>
      </w:r>
      <w:r>
        <w:rPr>
          <w:noProof/>
        </w:rPr>
        <w:t>3</w:t>
      </w:r>
      <w:r>
        <w:noBreakHyphen/>
      </w:r>
      <w:r>
        <w:rPr>
          <w:noProof/>
        </w:rPr>
        <w:t>1</w:t>
      </w:r>
      <w:r w:rsidR="00514117">
        <w:fldChar w:fldCharType="end"/>
      </w:r>
      <w:r w:rsidR="00514117">
        <w:t xml:space="preserve"> shows that although the proportion of passengers travelling with an </w:t>
      </w:r>
      <w:r w:rsidR="00867010">
        <w:t>English National Concessionary Travel Scheme (</w:t>
      </w:r>
      <w:r w:rsidR="00514117">
        <w:t>ENCTS</w:t>
      </w:r>
      <w:r w:rsidR="00867010">
        <w:t>)</w:t>
      </w:r>
      <w:r w:rsidR="00514117">
        <w:t xml:space="preserve"> pass has fallen over recent years (in line with the rise in age of eligibility), in 2019/20</w:t>
      </w:r>
      <w:r w:rsidR="00656B9B">
        <w:t>,</w:t>
      </w:r>
      <w:r w:rsidR="00514117">
        <w:t xml:space="preserve"> </w:t>
      </w:r>
      <w:r w:rsidR="00226AA9">
        <w:t>38</w:t>
      </w:r>
      <w:r w:rsidR="00514117">
        <w:t xml:space="preserve">% of all bus passengers in </w:t>
      </w:r>
      <w:r w:rsidR="00C63714">
        <w:t>Warwickshire</w:t>
      </w:r>
      <w:r w:rsidR="00514117">
        <w:t xml:space="preserve"> were concessionary travellers.  This is significantly higher than the England average of 21%.  </w:t>
      </w:r>
      <w:bookmarkStart w:id="12" w:name="_Ref82529796"/>
      <w:r w:rsidR="007503B4" w:rsidRPr="007503B4">
        <w:t xml:space="preserve">The concessionary section of the bus market is also taking the longest time to recover post-Covid; according to September 2021 ENCTS reimbursement claims for all operators in Warwickshire, concessionary trips are 55% of the number of trips witnessed in September 2019. </w:t>
      </w:r>
      <w:r w:rsidR="00FE6F5E">
        <w:br w:type="page"/>
      </w:r>
    </w:p>
    <w:p w14:paraId="4A03E0FE" w14:textId="3BA303AA" w:rsidR="00514117" w:rsidRDefault="00514117" w:rsidP="00007124">
      <w:pPr>
        <w:pStyle w:val="Caption"/>
        <w:jc w:val="both"/>
      </w:pPr>
      <w:r>
        <w:t xml:space="preserve">Table </w:t>
      </w:r>
      <w:r w:rsidR="002A5BE4">
        <w:fldChar w:fldCharType="begin"/>
      </w:r>
      <w:r w:rsidR="002A5BE4">
        <w:instrText xml:space="preserve"> STYLEREF 1 \s </w:instrText>
      </w:r>
      <w:r w:rsidR="002A5BE4">
        <w:fldChar w:fldCharType="separate"/>
      </w:r>
      <w:r w:rsidR="00EF719E">
        <w:rPr>
          <w:noProof/>
        </w:rPr>
        <w:t>3</w:t>
      </w:r>
      <w:r w:rsidR="002A5BE4">
        <w:rPr>
          <w:noProof/>
        </w:rPr>
        <w:fldChar w:fldCharType="end"/>
      </w:r>
      <w:r w:rsidR="00924299">
        <w:noBreakHyphen/>
      </w:r>
      <w:r w:rsidR="002A5BE4">
        <w:fldChar w:fldCharType="begin"/>
      </w:r>
      <w:r w:rsidR="002A5BE4">
        <w:instrText xml:space="preserve"> SEQ Table \* ARABIC \s 1 </w:instrText>
      </w:r>
      <w:r w:rsidR="002A5BE4">
        <w:fldChar w:fldCharType="separate"/>
      </w:r>
      <w:r w:rsidR="00EF719E">
        <w:rPr>
          <w:noProof/>
        </w:rPr>
        <w:t>1</w:t>
      </w:r>
      <w:r w:rsidR="002A5BE4">
        <w:rPr>
          <w:noProof/>
        </w:rPr>
        <w:fldChar w:fldCharType="end"/>
      </w:r>
      <w:bookmarkEnd w:id="12"/>
      <w:r>
        <w:t xml:space="preserve">: Concessionary travel trends in </w:t>
      </w:r>
      <w:r w:rsidR="00C63714">
        <w:t>Warwickshire</w:t>
      </w:r>
      <w:r>
        <w:rPr>
          <w:rStyle w:val="FootnoteReference"/>
        </w:rPr>
        <w:footnoteReference w:id="5"/>
      </w:r>
    </w:p>
    <w:p w14:paraId="11DB5BF3" w14:textId="2949D360" w:rsidR="00514117" w:rsidRDefault="00514117" w:rsidP="00007124">
      <w:pPr>
        <w:pStyle w:val="Text"/>
        <w:numPr>
          <w:ilvl w:val="0"/>
          <w:numId w:val="0"/>
        </w:numPr>
        <w:ind w:left="567"/>
        <w:jc w:val="both"/>
      </w:pPr>
    </w:p>
    <w:tbl>
      <w:tblPr>
        <w:tblStyle w:val="TableGrid"/>
        <w:tblW w:w="8173" w:type="dxa"/>
        <w:jc w:val="center"/>
        <w:tblLook w:val="04A0" w:firstRow="1" w:lastRow="0" w:firstColumn="1" w:lastColumn="0" w:noHBand="0" w:noVBand="1"/>
      </w:tblPr>
      <w:tblGrid>
        <w:gridCol w:w="1266"/>
        <w:gridCol w:w="1726"/>
        <w:gridCol w:w="1727"/>
        <w:gridCol w:w="1727"/>
        <w:gridCol w:w="1727"/>
      </w:tblGrid>
      <w:tr w:rsidR="00226AA9" w:rsidRPr="00B63F2D" w14:paraId="31DB750D" w14:textId="77777777" w:rsidTr="00962319">
        <w:trPr>
          <w:trHeight w:val="526"/>
          <w:tblHeader/>
          <w:jc w:val="center"/>
        </w:trPr>
        <w:tc>
          <w:tcPr>
            <w:tcW w:w="1266" w:type="dxa"/>
            <w:shd w:val="clear" w:color="auto" w:fill="D9D9D9" w:themeFill="background1" w:themeFillShade="D9"/>
          </w:tcPr>
          <w:p w14:paraId="042458DB" w14:textId="77777777" w:rsidR="00226AA9" w:rsidRPr="00B63F2D" w:rsidRDefault="00226AA9" w:rsidP="00FE6F5E">
            <w:pPr>
              <w:rPr>
                <w:b/>
                <w:bCs/>
              </w:rPr>
            </w:pPr>
            <w:r w:rsidRPr="00B63F2D">
              <w:rPr>
                <w:b/>
                <w:bCs/>
              </w:rPr>
              <w:t>Year</w:t>
            </w:r>
          </w:p>
        </w:tc>
        <w:tc>
          <w:tcPr>
            <w:tcW w:w="1726" w:type="dxa"/>
            <w:shd w:val="clear" w:color="auto" w:fill="D9D9D9" w:themeFill="background1" w:themeFillShade="D9"/>
          </w:tcPr>
          <w:p w14:paraId="0171795E" w14:textId="77777777" w:rsidR="00226AA9" w:rsidRPr="00B63F2D" w:rsidRDefault="00226AA9" w:rsidP="00FE6F5E">
            <w:pPr>
              <w:rPr>
                <w:b/>
                <w:bCs/>
              </w:rPr>
            </w:pPr>
            <w:r w:rsidRPr="00B63F2D">
              <w:rPr>
                <w:b/>
                <w:bCs/>
              </w:rPr>
              <w:t>Total passenger journeys (million)</w:t>
            </w:r>
          </w:p>
        </w:tc>
        <w:tc>
          <w:tcPr>
            <w:tcW w:w="1727" w:type="dxa"/>
            <w:shd w:val="clear" w:color="auto" w:fill="D9D9D9" w:themeFill="background1" w:themeFillShade="D9"/>
          </w:tcPr>
          <w:p w14:paraId="7949BA46" w14:textId="77777777" w:rsidR="00226AA9" w:rsidRPr="00B63F2D" w:rsidRDefault="00226AA9" w:rsidP="00FE6F5E">
            <w:pPr>
              <w:rPr>
                <w:b/>
                <w:bCs/>
              </w:rPr>
            </w:pPr>
            <w:r w:rsidRPr="00B63F2D">
              <w:rPr>
                <w:b/>
                <w:bCs/>
              </w:rPr>
              <w:t>Of which ENCTS (million)</w:t>
            </w:r>
          </w:p>
        </w:tc>
        <w:tc>
          <w:tcPr>
            <w:tcW w:w="1727" w:type="dxa"/>
            <w:shd w:val="clear" w:color="auto" w:fill="D9D9D9" w:themeFill="background1" w:themeFillShade="D9"/>
          </w:tcPr>
          <w:p w14:paraId="1C7C194D" w14:textId="77777777" w:rsidR="00226AA9" w:rsidRPr="00B63F2D" w:rsidRDefault="00226AA9" w:rsidP="00FE6F5E">
            <w:pPr>
              <w:rPr>
                <w:b/>
                <w:bCs/>
              </w:rPr>
            </w:pPr>
            <w:r w:rsidRPr="00B63F2D">
              <w:rPr>
                <w:b/>
                <w:bCs/>
              </w:rPr>
              <w:t>% ENCTS</w:t>
            </w:r>
          </w:p>
        </w:tc>
        <w:tc>
          <w:tcPr>
            <w:tcW w:w="1727" w:type="dxa"/>
            <w:shd w:val="clear" w:color="auto" w:fill="D9D9D9" w:themeFill="background1" w:themeFillShade="D9"/>
          </w:tcPr>
          <w:p w14:paraId="5FE36661" w14:textId="07712E20" w:rsidR="00226AA9" w:rsidRPr="00B63F2D" w:rsidRDefault="00226AA9" w:rsidP="00FE6F5E">
            <w:pPr>
              <w:rPr>
                <w:b/>
                <w:bCs/>
              </w:rPr>
            </w:pPr>
            <w:r w:rsidRPr="00B63F2D">
              <w:rPr>
                <w:b/>
                <w:bCs/>
              </w:rPr>
              <w:t>%</w:t>
            </w:r>
            <w:r w:rsidR="00FE6F5E">
              <w:rPr>
                <w:b/>
                <w:bCs/>
              </w:rPr>
              <w:t xml:space="preserve"> </w:t>
            </w:r>
            <w:r w:rsidRPr="00B63F2D">
              <w:rPr>
                <w:b/>
                <w:bCs/>
              </w:rPr>
              <w:t>ENCTS England</w:t>
            </w:r>
          </w:p>
        </w:tc>
      </w:tr>
      <w:tr w:rsidR="00226AA9" w:rsidRPr="00B63F2D" w14:paraId="00D11B64" w14:textId="77777777" w:rsidTr="00962319">
        <w:trPr>
          <w:trHeight w:val="256"/>
          <w:tblHeader/>
          <w:jc w:val="center"/>
        </w:trPr>
        <w:tc>
          <w:tcPr>
            <w:tcW w:w="1266" w:type="dxa"/>
          </w:tcPr>
          <w:p w14:paraId="4B263715" w14:textId="77777777" w:rsidR="00226AA9" w:rsidRPr="00B63F2D" w:rsidRDefault="00226AA9" w:rsidP="00007124">
            <w:pPr>
              <w:jc w:val="both"/>
            </w:pPr>
            <w:r w:rsidRPr="00B63F2D">
              <w:t>2009/10</w:t>
            </w:r>
          </w:p>
        </w:tc>
        <w:tc>
          <w:tcPr>
            <w:tcW w:w="1726" w:type="dxa"/>
          </w:tcPr>
          <w:p w14:paraId="141C05C9" w14:textId="77777777" w:rsidR="00226AA9" w:rsidRPr="00B63F2D" w:rsidRDefault="00226AA9" w:rsidP="00007124">
            <w:pPr>
              <w:jc w:val="both"/>
            </w:pPr>
            <w:r w:rsidRPr="00B63F2D">
              <w:t>17.0</w:t>
            </w:r>
          </w:p>
        </w:tc>
        <w:tc>
          <w:tcPr>
            <w:tcW w:w="1727" w:type="dxa"/>
          </w:tcPr>
          <w:p w14:paraId="1216ABBE" w14:textId="77777777" w:rsidR="00226AA9" w:rsidRPr="00B63F2D" w:rsidRDefault="00226AA9" w:rsidP="00007124">
            <w:pPr>
              <w:jc w:val="both"/>
            </w:pPr>
            <w:r w:rsidRPr="00B63F2D">
              <w:t>6.2</w:t>
            </w:r>
          </w:p>
        </w:tc>
        <w:tc>
          <w:tcPr>
            <w:tcW w:w="1727" w:type="dxa"/>
          </w:tcPr>
          <w:p w14:paraId="0AC74296" w14:textId="77777777" w:rsidR="00226AA9" w:rsidRPr="00B63F2D" w:rsidRDefault="00226AA9" w:rsidP="00007124">
            <w:pPr>
              <w:jc w:val="both"/>
            </w:pPr>
            <w:r w:rsidRPr="00B63F2D">
              <w:t>36</w:t>
            </w:r>
          </w:p>
        </w:tc>
        <w:tc>
          <w:tcPr>
            <w:tcW w:w="1727" w:type="dxa"/>
          </w:tcPr>
          <w:p w14:paraId="19522E90" w14:textId="77777777" w:rsidR="00226AA9" w:rsidRPr="00B63F2D" w:rsidRDefault="00226AA9" w:rsidP="00007124">
            <w:pPr>
              <w:jc w:val="both"/>
            </w:pPr>
            <w:r w:rsidRPr="00B63F2D">
              <w:t>23</w:t>
            </w:r>
          </w:p>
        </w:tc>
      </w:tr>
      <w:tr w:rsidR="00226AA9" w:rsidRPr="00B63F2D" w14:paraId="454EAD35" w14:textId="77777777" w:rsidTr="00962319">
        <w:trPr>
          <w:trHeight w:val="256"/>
          <w:tblHeader/>
          <w:jc w:val="center"/>
        </w:trPr>
        <w:tc>
          <w:tcPr>
            <w:tcW w:w="1266" w:type="dxa"/>
          </w:tcPr>
          <w:p w14:paraId="71146CF8" w14:textId="77777777" w:rsidR="00226AA9" w:rsidRPr="00B63F2D" w:rsidRDefault="00226AA9" w:rsidP="00007124">
            <w:pPr>
              <w:jc w:val="both"/>
            </w:pPr>
            <w:r w:rsidRPr="00B63F2D">
              <w:t>2010/11</w:t>
            </w:r>
          </w:p>
        </w:tc>
        <w:tc>
          <w:tcPr>
            <w:tcW w:w="1726" w:type="dxa"/>
          </w:tcPr>
          <w:p w14:paraId="37A5554A" w14:textId="77777777" w:rsidR="00226AA9" w:rsidRPr="00B63F2D" w:rsidRDefault="00226AA9" w:rsidP="00007124">
            <w:pPr>
              <w:jc w:val="both"/>
            </w:pPr>
            <w:r w:rsidRPr="00B63F2D">
              <w:t>17.6</w:t>
            </w:r>
          </w:p>
        </w:tc>
        <w:tc>
          <w:tcPr>
            <w:tcW w:w="1727" w:type="dxa"/>
          </w:tcPr>
          <w:p w14:paraId="5CC5CC2D" w14:textId="77777777" w:rsidR="00226AA9" w:rsidRPr="00B63F2D" w:rsidRDefault="00226AA9" w:rsidP="00007124">
            <w:pPr>
              <w:jc w:val="both"/>
            </w:pPr>
            <w:r w:rsidRPr="00B63F2D">
              <w:t>6.4</w:t>
            </w:r>
          </w:p>
        </w:tc>
        <w:tc>
          <w:tcPr>
            <w:tcW w:w="1727" w:type="dxa"/>
          </w:tcPr>
          <w:p w14:paraId="2B36C173" w14:textId="77777777" w:rsidR="00226AA9" w:rsidRPr="00B63F2D" w:rsidRDefault="00226AA9" w:rsidP="00007124">
            <w:pPr>
              <w:jc w:val="both"/>
            </w:pPr>
            <w:r w:rsidRPr="00B63F2D">
              <w:t>36</w:t>
            </w:r>
          </w:p>
        </w:tc>
        <w:tc>
          <w:tcPr>
            <w:tcW w:w="1727" w:type="dxa"/>
          </w:tcPr>
          <w:p w14:paraId="6EA83037" w14:textId="77777777" w:rsidR="00226AA9" w:rsidRPr="00B63F2D" w:rsidRDefault="00226AA9" w:rsidP="00007124">
            <w:pPr>
              <w:jc w:val="both"/>
            </w:pPr>
            <w:r w:rsidRPr="00B63F2D">
              <w:t>23</w:t>
            </w:r>
          </w:p>
        </w:tc>
      </w:tr>
      <w:tr w:rsidR="00226AA9" w:rsidRPr="00B63F2D" w14:paraId="27CA9F0C" w14:textId="77777777" w:rsidTr="00962319">
        <w:trPr>
          <w:trHeight w:val="256"/>
          <w:tblHeader/>
          <w:jc w:val="center"/>
        </w:trPr>
        <w:tc>
          <w:tcPr>
            <w:tcW w:w="1266" w:type="dxa"/>
          </w:tcPr>
          <w:p w14:paraId="7657B493" w14:textId="77777777" w:rsidR="00226AA9" w:rsidRPr="00B63F2D" w:rsidRDefault="00226AA9" w:rsidP="00007124">
            <w:pPr>
              <w:jc w:val="both"/>
            </w:pPr>
            <w:r w:rsidRPr="00B63F2D">
              <w:t>2011/12</w:t>
            </w:r>
          </w:p>
        </w:tc>
        <w:tc>
          <w:tcPr>
            <w:tcW w:w="1726" w:type="dxa"/>
          </w:tcPr>
          <w:p w14:paraId="1DB761F1" w14:textId="77777777" w:rsidR="00226AA9" w:rsidRPr="00B63F2D" w:rsidRDefault="00226AA9" w:rsidP="00007124">
            <w:pPr>
              <w:jc w:val="both"/>
            </w:pPr>
            <w:r w:rsidRPr="00B63F2D">
              <w:t>17.6</w:t>
            </w:r>
          </w:p>
        </w:tc>
        <w:tc>
          <w:tcPr>
            <w:tcW w:w="1727" w:type="dxa"/>
          </w:tcPr>
          <w:p w14:paraId="1F351BD1" w14:textId="77777777" w:rsidR="00226AA9" w:rsidRPr="00B63F2D" w:rsidRDefault="00226AA9" w:rsidP="00007124">
            <w:pPr>
              <w:jc w:val="both"/>
            </w:pPr>
            <w:r w:rsidRPr="00B63F2D">
              <w:t>6.5</w:t>
            </w:r>
          </w:p>
        </w:tc>
        <w:tc>
          <w:tcPr>
            <w:tcW w:w="1727" w:type="dxa"/>
          </w:tcPr>
          <w:p w14:paraId="5378DC6B" w14:textId="77777777" w:rsidR="00226AA9" w:rsidRPr="00B63F2D" w:rsidRDefault="00226AA9" w:rsidP="00007124">
            <w:pPr>
              <w:jc w:val="both"/>
            </w:pPr>
            <w:r w:rsidRPr="00B63F2D">
              <w:t>37</w:t>
            </w:r>
          </w:p>
        </w:tc>
        <w:tc>
          <w:tcPr>
            <w:tcW w:w="1727" w:type="dxa"/>
          </w:tcPr>
          <w:p w14:paraId="5EACD740" w14:textId="77777777" w:rsidR="00226AA9" w:rsidRPr="00B63F2D" w:rsidRDefault="00226AA9" w:rsidP="00007124">
            <w:pPr>
              <w:jc w:val="both"/>
            </w:pPr>
            <w:r w:rsidRPr="00B63F2D">
              <w:t>23</w:t>
            </w:r>
          </w:p>
        </w:tc>
      </w:tr>
      <w:tr w:rsidR="00226AA9" w:rsidRPr="00B63F2D" w14:paraId="5FE24D91" w14:textId="77777777" w:rsidTr="00962319">
        <w:trPr>
          <w:trHeight w:val="256"/>
          <w:tblHeader/>
          <w:jc w:val="center"/>
        </w:trPr>
        <w:tc>
          <w:tcPr>
            <w:tcW w:w="1266" w:type="dxa"/>
          </w:tcPr>
          <w:p w14:paraId="23445F4F" w14:textId="77777777" w:rsidR="00226AA9" w:rsidRPr="00B63F2D" w:rsidRDefault="00226AA9" w:rsidP="00007124">
            <w:pPr>
              <w:jc w:val="both"/>
            </w:pPr>
            <w:r w:rsidRPr="00B63F2D">
              <w:t>2012/13</w:t>
            </w:r>
          </w:p>
        </w:tc>
        <w:tc>
          <w:tcPr>
            <w:tcW w:w="1726" w:type="dxa"/>
          </w:tcPr>
          <w:p w14:paraId="11092C46" w14:textId="77777777" w:rsidR="00226AA9" w:rsidRPr="00B63F2D" w:rsidRDefault="00226AA9" w:rsidP="00007124">
            <w:pPr>
              <w:jc w:val="both"/>
            </w:pPr>
            <w:r w:rsidRPr="00B63F2D">
              <w:t>17.1</w:t>
            </w:r>
          </w:p>
        </w:tc>
        <w:tc>
          <w:tcPr>
            <w:tcW w:w="1727" w:type="dxa"/>
          </w:tcPr>
          <w:p w14:paraId="27F4335A" w14:textId="77777777" w:rsidR="00226AA9" w:rsidRPr="00B63F2D" w:rsidRDefault="00226AA9" w:rsidP="00007124">
            <w:pPr>
              <w:jc w:val="both"/>
            </w:pPr>
            <w:r w:rsidRPr="00B63F2D">
              <w:t>5.8</w:t>
            </w:r>
          </w:p>
        </w:tc>
        <w:tc>
          <w:tcPr>
            <w:tcW w:w="1727" w:type="dxa"/>
          </w:tcPr>
          <w:p w14:paraId="5E62C6D4" w14:textId="77777777" w:rsidR="00226AA9" w:rsidRPr="00B63F2D" w:rsidRDefault="00226AA9" w:rsidP="00007124">
            <w:pPr>
              <w:jc w:val="both"/>
            </w:pPr>
            <w:r w:rsidRPr="00B63F2D">
              <w:t>34</w:t>
            </w:r>
          </w:p>
        </w:tc>
        <w:tc>
          <w:tcPr>
            <w:tcW w:w="1727" w:type="dxa"/>
          </w:tcPr>
          <w:p w14:paraId="0E72A9A1" w14:textId="77777777" w:rsidR="00226AA9" w:rsidRPr="00B63F2D" w:rsidRDefault="00226AA9" w:rsidP="00007124">
            <w:pPr>
              <w:jc w:val="both"/>
            </w:pPr>
            <w:r w:rsidRPr="00B63F2D">
              <w:t>22</w:t>
            </w:r>
          </w:p>
        </w:tc>
      </w:tr>
      <w:tr w:rsidR="00226AA9" w:rsidRPr="00B63F2D" w14:paraId="69171CBB" w14:textId="77777777" w:rsidTr="00962319">
        <w:trPr>
          <w:trHeight w:val="270"/>
          <w:tblHeader/>
          <w:jc w:val="center"/>
        </w:trPr>
        <w:tc>
          <w:tcPr>
            <w:tcW w:w="1266" w:type="dxa"/>
          </w:tcPr>
          <w:p w14:paraId="07C6A9D7" w14:textId="77777777" w:rsidR="00226AA9" w:rsidRPr="00B63F2D" w:rsidRDefault="00226AA9" w:rsidP="00007124">
            <w:pPr>
              <w:jc w:val="both"/>
            </w:pPr>
            <w:r w:rsidRPr="00B63F2D">
              <w:t>2013/14</w:t>
            </w:r>
          </w:p>
        </w:tc>
        <w:tc>
          <w:tcPr>
            <w:tcW w:w="1726" w:type="dxa"/>
          </w:tcPr>
          <w:p w14:paraId="6B6E61BD" w14:textId="77777777" w:rsidR="00226AA9" w:rsidRPr="00B63F2D" w:rsidRDefault="00226AA9" w:rsidP="00007124">
            <w:pPr>
              <w:jc w:val="both"/>
            </w:pPr>
            <w:r w:rsidRPr="00B63F2D">
              <w:t>19.2</w:t>
            </w:r>
          </w:p>
        </w:tc>
        <w:tc>
          <w:tcPr>
            <w:tcW w:w="1727" w:type="dxa"/>
          </w:tcPr>
          <w:p w14:paraId="04A87830" w14:textId="77777777" w:rsidR="00226AA9" w:rsidRPr="00B63F2D" w:rsidRDefault="00226AA9" w:rsidP="00007124">
            <w:pPr>
              <w:jc w:val="both"/>
            </w:pPr>
            <w:r w:rsidRPr="00B63F2D">
              <w:t>6.4</w:t>
            </w:r>
          </w:p>
        </w:tc>
        <w:tc>
          <w:tcPr>
            <w:tcW w:w="1727" w:type="dxa"/>
          </w:tcPr>
          <w:p w14:paraId="4E178BE6" w14:textId="77777777" w:rsidR="00226AA9" w:rsidRPr="00B63F2D" w:rsidRDefault="00226AA9" w:rsidP="00007124">
            <w:pPr>
              <w:jc w:val="both"/>
            </w:pPr>
            <w:r w:rsidRPr="00B63F2D">
              <w:t>33</w:t>
            </w:r>
          </w:p>
        </w:tc>
        <w:tc>
          <w:tcPr>
            <w:tcW w:w="1727" w:type="dxa"/>
          </w:tcPr>
          <w:p w14:paraId="785ED4D0" w14:textId="77777777" w:rsidR="00226AA9" w:rsidRPr="00B63F2D" w:rsidRDefault="00226AA9" w:rsidP="00007124">
            <w:pPr>
              <w:jc w:val="both"/>
            </w:pPr>
            <w:r w:rsidRPr="00B63F2D">
              <w:t>22</w:t>
            </w:r>
          </w:p>
        </w:tc>
      </w:tr>
      <w:tr w:rsidR="00226AA9" w:rsidRPr="00B63F2D" w14:paraId="70898E0F" w14:textId="77777777" w:rsidTr="00962319">
        <w:trPr>
          <w:trHeight w:val="256"/>
          <w:tblHeader/>
          <w:jc w:val="center"/>
        </w:trPr>
        <w:tc>
          <w:tcPr>
            <w:tcW w:w="1266" w:type="dxa"/>
          </w:tcPr>
          <w:p w14:paraId="36B624CD" w14:textId="77777777" w:rsidR="00226AA9" w:rsidRPr="00B63F2D" w:rsidRDefault="00226AA9" w:rsidP="00007124">
            <w:pPr>
              <w:jc w:val="both"/>
            </w:pPr>
            <w:r w:rsidRPr="00B63F2D">
              <w:t>2014/15</w:t>
            </w:r>
          </w:p>
        </w:tc>
        <w:tc>
          <w:tcPr>
            <w:tcW w:w="1726" w:type="dxa"/>
          </w:tcPr>
          <w:p w14:paraId="04AE9169" w14:textId="77777777" w:rsidR="00226AA9" w:rsidRPr="00B63F2D" w:rsidRDefault="00226AA9" w:rsidP="00007124">
            <w:pPr>
              <w:jc w:val="both"/>
            </w:pPr>
            <w:r w:rsidRPr="00B63F2D">
              <w:t>18.8</w:t>
            </w:r>
          </w:p>
        </w:tc>
        <w:tc>
          <w:tcPr>
            <w:tcW w:w="1727" w:type="dxa"/>
          </w:tcPr>
          <w:p w14:paraId="380D20D1" w14:textId="77777777" w:rsidR="00226AA9" w:rsidRPr="00B63F2D" w:rsidRDefault="00226AA9" w:rsidP="00007124">
            <w:pPr>
              <w:jc w:val="both"/>
            </w:pPr>
            <w:r w:rsidRPr="00B63F2D">
              <w:t>6.4</w:t>
            </w:r>
          </w:p>
        </w:tc>
        <w:tc>
          <w:tcPr>
            <w:tcW w:w="1727" w:type="dxa"/>
          </w:tcPr>
          <w:p w14:paraId="6AB0CA30" w14:textId="77777777" w:rsidR="00226AA9" w:rsidRPr="00B63F2D" w:rsidRDefault="00226AA9" w:rsidP="00007124">
            <w:pPr>
              <w:jc w:val="both"/>
            </w:pPr>
            <w:r w:rsidRPr="00B63F2D">
              <w:t>34</w:t>
            </w:r>
          </w:p>
        </w:tc>
        <w:tc>
          <w:tcPr>
            <w:tcW w:w="1727" w:type="dxa"/>
          </w:tcPr>
          <w:p w14:paraId="1B499298" w14:textId="77777777" w:rsidR="00226AA9" w:rsidRPr="00B63F2D" w:rsidRDefault="00226AA9" w:rsidP="00007124">
            <w:pPr>
              <w:jc w:val="both"/>
            </w:pPr>
            <w:r w:rsidRPr="00B63F2D">
              <w:t>22</w:t>
            </w:r>
          </w:p>
        </w:tc>
      </w:tr>
      <w:tr w:rsidR="00226AA9" w:rsidRPr="00B63F2D" w14:paraId="4D4E484E" w14:textId="77777777" w:rsidTr="00962319">
        <w:trPr>
          <w:trHeight w:val="256"/>
          <w:tblHeader/>
          <w:jc w:val="center"/>
        </w:trPr>
        <w:tc>
          <w:tcPr>
            <w:tcW w:w="1266" w:type="dxa"/>
          </w:tcPr>
          <w:p w14:paraId="681BC22B" w14:textId="77777777" w:rsidR="00226AA9" w:rsidRPr="00B63F2D" w:rsidRDefault="00226AA9" w:rsidP="00007124">
            <w:pPr>
              <w:jc w:val="both"/>
            </w:pPr>
            <w:r w:rsidRPr="00B63F2D">
              <w:t>2015/16</w:t>
            </w:r>
          </w:p>
        </w:tc>
        <w:tc>
          <w:tcPr>
            <w:tcW w:w="1726" w:type="dxa"/>
          </w:tcPr>
          <w:p w14:paraId="0BF4DB0B" w14:textId="77777777" w:rsidR="00226AA9" w:rsidRPr="00B63F2D" w:rsidRDefault="00226AA9" w:rsidP="00007124">
            <w:pPr>
              <w:jc w:val="both"/>
            </w:pPr>
            <w:r w:rsidRPr="00B63F2D">
              <w:t>19.2</w:t>
            </w:r>
          </w:p>
        </w:tc>
        <w:tc>
          <w:tcPr>
            <w:tcW w:w="1727" w:type="dxa"/>
          </w:tcPr>
          <w:p w14:paraId="4B83EC4B" w14:textId="77777777" w:rsidR="00226AA9" w:rsidRPr="00B63F2D" w:rsidRDefault="00226AA9" w:rsidP="00007124">
            <w:pPr>
              <w:jc w:val="both"/>
            </w:pPr>
            <w:r w:rsidRPr="00B63F2D">
              <w:t>5.4</w:t>
            </w:r>
          </w:p>
        </w:tc>
        <w:tc>
          <w:tcPr>
            <w:tcW w:w="1727" w:type="dxa"/>
          </w:tcPr>
          <w:p w14:paraId="1F0CD509" w14:textId="77777777" w:rsidR="00226AA9" w:rsidRPr="00B63F2D" w:rsidRDefault="00226AA9" w:rsidP="00007124">
            <w:pPr>
              <w:jc w:val="both"/>
            </w:pPr>
            <w:r w:rsidRPr="00B63F2D">
              <w:t>28</w:t>
            </w:r>
          </w:p>
        </w:tc>
        <w:tc>
          <w:tcPr>
            <w:tcW w:w="1727" w:type="dxa"/>
          </w:tcPr>
          <w:p w14:paraId="4A55814D" w14:textId="77777777" w:rsidR="00226AA9" w:rsidRPr="00B63F2D" w:rsidRDefault="00226AA9" w:rsidP="00007124">
            <w:pPr>
              <w:jc w:val="both"/>
            </w:pPr>
            <w:r w:rsidRPr="00B63F2D">
              <w:t>22</w:t>
            </w:r>
          </w:p>
        </w:tc>
      </w:tr>
      <w:tr w:rsidR="00226AA9" w:rsidRPr="00B63F2D" w14:paraId="4D4E4BE0" w14:textId="77777777" w:rsidTr="00962319">
        <w:trPr>
          <w:trHeight w:val="256"/>
          <w:tblHeader/>
          <w:jc w:val="center"/>
        </w:trPr>
        <w:tc>
          <w:tcPr>
            <w:tcW w:w="1266" w:type="dxa"/>
          </w:tcPr>
          <w:p w14:paraId="4F38B04D" w14:textId="77777777" w:rsidR="00226AA9" w:rsidRPr="00B63F2D" w:rsidRDefault="00226AA9" w:rsidP="00007124">
            <w:pPr>
              <w:jc w:val="both"/>
            </w:pPr>
            <w:r w:rsidRPr="00B63F2D">
              <w:t>2016/17</w:t>
            </w:r>
          </w:p>
        </w:tc>
        <w:tc>
          <w:tcPr>
            <w:tcW w:w="1726" w:type="dxa"/>
          </w:tcPr>
          <w:p w14:paraId="4CD05D41" w14:textId="77777777" w:rsidR="00226AA9" w:rsidRPr="00B63F2D" w:rsidRDefault="00226AA9" w:rsidP="00007124">
            <w:pPr>
              <w:jc w:val="both"/>
            </w:pPr>
            <w:r w:rsidRPr="00B63F2D">
              <w:t>15.5</w:t>
            </w:r>
          </w:p>
        </w:tc>
        <w:tc>
          <w:tcPr>
            <w:tcW w:w="1727" w:type="dxa"/>
          </w:tcPr>
          <w:p w14:paraId="709653F0" w14:textId="77777777" w:rsidR="00226AA9" w:rsidRPr="00B63F2D" w:rsidRDefault="00226AA9" w:rsidP="00007124">
            <w:pPr>
              <w:jc w:val="both"/>
            </w:pPr>
            <w:r w:rsidRPr="00B63F2D">
              <w:t>5.2</w:t>
            </w:r>
          </w:p>
        </w:tc>
        <w:tc>
          <w:tcPr>
            <w:tcW w:w="1727" w:type="dxa"/>
          </w:tcPr>
          <w:p w14:paraId="521F0969" w14:textId="77777777" w:rsidR="00226AA9" w:rsidRPr="00B63F2D" w:rsidRDefault="00226AA9" w:rsidP="00007124">
            <w:pPr>
              <w:jc w:val="both"/>
            </w:pPr>
            <w:r w:rsidRPr="00B63F2D">
              <w:t>34</w:t>
            </w:r>
          </w:p>
        </w:tc>
        <w:tc>
          <w:tcPr>
            <w:tcW w:w="1727" w:type="dxa"/>
          </w:tcPr>
          <w:p w14:paraId="0BB8D84A" w14:textId="77777777" w:rsidR="00226AA9" w:rsidRPr="00B63F2D" w:rsidRDefault="00226AA9" w:rsidP="00007124">
            <w:pPr>
              <w:jc w:val="both"/>
            </w:pPr>
            <w:r w:rsidRPr="00B63F2D">
              <w:t>22</w:t>
            </w:r>
          </w:p>
        </w:tc>
      </w:tr>
      <w:tr w:rsidR="00226AA9" w:rsidRPr="00B63F2D" w14:paraId="277996D9" w14:textId="77777777" w:rsidTr="00962319">
        <w:trPr>
          <w:trHeight w:val="256"/>
          <w:tblHeader/>
          <w:jc w:val="center"/>
        </w:trPr>
        <w:tc>
          <w:tcPr>
            <w:tcW w:w="1266" w:type="dxa"/>
          </w:tcPr>
          <w:p w14:paraId="4FC1A4AB" w14:textId="77777777" w:rsidR="00226AA9" w:rsidRPr="00B63F2D" w:rsidRDefault="00226AA9" w:rsidP="00007124">
            <w:pPr>
              <w:jc w:val="both"/>
            </w:pPr>
            <w:r w:rsidRPr="00B63F2D">
              <w:t>2017/18</w:t>
            </w:r>
          </w:p>
        </w:tc>
        <w:tc>
          <w:tcPr>
            <w:tcW w:w="1726" w:type="dxa"/>
          </w:tcPr>
          <w:p w14:paraId="52D71B39" w14:textId="77777777" w:rsidR="00226AA9" w:rsidRPr="00B63F2D" w:rsidRDefault="00226AA9" w:rsidP="00007124">
            <w:pPr>
              <w:jc w:val="both"/>
            </w:pPr>
            <w:r w:rsidRPr="00B63F2D">
              <w:t>14.0</w:t>
            </w:r>
          </w:p>
        </w:tc>
        <w:tc>
          <w:tcPr>
            <w:tcW w:w="1727" w:type="dxa"/>
          </w:tcPr>
          <w:p w14:paraId="213C3127" w14:textId="77777777" w:rsidR="00226AA9" w:rsidRPr="00B63F2D" w:rsidRDefault="00226AA9" w:rsidP="00007124">
            <w:pPr>
              <w:jc w:val="both"/>
            </w:pPr>
            <w:r w:rsidRPr="00B63F2D">
              <w:t>4.8</w:t>
            </w:r>
          </w:p>
        </w:tc>
        <w:tc>
          <w:tcPr>
            <w:tcW w:w="1727" w:type="dxa"/>
          </w:tcPr>
          <w:p w14:paraId="1D3657AC" w14:textId="77777777" w:rsidR="00226AA9" w:rsidRPr="00B63F2D" w:rsidRDefault="00226AA9" w:rsidP="00007124">
            <w:pPr>
              <w:jc w:val="both"/>
            </w:pPr>
            <w:r w:rsidRPr="00B63F2D">
              <w:t>34</w:t>
            </w:r>
          </w:p>
        </w:tc>
        <w:tc>
          <w:tcPr>
            <w:tcW w:w="1727" w:type="dxa"/>
          </w:tcPr>
          <w:p w14:paraId="48CE254B" w14:textId="77777777" w:rsidR="00226AA9" w:rsidRPr="00B63F2D" w:rsidRDefault="00226AA9" w:rsidP="00007124">
            <w:pPr>
              <w:jc w:val="both"/>
            </w:pPr>
            <w:r w:rsidRPr="00B63F2D">
              <w:t>22</w:t>
            </w:r>
          </w:p>
        </w:tc>
      </w:tr>
      <w:tr w:rsidR="00226AA9" w:rsidRPr="00B63F2D" w14:paraId="3E41B14E" w14:textId="77777777" w:rsidTr="00962319">
        <w:trPr>
          <w:trHeight w:val="256"/>
          <w:tblHeader/>
          <w:jc w:val="center"/>
        </w:trPr>
        <w:tc>
          <w:tcPr>
            <w:tcW w:w="1266" w:type="dxa"/>
          </w:tcPr>
          <w:p w14:paraId="7E9CCC2F" w14:textId="77777777" w:rsidR="00226AA9" w:rsidRPr="00B63F2D" w:rsidRDefault="00226AA9" w:rsidP="00007124">
            <w:pPr>
              <w:jc w:val="both"/>
            </w:pPr>
            <w:r w:rsidRPr="00B63F2D">
              <w:t>2018/19</w:t>
            </w:r>
          </w:p>
        </w:tc>
        <w:tc>
          <w:tcPr>
            <w:tcW w:w="1726" w:type="dxa"/>
          </w:tcPr>
          <w:p w14:paraId="6052209B" w14:textId="77777777" w:rsidR="00226AA9" w:rsidRPr="00B63F2D" w:rsidRDefault="00226AA9" w:rsidP="00007124">
            <w:pPr>
              <w:jc w:val="both"/>
            </w:pPr>
            <w:r w:rsidRPr="00B63F2D">
              <w:t>13.7</w:t>
            </w:r>
          </w:p>
        </w:tc>
        <w:tc>
          <w:tcPr>
            <w:tcW w:w="1727" w:type="dxa"/>
          </w:tcPr>
          <w:p w14:paraId="49B9CC20" w14:textId="77777777" w:rsidR="00226AA9" w:rsidRPr="00B63F2D" w:rsidRDefault="00226AA9" w:rsidP="00007124">
            <w:pPr>
              <w:jc w:val="both"/>
            </w:pPr>
            <w:r w:rsidRPr="00B63F2D">
              <w:t>4.6</w:t>
            </w:r>
          </w:p>
        </w:tc>
        <w:tc>
          <w:tcPr>
            <w:tcW w:w="1727" w:type="dxa"/>
          </w:tcPr>
          <w:p w14:paraId="77D8BE17" w14:textId="77777777" w:rsidR="00226AA9" w:rsidRPr="00B63F2D" w:rsidRDefault="00226AA9" w:rsidP="00007124">
            <w:pPr>
              <w:jc w:val="both"/>
            </w:pPr>
            <w:r w:rsidRPr="00B63F2D">
              <w:t>36</w:t>
            </w:r>
          </w:p>
        </w:tc>
        <w:tc>
          <w:tcPr>
            <w:tcW w:w="1727" w:type="dxa"/>
          </w:tcPr>
          <w:p w14:paraId="510169B9" w14:textId="77777777" w:rsidR="00226AA9" w:rsidRPr="00B63F2D" w:rsidRDefault="00226AA9" w:rsidP="00007124">
            <w:pPr>
              <w:jc w:val="both"/>
            </w:pPr>
            <w:r w:rsidRPr="00B63F2D">
              <w:t>22</w:t>
            </w:r>
          </w:p>
        </w:tc>
      </w:tr>
      <w:tr w:rsidR="00226AA9" w:rsidRPr="00B63F2D" w14:paraId="120A4377" w14:textId="77777777" w:rsidTr="00962319">
        <w:trPr>
          <w:trHeight w:val="256"/>
          <w:tblHeader/>
          <w:jc w:val="center"/>
        </w:trPr>
        <w:tc>
          <w:tcPr>
            <w:tcW w:w="1266" w:type="dxa"/>
          </w:tcPr>
          <w:p w14:paraId="793BC1AB" w14:textId="77777777" w:rsidR="00226AA9" w:rsidRPr="00B63F2D" w:rsidRDefault="00226AA9" w:rsidP="00007124">
            <w:pPr>
              <w:jc w:val="both"/>
            </w:pPr>
            <w:r w:rsidRPr="00B63F2D">
              <w:t>2019/20</w:t>
            </w:r>
          </w:p>
        </w:tc>
        <w:tc>
          <w:tcPr>
            <w:tcW w:w="1726" w:type="dxa"/>
          </w:tcPr>
          <w:p w14:paraId="0481B024" w14:textId="77777777" w:rsidR="00226AA9" w:rsidRPr="00B63F2D" w:rsidRDefault="00226AA9" w:rsidP="00007124">
            <w:pPr>
              <w:jc w:val="both"/>
            </w:pPr>
            <w:r w:rsidRPr="00B63F2D">
              <w:t>11.0</w:t>
            </w:r>
          </w:p>
        </w:tc>
        <w:tc>
          <w:tcPr>
            <w:tcW w:w="1727" w:type="dxa"/>
          </w:tcPr>
          <w:p w14:paraId="7E4F01A8" w14:textId="77777777" w:rsidR="00226AA9" w:rsidRPr="00B63F2D" w:rsidRDefault="00226AA9" w:rsidP="00007124">
            <w:pPr>
              <w:jc w:val="both"/>
            </w:pPr>
            <w:r w:rsidRPr="00B63F2D">
              <w:t>4.2</w:t>
            </w:r>
          </w:p>
        </w:tc>
        <w:tc>
          <w:tcPr>
            <w:tcW w:w="1727" w:type="dxa"/>
          </w:tcPr>
          <w:p w14:paraId="37FF8D28" w14:textId="77777777" w:rsidR="00226AA9" w:rsidRPr="00B63F2D" w:rsidRDefault="00226AA9" w:rsidP="00007124">
            <w:pPr>
              <w:jc w:val="both"/>
            </w:pPr>
            <w:r w:rsidRPr="00B63F2D">
              <w:t>38</w:t>
            </w:r>
          </w:p>
        </w:tc>
        <w:tc>
          <w:tcPr>
            <w:tcW w:w="1727" w:type="dxa"/>
          </w:tcPr>
          <w:p w14:paraId="61D70C93" w14:textId="77777777" w:rsidR="00226AA9" w:rsidRPr="00B63F2D" w:rsidRDefault="00226AA9" w:rsidP="00007124">
            <w:pPr>
              <w:jc w:val="both"/>
            </w:pPr>
            <w:r w:rsidRPr="00B63F2D">
              <w:t>21</w:t>
            </w:r>
          </w:p>
        </w:tc>
      </w:tr>
    </w:tbl>
    <w:p w14:paraId="5AA12611" w14:textId="77777777" w:rsidR="00226AA9" w:rsidRDefault="00226AA9" w:rsidP="00007124">
      <w:pPr>
        <w:pStyle w:val="Text"/>
        <w:numPr>
          <w:ilvl w:val="0"/>
          <w:numId w:val="0"/>
        </w:numPr>
        <w:ind w:left="567"/>
        <w:jc w:val="both"/>
      </w:pPr>
    </w:p>
    <w:p w14:paraId="27632D6E" w14:textId="41E6E653" w:rsidR="00514117" w:rsidRDefault="00514117" w:rsidP="00236DB2">
      <w:pPr>
        <w:pStyle w:val="Text"/>
        <w:jc w:val="both"/>
      </w:pPr>
      <w:r>
        <w:t xml:space="preserve">Over the past decade, there has been a steady decline in the number of bus passenger journeys per head of population in </w:t>
      </w:r>
      <w:r w:rsidR="00C63714">
        <w:t>Warwickshire</w:t>
      </w:r>
      <w:r w:rsidR="007503B4">
        <w:t xml:space="preserve"> (DfT Bus0110a),</w:t>
      </w:r>
      <w:r>
        <w:t xml:space="preserve"> (</w:t>
      </w:r>
      <w:r>
        <w:fldChar w:fldCharType="begin"/>
      </w:r>
      <w:r>
        <w:instrText xml:space="preserve"> REF _Ref82530610 \h </w:instrText>
      </w:r>
      <w:r w:rsidR="00E668E3">
        <w:instrText xml:space="preserve"> \* MERGEFORMAT </w:instrText>
      </w:r>
      <w:r>
        <w:fldChar w:fldCharType="separate"/>
      </w:r>
      <w:r w:rsidR="00EF719E">
        <w:rPr>
          <w:noProof/>
        </w:rPr>
        <w:t>Figure</w:t>
      </w:r>
      <w:r w:rsidR="00EF719E">
        <w:t xml:space="preserve"> </w:t>
      </w:r>
      <w:r w:rsidR="00EF719E">
        <w:rPr>
          <w:noProof/>
        </w:rPr>
        <w:t>3</w:t>
      </w:r>
      <w:r w:rsidR="00EF719E">
        <w:noBreakHyphen/>
      </w:r>
      <w:r w:rsidR="00EF719E">
        <w:rPr>
          <w:noProof/>
        </w:rPr>
        <w:t>2</w:t>
      </w:r>
      <w:r>
        <w:fldChar w:fldCharType="end"/>
      </w:r>
      <w:r>
        <w:t xml:space="preserve">), reducing by </w:t>
      </w:r>
      <w:r w:rsidR="00272FD7">
        <w:t>23</w:t>
      </w:r>
      <w:r>
        <w:t xml:space="preserve">% from </w:t>
      </w:r>
      <w:r w:rsidR="00272FD7">
        <w:t xml:space="preserve">31.3 </w:t>
      </w:r>
      <w:r>
        <w:t xml:space="preserve">in 2009/10 to </w:t>
      </w:r>
      <w:r w:rsidR="00272FD7">
        <w:t>24.1</w:t>
      </w:r>
      <w:r w:rsidR="007A380D">
        <w:t xml:space="preserve"> </w:t>
      </w:r>
      <w:r>
        <w:t>journeys per person in 2018/19.  This trend reflects the challenges the authority has faced in maintaining service levels, which have resulted in supported service frequency reductions and removal of certain under-used services</w:t>
      </w:r>
      <w:r w:rsidR="00867010">
        <w:t>.</w:t>
      </w:r>
      <w:r w:rsidR="00ED396B">
        <w:t xml:space="preserve"> </w:t>
      </w:r>
    </w:p>
    <w:p w14:paraId="3E868EE5" w14:textId="77777777" w:rsidR="007A380D" w:rsidRDefault="007A380D">
      <w:pPr>
        <w:rPr>
          <w:rFonts w:eastAsia="Meiryo UI" w:cs="Segoe UI"/>
          <w:iCs/>
          <w:color w:val="00577E"/>
          <w:sz w:val="24"/>
          <w:szCs w:val="23"/>
        </w:rPr>
      </w:pPr>
      <w:bookmarkStart w:id="13" w:name="_Ref82530610"/>
      <w:r>
        <w:br w:type="page"/>
      </w:r>
    </w:p>
    <w:p w14:paraId="22D298A0" w14:textId="505C2A31" w:rsidR="00514117" w:rsidRDefault="00514117" w:rsidP="00007124">
      <w:pPr>
        <w:pStyle w:val="Caption"/>
        <w:jc w:val="both"/>
      </w:pPr>
      <w:r>
        <w:t xml:space="preserve">Figure </w:t>
      </w:r>
      <w:r w:rsidR="002A5BE4">
        <w:fldChar w:fldCharType="begin"/>
      </w:r>
      <w:r w:rsidR="002A5BE4">
        <w:instrText xml:space="preserve"> STYLEREF 1 \s </w:instrText>
      </w:r>
      <w:r w:rsidR="002A5BE4">
        <w:fldChar w:fldCharType="separate"/>
      </w:r>
      <w:r w:rsidR="00EF719E">
        <w:rPr>
          <w:noProof/>
        </w:rPr>
        <w:t>3</w:t>
      </w:r>
      <w:r w:rsidR="002A5BE4">
        <w:rPr>
          <w:noProof/>
        </w:rPr>
        <w:fldChar w:fldCharType="end"/>
      </w:r>
      <w:r w:rsidR="00CE1EDB">
        <w:noBreakHyphen/>
      </w:r>
      <w:r w:rsidR="002A5BE4">
        <w:fldChar w:fldCharType="begin"/>
      </w:r>
      <w:r w:rsidR="002A5BE4">
        <w:instrText xml:space="preserve"> SEQ Figure \* ARABIC \s 1 </w:instrText>
      </w:r>
      <w:r w:rsidR="002A5BE4">
        <w:fldChar w:fldCharType="separate"/>
      </w:r>
      <w:r w:rsidR="00EF719E">
        <w:rPr>
          <w:noProof/>
        </w:rPr>
        <w:t>2</w:t>
      </w:r>
      <w:r w:rsidR="002A5BE4">
        <w:rPr>
          <w:noProof/>
        </w:rPr>
        <w:fldChar w:fldCharType="end"/>
      </w:r>
      <w:bookmarkEnd w:id="13"/>
      <w:r>
        <w:t>: Bus passenger journeys per head of population</w:t>
      </w:r>
      <w:r w:rsidR="004A1D8B">
        <w:rPr>
          <w:rStyle w:val="FootnoteReference"/>
        </w:rPr>
        <w:footnoteReference w:id="6"/>
      </w:r>
    </w:p>
    <w:p w14:paraId="5D60198E" w14:textId="7B6C45B3" w:rsidR="00272FD7" w:rsidRDefault="00272FD7" w:rsidP="00C2204B">
      <w:pPr>
        <w:pStyle w:val="Text"/>
        <w:numPr>
          <w:ilvl w:val="0"/>
          <w:numId w:val="0"/>
        </w:numPr>
        <w:ind w:left="567"/>
        <w:jc w:val="center"/>
      </w:pPr>
      <w:r>
        <w:rPr>
          <w:noProof/>
        </w:rPr>
        <w:drawing>
          <wp:inline distT="0" distB="0" distL="0" distR="0" wp14:anchorId="16948269" wp14:editId="0729D823">
            <wp:extent cx="4572000" cy="2743200"/>
            <wp:effectExtent l="0" t="0" r="0" b="0"/>
            <wp:docPr id="4" name="Chart 4">
              <a:extLst xmlns:a="http://schemas.openxmlformats.org/drawingml/2006/main">
                <a:ext uri="{FF2B5EF4-FFF2-40B4-BE49-F238E27FC236}">
                  <a16:creationId xmlns:a16="http://schemas.microsoft.com/office/drawing/2014/main" id="{A604F05C-4DB9-412E-8D91-508F268A39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733207F" w14:textId="77777777" w:rsidR="00EC6D18" w:rsidRPr="00B63F2D" w:rsidRDefault="00EC6D18" w:rsidP="00EC6D18">
      <w:pPr>
        <w:pStyle w:val="Heading3"/>
      </w:pPr>
      <w:bookmarkStart w:id="14" w:name="_Toc88489244"/>
      <w:r w:rsidRPr="00B63F2D">
        <w:t>More recent Covid-19 patronage impact</w:t>
      </w:r>
      <w:bookmarkEnd w:id="14"/>
    </w:p>
    <w:p w14:paraId="6F726653" w14:textId="77777777" w:rsidR="00EC6D18" w:rsidRPr="00B63F2D" w:rsidRDefault="00EC6D18" w:rsidP="00EC6D18">
      <w:pPr>
        <w:pStyle w:val="Text"/>
        <w:jc w:val="both"/>
      </w:pPr>
      <w:r w:rsidRPr="00B63F2D">
        <w:t xml:space="preserve">As witnessed across the UK, the Covid-19 pandemic and associated government guidance implementing movement restrictions, requiring social distancing and mask-wearing on public transport, has had a significant impact on bus patronage. </w:t>
      </w:r>
    </w:p>
    <w:p w14:paraId="12CC7537" w14:textId="521ED478" w:rsidR="00EC6D18" w:rsidRDefault="00E70202" w:rsidP="00EC6D18">
      <w:pPr>
        <w:pStyle w:val="Text"/>
        <w:jc w:val="both"/>
      </w:pPr>
      <w:r>
        <w:t>Figure 3-3</w:t>
      </w:r>
      <w:r w:rsidR="00EC6D18" w:rsidRPr="00B63F2D">
        <w:t xml:space="preserve"> below compares the number of bus passenger trips per month (as provided by </w:t>
      </w:r>
      <w:r w:rsidR="007503B4">
        <w:t>four</w:t>
      </w:r>
      <w:r w:rsidR="007503B4" w:rsidRPr="00B63F2D">
        <w:t xml:space="preserve"> </w:t>
      </w:r>
      <w:r w:rsidR="00EC6D18" w:rsidRPr="00B63F2D">
        <w:t xml:space="preserve">of the county’s main bus operators) in May 2019 (pre-pandemic) and in May 2021.  It shows there has been a 49% reduction in bus patronage as a result of the pandemic.  </w:t>
      </w:r>
    </w:p>
    <w:p w14:paraId="3663E340" w14:textId="470CAE54" w:rsidR="00E70202" w:rsidRDefault="00E70202" w:rsidP="00E70202">
      <w:pPr>
        <w:pStyle w:val="Caption"/>
        <w:jc w:val="both"/>
      </w:pPr>
      <w:r>
        <w:t xml:space="preserve">Figure </w:t>
      </w:r>
      <w:r w:rsidR="002A5BE4">
        <w:fldChar w:fldCharType="begin"/>
      </w:r>
      <w:r w:rsidR="002A5BE4">
        <w:instrText xml:space="preserve"> STYLERE</w:instrText>
      </w:r>
      <w:r w:rsidR="002A5BE4">
        <w:instrText xml:space="preserve">F 1 \s </w:instrText>
      </w:r>
      <w:r w:rsidR="002A5BE4">
        <w:fldChar w:fldCharType="separate"/>
      </w:r>
      <w:r>
        <w:t>3</w:t>
      </w:r>
      <w:r w:rsidR="002A5BE4">
        <w:fldChar w:fldCharType="end"/>
      </w:r>
      <w:r>
        <w:noBreakHyphen/>
        <w:t>3: Bus passenger trips pre-</w:t>
      </w:r>
      <w:r w:rsidR="00C37EB3">
        <w:t>C</w:t>
      </w:r>
      <w:r>
        <w:t>ovid vs current</w:t>
      </w:r>
    </w:p>
    <w:p w14:paraId="48B98A95" w14:textId="03C9E307" w:rsidR="00EC6D18" w:rsidRDefault="00EC6D18" w:rsidP="00EC6D18">
      <w:pPr>
        <w:pStyle w:val="Unnumberedtext"/>
      </w:pPr>
    </w:p>
    <w:p w14:paraId="5B111A8F" w14:textId="60C18671" w:rsidR="00C0016A" w:rsidRPr="00B63F2D" w:rsidRDefault="00C0016A" w:rsidP="00EC6D18">
      <w:pPr>
        <w:pStyle w:val="Unnumberedtext"/>
      </w:pPr>
      <w:r>
        <w:rPr>
          <w:noProof/>
        </w:rPr>
        <w:drawing>
          <wp:inline distT="0" distB="0" distL="0" distR="0" wp14:anchorId="6A5D20B8" wp14:editId="75AF4A47">
            <wp:extent cx="4584700" cy="27559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1065A89" w14:textId="77777777" w:rsidR="00EC6D18" w:rsidRPr="00B63F2D" w:rsidRDefault="00EC6D18" w:rsidP="00EC6D18">
      <w:pPr>
        <w:pStyle w:val="Text"/>
        <w:jc w:val="both"/>
      </w:pPr>
      <w:r w:rsidRPr="00B63F2D">
        <w:t>Both commuter and concessionary bus trip numbers have decreased significantly and appear set to remain below pre-pandemic levels for the foreseeable future – with more flexible working patterns, higher levels of online retail and leisure activity, and lingering uncertainty among some people about returning to using public transport all combining to change the peak times for travel and overall volumes of trips that people are making.</w:t>
      </w:r>
    </w:p>
    <w:p w14:paraId="7B951195" w14:textId="77777777" w:rsidR="00514117" w:rsidRDefault="00514117" w:rsidP="00007124">
      <w:pPr>
        <w:pStyle w:val="Heading2"/>
        <w:jc w:val="both"/>
      </w:pPr>
      <w:bookmarkStart w:id="15" w:name="_Toc88489245"/>
      <w:r>
        <w:t>Bus Network</w:t>
      </w:r>
      <w:bookmarkEnd w:id="15"/>
    </w:p>
    <w:p w14:paraId="20D079D7" w14:textId="0D71B12F" w:rsidR="00514117" w:rsidRDefault="00514117" w:rsidP="00007124">
      <w:pPr>
        <w:pStyle w:val="Text"/>
        <w:jc w:val="both"/>
      </w:pPr>
      <w:r>
        <w:t xml:space="preserve">The primary providers of passenger transport services in </w:t>
      </w:r>
      <w:r w:rsidR="00C63714">
        <w:t>Warwickshire</w:t>
      </w:r>
      <w:r>
        <w:t xml:space="preserve"> are commercial organisations that operate local bus services on a profit-making basis, as envisaged when the local bus service market outside London was de-regulated in 1985.  It is generally in the interests of the people of </w:t>
      </w:r>
      <w:r w:rsidR="00C63714">
        <w:t>Warwickshire</w:t>
      </w:r>
      <w:r>
        <w:t xml:space="preserve"> for commercial bus networks to be attractive, efficient, and stable</w:t>
      </w:r>
      <w:r w:rsidR="00C353A2">
        <w:t>; also</w:t>
      </w:r>
      <w:r w:rsidR="00DA18F6">
        <w:t xml:space="preserve"> commercial networks </w:t>
      </w:r>
      <w:r w:rsidR="0035260F">
        <w:t xml:space="preserve">require no subsidy and </w:t>
      </w:r>
      <w:r w:rsidR="0096749E">
        <w:t>there is</w:t>
      </w:r>
      <w:r w:rsidR="00C353A2">
        <w:t>, therefore,</w:t>
      </w:r>
      <w:r w:rsidR="0096749E">
        <w:t xml:space="preserve"> no cost to the taxpayer</w:t>
      </w:r>
      <w:r>
        <w:t>.  Such networks can meet the needs of many people in providing a means of collective transport that reduces congestion on our roads, limits vehicular emissions and provides access to work and life opportunities.</w:t>
      </w:r>
    </w:p>
    <w:p w14:paraId="78DEF88E" w14:textId="719C32B5" w:rsidR="00514117" w:rsidRDefault="00514117" w:rsidP="00007124">
      <w:pPr>
        <w:pStyle w:val="Text"/>
        <w:jc w:val="both"/>
      </w:pPr>
      <w:r>
        <w:t xml:space="preserve">Facilitating and supporting an appropriate mix of services, working with communities and commercial and 3rd sector operators, is a key aim for the Council, against a backdrop of a challenging funding situation.  These are intended to meet statutory requirements, help </w:t>
      </w:r>
      <w:r w:rsidR="00C63714">
        <w:t>Warwickshire</w:t>
      </w:r>
      <w:r>
        <w:t xml:space="preserve"> County Council deliver on its strategic priorities and outcomes, and support the people of </w:t>
      </w:r>
      <w:r w:rsidR="00C63714">
        <w:t>Warwickshire</w:t>
      </w:r>
      <w:r>
        <w:t xml:space="preserve"> in accessing key services.  </w:t>
      </w:r>
    </w:p>
    <w:p w14:paraId="2FB80CC7" w14:textId="2AC6475F" w:rsidR="005E5FA1" w:rsidRDefault="005E5FA1" w:rsidP="005E5FA1">
      <w:pPr>
        <w:pStyle w:val="Text"/>
        <w:jc w:val="both"/>
      </w:pPr>
      <w:r w:rsidRPr="00B63F2D">
        <w:t>The map</w:t>
      </w:r>
      <w:r w:rsidR="00E70202">
        <w:t xml:space="preserve"> in Figure 3-4</w:t>
      </w:r>
      <w:r w:rsidRPr="00B63F2D">
        <w:t xml:space="preserve"> below shows the extent of the network, highlighting the hourly link frequency at the AM peak, showing the combined frequency of bus services along each road, regardless of service or operator.  A significant portion of the county does not have access to a regular bus service, reflecting sparsely populated, more rural areas.</w:t>
      </w:r>
    </w:p>
    <w:p w14:paraId="7EF3A602" w14:textId="4E88CCBC" w:rsidR="00E70202" w:rsidRDefault="00E70202" w:rsidP="00E70202">
      <w:pPr>
        <w:pStyle w:val="Caption"/>
        <w:jc w:val="both"/>
      </w:pPr>
      <w:r>
        <w:t xml:space="preserve">Figure </w:t>
      </w:r>
      <w:r w:rsidR="002A5BE4">
        <w:fldChar w:fldCharType="begin"/>
      </w:r>
      <w:r w:rsidR="002A5BE4">
        <w:instrText xml:space="preserve"> STYLEREF 1 \s </w:instrText>
      </w:r>
      <w:r w:rsidR="002A5BE4">
        <w:fldChar w:fldCharType="separate"/>
      </w:r>
      <w:r>
        <w:t>3</w:t>
      </w:r>
      <w:r w:rsidR="002A5BE4">
        <w:fldChar w:fldCharType="end"/>
      </w:r>
      <w:r>
        <w:noBreakHyphen/>
        <w:t>4: Link frequency of bus services</w:t>
      </w:r>
    </w:p>
    <w:p w14:paraId="42CEECA2" w14:textId="77777777" w:rsidR="005E5FA1" w:rsidRPr="00B63F2D" w:rsidRDefault="005E5FA1" w:rsidP="005E5FA1">
      <w:pPr>
        <w:pStyle w:val="Unnumberedtext"/>
      </w:pPr>
      <w:r w:rsidRPr="00B63F2D">
        <w:rPr>
          <w:noProof/>
        </w:rPr>
        <w:drawing>
          <wp:inline distT="0" distB="0" distL="0" distR="0" wp14:anchorId="47CF3BB2" wp14:editId="7431F9D9">
            <wp:extent cx="3765550" cy="44577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65550" cy="4457700"/>
                    </a:xfrm>
                    <a:prstGeom prst="rect">
                      <a:avLst/>
                    </a:prstGeom>
                    <a:noFill/>
                    <a:ln>
                      <a:noFill/>
                    </a:ln>
                  </pic:spPr>
                </pic:pic>
              </a:graphicData>
            </a:graphic>
          </wp:inline>
        </w:drawing>
      </w:r>
    </w:p>
    <w:p w14:paraId="1758E17D" w14:textId="77777777" w:rsidR="005E5FA1" w:rsidRPr="00B63F2D" w:rsidRDefault="005E5FA1" w:rsidP="005E5FA1">
      <w:pPr>
        <w:pStyle w:val="Unnumberedtext"/>
      </w:pPr>
    </w:p>
    <w:p w14:paraId="1CF25C6B" w14:textId="0E704250" w:rsidR="00514117" w:rsidRDefault="00514117" w:rsidP="00007124">
      <w:pPr>
        <w:pStyle w:val="Text"/>
        <w:jc w:val="both"/>
      </w:pPr>
      <w:r>
        <w:t>There is no dominant operator of commercial routes –</w:t>
      </w:r>
      <w:r w:rsidR="007A380D">
        <w:t xml:space="preserve"> </w:t>
      </w:r>
      <w:r>
        <w:t xml:space="preserve">Arriva </w:t>
      </w:r>
      <w:r w:rsidR="000435C9">
        <w:t xml:space="preserve">and Stagecoach </w:t>
      </w:r>
      <w:r w:rsidR="007A380D">
        <w:t>together account for</w:t>
      </w:r>
      <w:r>
        <w:t xml:space="preserve"> approximately </w:t>
      </w:r>
      <w:r w:rsidR="000435C9">
        <w:t>85</w:t>
      </w:r>
      <w:r>
        <w:t>% of</w:t>
      </w:r>
      <w:r w:rsidR="007A380D">
        <w:t xml:space="preserve"> t</w:t>
      </w:r>
      <w:r w:rsidR="000435C9">
        <w:t>he local bus</w:t>
      </w:r>
      <w:r>
        <w:t xml:space="preserve"> </w:t>
      </w:r>
      <w:r w:rsidR="00656B9B">
        <w:t>market</w:t>
      </w:r>
      <w:r w:rsidR="007A380D">
        <w:t xml:space="preserve">. </w:t>
      </w:r>
      <w:r w:rsidR="000435C9" w:rsidRPr="000435C9">
        <w:t>Johnsons Coach and Bus, and National Express, make up most of the remaining market share, with a number of other operators running a smaller number of services, mainly through cross-border routes.</w:t>
      </w:r>
    </w:p>
    <w:p w14:paraId="18D04007" w14:textId="4387295C" w:rsidR="00514117" w:rsidRDefault="00514117" w:rsidP="00007124">
      <w:pPr>
        <w:pStyle w:val="Text"/>
        <w:jc w:val="both"/>
      </w:pPr>
      <w:r>
        <w:t xml:space="preserve">There are </w:t>
      </w:r>
      <w:r w:rsidR="007A380D">
        <w:t>several</w:t>
      </w:r>
      <w:r>
        <w:t xml:space="preserve"> bus services operating in the county which the County Council </w:t>
      </w:r>
      <w:r w:rsidRPr="00D9013A">
        <w:t>considers appropriate to secure</w:t>
      </w:r>
      <w:r>
        <w:t xml:space="preserve"> and financially support, in addition to those operated commercially, in order to meet priority social needs.  </w:t>
      </w:r>
      <w:r w:rsidR="000435C9">
        <w:t xml:space="preserve">In 2019/20, </w:t>
      </w:r>
      <w:r w:rsidR="000435C9" w:rsidRPr="000435C9">
        <w:t>Warwickshire County Council provided £3,633,000 of financial support for bus services</w:t>
      </w:r>
      <w:r w:rsidR="00A47B70">
        <w:t xml:space="preserve">, which </w:t>
      </w:r>
      <w:r w:rsidR="00A47B70" w:rsidRPr="00B63F2D">
        <w:t>equates to £6.29 per head of population</w:t>
      </w:r>
      <w:r w:rsidR="000435C9" w:rsidRPr="000435C9">
        <w:t xml:space="preserve">.  </w:t>
      </w:r>
    </w:p>
    <w:p w14:paraId="08350724" w14:textId="34491B8C" w:rsidR="00514117" w:rsidRDefault="000435C9" w:rsidP="00007124">
      <w:pPr>
        <w:pStyle w:val="Text"/>
        <w:jc w:val="both"/>
      </w:pPr>
      <w:r>
        <w:t>Warwickshire County Council fully subsidises 60 routes</w:t>
      </w:r>
      <w:r w:rsidR="0094781D">
        <w:t xml:space="preserve"> and partly subsidises 17 routes. </w:t>
      </w:r>
    </w:p>
    <w:p w14:paraId="176B41EA" w14:textId="3D67CCDB" w:rsidR="00514117" w:rsidRDefault="00514117" w:rsidP="00007124">
      <w:pPr>
        <w:pStyle w:val="Text"/>
        <w:jc w:val="both"/>
      </w:pPr>
      <w:r>
        <w:t xml:space="preserve">Analysis of the local bus network was undertaken to identify the proportion of the population within walking distance (determined as </w:t>
      </w:r>
      <w:r w:rsidR="00E151F1">
        <w:t>4</w:t>
      </w:r>
      <w:r>
        <w:t xml:space="preserve">00m) of a </w:t>
      </w:r>
      <w:r w:rsidR="00786DAB">
        <w:t>bus</w:t>
      </w:r>
      <w:r>
        <w:t xml:space="preserve"> service.  </w:t>
      </w:r>
      <w:r w:rsidR="00E151F1" w:rsidRPr="00E151F1">
        <w:t xml:space="preserve">It reveals that over half (56%) of the population is within 400m access to a service operating at a frequency of 30 minutes or more in the weekday morning peak; 66% within </w:t>
      </w:r>
      <w:r w:rsidR="00EC6D18">
        <w:t>access</w:t>
      </w:r>
      <w:r w:rsidR="00E151F1" w:rsidRPr="00E151F1">
        <w:t xml:space="preserve"> of an hourly service.</w:t>
      </w:r>
      <w:r w:rsidR="00E151F1">
        <w:t xml:space="preserve"> </w:t>
      </w:r>
      <w:r w:rsidR="00E151F1" w:rsidRPr="00E151F1">
        <w:t>The comparison with the same service frequencies for the evening period (off-peak)</w:t>
      </w:r>
      <w:r w:rsidR="00FE6F5E">
        <w:t xml:space="preserve"> </w:t>
      </w:r>
      <w:r w:rsidR="00E151F1" w:rsidRPr="00E151F1">
        <w:t xml:space="preserve">is stark - but typical of many similar locations elsewhere in England.  It shows that public transport connectivity diminishes (by around half of its peak-time scale) in the evening, when 27% of the population lives within 400m of a half-hourly service and 45% is within 400m of an hourly service.  </w:t>
      </w:r>
    </w:p>
    <w:p w14:paraId="522AD063" w14:textId="03ACA17A" w:rsidR="00EC6D18" w:rsidRDefault="00EC6D18" w:rsidP="00007124">
      <w:pPr>
        <w:pStyle w:val="Text"/>
        <w:jc w:val="both"/>
      </w:pPr>
      <w:r w:rsidRPr="00B63F2D">
        <w:t>In practice, the available scheduled local public transport network ‘shrinks’ substantially during the evening to focus upon key local towns and a small number of inter-urban routes.  This is largely a function of the extent to which the bulk of the county’s population is focused on Warwickshire’s largest towns, and the major roads that connect them to each other.  It also reflects traditionally lower levels of travel demand away from morning and evening (school and work-related) travel peaks, which many predict may evolve and change post-pandemic as a consequence of accelerating changes to working practices, retail and leisure habits</w:t>
      </w:r>
      <w:r w:rsidR="00656B9B">
        <w:t>.</w:t>
      </w:r>
    </w:p>
    <w:p w14:paraId="08CC599F" w14:textId="3A957555" w:rsidR="00514117" w:rsidRDefault="00514117" w:rsidP="00007124">
      <w:pPr>
        <w:pStyle w:val="Text"/>
        <w:jc w:val="both"/>
      </w:pPr>
      <w:r>
        <w:t>In addition to conventional bus services, the County Council currently funds demand responsive transport (DRT) services</w:t>
      </w:r>
      <w:r w:rsidR="005E5FA1">
        <w:t xml:space="preserve"> which </w:t>
      </w:r>
      <w:r w:rsidR="005E5FA1" w:rsidRPr="00B63F2D">
        <w:rPr>
          <w:rFonts w:cs="Segoe UI"/>
        </w:rPr>
        <w:t>are essential in providing access to bus services in both rural and semi-urban areas of the county where conventional scheduled bus services are challenging to sustain financially</w:t>
      </w:r>
      <w:r>
        <w:t xml:space="preserve">.  These DRT </w:t>
      </w:r>
      <w:r w:rsidR="00FD0C37">
        <w:t xml:space="preserve">services </w:t>
      </w:r>
      <w:r>
        <w:t xml:space="preserve">operate </w:t>
      </w:r>
      <w:r w:rsidR="00FD0C37">
        <w:t xml:space="preserve">cars and minibuses </w:t>
      </w:r>
      <w:r>
        <w:t>on specific days of the week.  Journeys only operate if bookings are received, with bookings being made direct</w:t>
      </w:r>
      <w:r w:rsidR="00163E3C">
        <w:t>ly</w:t>
      </w:r>
      <w:r>
        <w:t xml:space="preserve"> with the operator.  </w:t>
      </w:r>
      <w:r w:rsidR="00656B9B">
        <w:t>ENCTS</w:t>
      </w:r>
      <w:r>
        <w:t xml:space="preserve"> passes are accepted for travel on these services.  </w:t>
      </w:r>
    </w:p>
    <w:p w14:paraId="4803B532" w14:textId="4E7C59BA" w:rsidR="005E5FA1" w:rsidRPr="00B63F2D" w:rsidRDefault="7D9C969C" w:rsidP="005E5FA1">
      <w:pPr>
        <w:pStyle w:val="Text"/>
        <w:jc w:val="both"/>
      </w:pPr>
      <w:r>
        <w:t xml:space="preserve">The council also funds </w:t>
      </w:r>
      <w:r w:rsidR="000C1D79">
        <w:t xml:space="preserve">some </w:t>
      </w:r>
      <w:r>
        <w:t>community transport services across the county which complement the local bus network</w:t>
      </w:r>
      <w:r w:rsidR="000C1D79">
        <w:t xml:space="preserve">, </w:t>
      </w:r>
      <w:r w:rsidR="00126661">
        <w:t>and</w:t>
      </w:r>
      <w:r w:rsidR="000C1D79">
        <w:t xml:space="preserve"> provide</w:t>
      </w:r>
      <w:r>
        <w:t xml:space="preserve"> lifeline services for those who are unable to use conventional bus services.  </w:t>
      </w:r>
      <w:r w:rsidR="005E5FA1" w:rsidRPr="00B63F2D">
        <w:t xml:space="preserve">Whilst being a valuable offer, they are heavily dependent on the availability of volunteers and resources to co-ordinate such schemes. Access </w:t>
      </w:r>
      <w:r w:rsidR="000C1D79">
        <w:t>can be</w:t>
      </w:r>
      <w:r w:rsidR="000C1D79" w:rsidRPr="00B63F2D">
        <w:t xml:space="preserve"> </w:t>
      </w:r>
      <w:r w:rsidR="005E5FA1" w:rsidRPr="00B63F2D">
        <w:t>variable, and they tend only to serve those who are unable to use public transport and pre-registered users – with limited coordination or integration to scheduled bus and rail services that operate in the county</w:t>
      </w:r>
      <w:r w:rsidR="00126661">
        <w:t>.</w:t>
      </w:r>
      <w:r w:rsidR="000C1D79">
        <w:t xml:space="preserve"> </w:t>
      </w:r>
    </w:p>
    <w:p w14:paraId="02226CF5" w14:textId="1571FA61" w:rsidR="00546536" w:rsidRDefault="00546536" w:rsidP="00546536">
      <w:pPr>
        <w:pStyle w:val="Text"/>
      </w:pPr>
      <w:r>
        <w:t>Several rail lines operate through Warwickshire, providing connectivity to London, Birmingham and other towns and cities across the Midlands. With significant development planned, and the arrival of HS2 through the county, rail services will be improved, including new rail stations – as set out in the Warwickshire Rail Strategy. Whilst there is currently some integration between bus and rail services, there is significant opportunity to improve this to provide a better integrated network.</w:t>
      </w:r>
    </w:p>
    <w:p w14:paraId="7A4EA45D" w14:textId="15FDC781" w:rsidR="006011F4" w:rsidRDefault="006011F4" w:rsidP="00546536">
      <w:pPr>
        <w:pStyle w:val="Text"/>
      </w:pPr>
      <w:r>
        <w:t xml:space="preserve">The map </w:t>
      </w:r>
      <w:r w:rsidR="00E70202">
        <w:t xml:space="preserve">in Figure 3-5 </w:t>
      </w:r>
      <w:r>
        <w:t xml:space="preserve">below shows </w:t>
      </w:r>
      <w:r w:rsidR="00C37EB3">
        <w:t xml:space="preserve">the rail lines and airports </w:t>
      </w:r>
      <w:r>
        <w:t>in Warwickshire and where the main interchanges are located.</w:t>
      </w:r>
    </w:p>
    <w:p w14:paraId="707898EC" w14:textId="78865AFA" w:rsidR="00E70202" w:rsidRDefault="00E70202" w:rsidP="00E70202">
      <w:pPr>
        <w:pStyle w:val="Caption"/>
        <w:jc w:val="both"/>
      </w:pPr>
      <w:r>
        <w:t xml:space="preserve">Figure </w:t>
      </w:r>
      <w:r w:rsidR="002A5BE4">
        <w:fldChar w:fldCharType="begin"/>
      </w:r>
      <w:r w:rsidR="002A5BE4">
        <w:instrText xml:space="preserve"> STYLEREF 1 \s </w:instrText>
      </w:r>
      <w:r w:rsidR="002A5BE4">
        <w:fldChar w:fldCharType="separate"/>
      </w:r>
      <w:r>
        <w:t>3</w:t>
      </w:r>
      <w:r w:rsidR="002A5BE4">
        <w:fldChar w:fldCharType="end"/>
      </w:r>
      <w:r>
        <w:noBreakHyphen/>
        <w:t>5: Warwickshire Public Transport interchanges</w:t>
      </w:r>
    </w:p>
    <w:p w14:paraId="45D9B99A" w14:textId="4CB215E5" w:rsidR="006011F4" w:rsidRDefault="006011F4" w:rsidP="006011F4">
      <w:pPr>
        <w:pStyle w:val="Unnumberedtext"/>
      </w:pPr>
      <w:r w:rsidRPr="00B63F2D">
        <w:rPr>
          <w:noProof/>
        </w:rPr>
        <w:drawing>
          <wp:inline distT="0" distB="0" distL="0" distR="0" wp14:anchorId="66FEE0EF" wp14:editId="5B081C7F">
            <wp:extent cx="4452839" cy="5281684"/>
            <wp:effectExtent l="0" t="0" r="508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rotWithShape="1">
                    <a:blip r:embed="rId27" cstate="print">
                      <a:extLst>
                        <a:ext uri="{28A0092B-C50C-407E-A947-70E740481C1C}">
                          <a14:useLocalDpi xmlns:a14="http://schemas.microsoft.com/office/drawing/2010/main" val="0"/>
                        </a:ext>
                      </a:extLst>
                    </a:blip>
                    <a:srcRect b="16116"/>
                    <a:stretch/>
                  </pic:blipFill>
                  <pic:spPr bwMode="auto">
                    <a:xfrm>
                      <a:off x="0" y="0"/>
                      <a:ext cx="4477877" cy="5311382"/>
                    </a:xfrm>
                    <a:prstGeom prst="rect">
                      <a:avLst/>
                    </a:prstGeom>
                    <a:ln>
                      <a:noFill/>
                    </a:ln>
                    <a:extLst>
                      <a:ext uri="{53640926-AAD7-44D8-BBD7-CCE9431645EC}">
                        <a14:shadowObscured xmlns:a14="http://schemas.microsoft.com/office/drawing/2010/main"/>
                      </a:ext>
                    </a:extLst>
                  </pic:spPr>
                </pic:pic>
              </a:graphicData>
            </a:graphic>
          </wp:inline>
        </w:drawing>
      </w:r>
    </w:p>
    <w:p w14:paraId="0EE834B8" w14:textId="77777777" w:rsidR="00514117" w:rsidRDefault="00514117" w:rsidP="00007124">
      <w:pPr>
        <w:pStyle w:val="Heading2"/>
        <w:jc w:val="both"/>
      </w:pPr>
      <w:bookmarkStart w:id="16" w:name="_Toc88489246"/>
      <w:r>
        <w:t>Bus Fleet</w:t>
      </w:r>
      <w:bookmarkEnd w:id="16"/>
    </w:p>
    <w:p w14:paraId="4A3226D0" w14:textId="65695228" w:rsidR="0009016B" w:rsidRPr="00217185" w:rsidRDefault="19DEBF64" w:rsidP="00007124">
      <w:pPr>
        <w:pStyle w:val="Text"/>
        <w:jc w:val="both"/>
        <w:rPr>
          <w:rFonts w:cs="Segoe UI"/>
        </w:rPr>
      </w:pPr>
      <w:r>
        <w:t xml:space="preserve">The bus fleet deployed in </w:t>
      </w:r>
      <w:r w:rsidR="00C63714">
        <w:t>Warwickshire</w:t>
      </w:r>
      <w:r>
        <w:t xml:space="preserve"> predominantly</w:t>
      </w:r>
      <w:r w:rsidR="00705D65">
        <w:t xml:space="preserve"> has</w:t>
      </w:r>
      <w:r>
        <w:t xml:space="preserve"> Euro </w:t>
      </w:r>
      <w:r w:rsidR="00E411E4">
        <w:t>VI</w:t>
      </w:r>
      <w:r>
        <w:t xml:space="preserve"> (see </w:t>
      </w:r>
      <w:r w:rsidR="00705D65">
        <w:t>Figure 3-</w:t>
      </w:r>
      <w:r w:rsidR="003E4DD1">
        <w:t>6</w:t>
      </w:r>
      <w:r>
        <w:t>)</w:t>
      </w:r>
      <w:r w:rsidR="00E411E4">
        <w:t xml:space="preserve"> as of October 2021,</w:t>
      </w:r>
      <w:r w:rsidR="00705D65">
        <w:t xml:space="preserve"> which equates to 57% out of 269 buses</w:t>
      </w:r>
      <w:r>
        <w:t xml:space="preserve">. </w:t>
      </w:r>
      <w:r w:rsidR="00705D65">
        <w:t xml:space="preserve">There </w:t>
      </w:r>
      <w:r w:rsidR="004C5FA4">
        <w:t>is</w:t>
      </w:r>
      <w:r w:rsidR="00705D65">
        <w:t xml:space="preserve"> currently </w:t>
      </w:r>
      <w:r w:rsidR="004C5FA4">
        <w:t>1</w:t>
      </w:r>
      <w:r w:rsidR="00705D65">
        <w:t xml:space="preserve"> </w:t>
      </w:r>
      <w:r w:rsidR="005C3262">
        <w:t>electric bus</w:t>
      </w:r>
      <w:r w:rsidR="00C97713">
        <w:t xml:space="preserve">, which </w:t>
      </w:r>
      <w:r w:rsidR="00786DAB">
        <w:t>represents</w:t>
      </w:r>
      <w:r w:rsidR="00C97713">
        <w:t xml:space="preserve"> less than 1% of the total number of buses</w:t>
      </w:r>
      <w:r w:rsidR="005C3262">
        <w:t>.</w:t>
      </w:r>
    </w:p>
    <w:p w14:paraId="2F666838" w14:textId="448CAE9E" w:rsidR="00A47B70" w:rsidRDefault="00217185" w:rsidP="00546536">
      <w:pPr>
        <w:pStyle w:val="Text"/>
        <w:jc w:val="both"/>
      </w:pPr>
      <w:r>
        <w:t xml:space="preserve">In general terms, older </w:t>
      </w:r>
      <w:r w:rsidR="0055183D">
        <w:t xml:space="preserve">buses are more polluting than newer buses.  </w:t>
      </w:r>
      <w:r w:rsidR="005C3262">
        <w:t>The average a</w:t>
      </w:r>
      <w:r w:rsidR="00786DAB">
        <w:t>g</w:t>
      </w:r>
      <w:r w:rsidR="005C3262">
        <w:t xml:space="preserve">e of buses in Warwickshire is 8.9 years old, </w:t>
      </w:r>
      <w:r w:rsidR="00E411E4">
        <w:t>(</w:t>
      </w:r>
      <w:r w:rsidR="00E411E4">
        <w:fldChar w:fldCharType="begin"/>
      </w:r>
      <w:r w:rsidR="00E411E4">
        <w:instrText xml:space="preserve"> REF _Ref83139982 \h </w:instrText>
      </w:r>
      <w:r w:rsidR="00E668E3">
        <w:instrText xml:space="preserve"> \* MERGEFORMAT </w:instrText>
      </w:r>
      <w:r w:rsidR="00E411E4">
        <w:fldChar w:fldCharType="separate"/>
      </w:r>
      <w:r w:rsidR="00EF719E">
        <w:t xml:space="preserve">Figure </w:t>
      </w:r>
      <w:r w:rsidR="00EF719E">
        <w:rPr>
          <w:noProof/>
        </w:rPr>
        <w:t>3</w:t>
      </w:r>
      <w:r w:rsidR="00EF719E">
        <w:rPr>
          <w:noProof/>
        </w:rPr>
        <w:noBreakHyphen/>
      </w:r>
      <w:r w:rsidR="003E4DD1">
        <w:rPr>
          <w:noProof/>
        </w:rPr>
        <w:t>7</w:t>
      </w:r>
      <w:r w:rsidR="00E411E4">
        <w:fldChar w:fldCharType="end"/>
      </w:r>
      <w:r w:rsidR="00E411E4">
        <w:t>)</w:t>
      </w:r>
      <w:r w:rsidR="19DEBF64">
        <w:t xml:space="preserve">.  </w:t>
      </w:r>
      <w:r w:rsidR="00CC35C5">
        <w:t>T</w:t>
      </w:r>
      <w:r w:rsidR="19DEBF64">
        <w:t xml:space="preserve">he tendency among operators </w:t>
      </w:r>
      <w:r w:rsidR="00236DB2">
        <w:t xml:space="preserve">is </w:t>
      </w:r>
      <w:r w:rsidR="19DEBF64">
        <w:t xml:space="preserve">to cascade vehicles as they age from more profitable urban services onto county services. </w:t>
      </w:r>
    </w:p>
    <w:p w14:paraId="07912292" w14:textId="7DD976E6" w:rsidR="00786DAB" w:rsidRPr="00546536" w:rsidRDefault="00A47B70" w:rsidP="00546536">
      <w:pPr>
        <w:pStyle w:val="Text"/>
        <w:jc w:val="both"/>
      </w:pPr>
      <w:r w:rsidRPr="00A47B70">
        <w:t>Warwickshire will see a significant uplift in bus fleets on cross boundary routes into Coventry with the introduction of electric buses on these corridors as part of the Coventry All Electric Bus City project. WCC has committed funding towards on-street electric vehicle charging infrastructure and local bus operators are making a significant contribution (£78m) to the total cost of the programme. Further opportunities to expand the zero emission buses will be sought, although this is likely to be beyond 2024/25 after the rollout of electric vehicles on the cross-boundary routes</w:t>
      </w:r>
      <w:r w:rsidR="19DEBF64">
        <w:t xml:space="preserve"> </w:t>
      </w:r>
    </w:p>
    <w:p w14:paraId="1680A29E" w14:textId="0F7B63B1" w:rsidR="004C5FA4" w:rsidRDefault="00705D65" w:rsidP="00786DAB">
      <w:pPr>
        <w:pStyle w:val="Caption"/>
        <w:jc w:val="both"/>
      </w:pPr>
      <w:r>
        <w:t xml:space="preserve">Figure </w:t>
      </w:r>
      <w:r w:rsidR="002A5BE4">
        <w:fldChar w:fldCharType="begin"/>
      </w:r>
      <w:r w:rsidR="002A5BE4">
        <w:instrText xml:space="preserve"> STYLEREF 1 \s </w:instrText>
      </w:r>
      <w:r w:rsidR="002A5BE4">
        <w:fldChar w:fldCharType="separate"/>
      </w:r>
      <w:r w:rsidR="00EF719E">
        <w:rPr>
          <w:noProof/>
        </w:rPr>
        <w:t>3</w:t>
      </w:r>
      <w:r w:rsidR="002A5BE4">
        <w:rPr>
          <w:noProof/>
        </w:rPr>
        <w:fldChar w:fldCharType="end"/>
      </w:r>
      <w:r w:rsidR="00CE1EDB">
        <w:noBreakHyphen/>
      </w:r>
      <w:r w:rsidR="00E70202">
        <w:t>6</w:t>
      </w:r>
      <w:r w:rsidR="00514117">
        <w:t xml:space="preserve">: Composition of </w:t>
      </w:r>
      <w:r w:rsidR="00C63714">
        <w:t>Warwickshire</w:t>
      </w:r>
      <w:r w:rsidR="00514117">
        <w:t xml:space="preserve"> bus fleet</w:t>
      </w:r>
      <w:r w:rsidR="00514117">
        <w:rPr>
          <w:rStyle w:val="FootnoteReference"/>
        </w:rPr>
        <w:footnoteReference w:id="7"/>
      </w:r>
    </w:p>
    <w:p w14:paraId="60329E8B" w14:textId="273AB0A7" w:rsidR="004C5FA4" w:rsidRDefault="004C5FA4" w:rsidP="00C2204B">
      <w:pPr>
        <w:pStyle w:val="Unnumberedtext"/>
        <w:ind w:left="0"/>
        <w:jc w:val="center"/>
      </w:pPr>
      <w:r>
        <w:rPr>
          <w:noProof/>
        </w:rPr>
        <w:drawing>
          <wp:inline distT="0" distB="0" distL="0" distR="0" wp14:anchorId="1197CAE4" wp14:editId="1049BE22">
            <wp:extent cx="5731510" cy="3922395"/>
            <wp:effectExtent l="0" t="0" r="2540" b="1905"/>
            <wp:docPr id="7" name="Chart 7">
              <a:extLst xmlns:a="http://schemas.openxmlformats.org/drawingml/2006/main">
                <a:ext uri="{FF2B5EF4-FFF2-40B4-BE49-F238E27FC236}">
                  <a16:creationId xmlns:a16="http://schemas.microsoft.com/office/drawing/2014/main" id="{4BED11BB-147E-47B4-BDAB-CB9D9B6E07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1E8576F" w14:textId="4EE549A9" w:rsidR="00514117" w:rsidRDefault="00514117" w:rsidP="00007124">
      <w:pPr>
        <w:pStyle w:val="Caption"/>
        <w:jc w:val="both"/>
      </w:pPr>
      <w:bookmarkStart w:id="17" w:name="_Ref83139982"/>
      <w:r>
        <w:t xml:space="preserve">Figure </w:t>
      </w:r>
      <w:r w:rsidR="002A5BE4">
        <w:fldChar w:fldCharType="begin"/>
      </w:r>
      <w:r w:rsidR="002A5BE4">
        <w:instrText xml:space="preserve"> STYLEREF 1 \s </w:instrText>
      </w:r>
      <w:r w:rsidR="002A5BE4">
        <w:fldChar w:fldCharType="separate"/>
      </w:r>
      <w:r w:rsidR="00EF719E">
        <w:rPr>
          <w:noProof/>
        </w:rPr>
        <w:t>3</w:t>
      </w:r>
      <w:r w:rsidR="002A5BE4">
        <w:rPr>
          <w:noProof/>
        </w:rPr>
        <w:fldChar w:fldCharType="end"/>
      </w:r>
      <w:r w:rsidR="00CE1EDB">
        <w:noBreakHyphen/>
      </w:r>
      <w:bookmarkEnd w:id="17"/>
      <w:r w:rsidR="003E4DD1">
        <w:t>7</w:t>
      </w:r>
      <w:r>
        <w:t xml:space="preserve">: Average age of </w:t>
      </w:r>
      <w:r w:rsidR="00C63714">
        <w:t>Warwickshire</w:t>
      </w:r>
      <w:r>
        <w:t xml:space="preserve"> bus fleet</w:t>
      </w:r>
    </w:p>
    <w:p w14:paraId="0C463FE5" w14:textId="1F96A5B7" w:rsidR="005C3262" w:rsidRPr="00B17D48" w:rsidRDefault="005C3262" w:rsidP="00C2204B">
      <w:pPr>
        <w:pStyle w:val="Unnumberedtext"/>
        <w:ind w:left="0"/>
        <w:jc w:val="center"/>
      </w:pPr>
      <w:r w:rsidRPr="005C3262">
        <w:rPr>
          <w:rFonts w:eastAsia="Calibri" w:cs="Times New Roman"/>
          <w:noProof/>
        </w:rPr>
        <w:drawing>
          <wp:inline distT="0" distB="0" distL="0" distR="0" wp14:anchorId="7160293B" wp14:editId="111AAEC7">
            <wp:extent cx="4584700" cy="2548255"/>
            <wp:effectExtent l="0" t="0" r="635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4700" cy="2548255"/>
                    </a:xfrm>
                    <a:prstGeom prst="rect">
                      <a:avLst/>
                    </a:prstGeom>
                    <a:noFill/>
                  </pic:spPr>
                </pic:pic>
              </a:graphicData>
            </a:graphic>
          </wp:inline>
        </w:drawing>
      </w:r>
    </w:p>
    <w:p w14:paraId="5409D8C4" w14:textId="3FFD8392" w:rsidR="00514117" w:rsidRDefault="00514117" w:rsidP="00007124">
      <w:pPr>
        <w:pStyle w:val="Heading2"/>
        <w:jc w:val="both"/>
      </w:pPr>
      <w:bookmarkStart w:id="18" w:name="_Toc88489247"/>
      <w:r>
        <w:t>Fares and Ticketing</w:t>
      </w:r>
      <w:bookmarkEnd w:id="18"/>
    </w:p>
    <w:p w14:paraId="14397A8C" w14:textId="4DCC5B2A" w:rsidR="00CE1EDB" w:rsidRPr="00B63F2D" w:rsidRDefault="00CE1EDB" w:rsidP="006014B8">
      <w:pPr>
        <w:pStyle w:val="Text"/>
        <w:jc w:val="both"/>
      </w:pPr>
      <w:r w:rsidRPr="00B63F2D">
        <w:t>In Warwickshire</w:t>
      </w:r>
      <w:r w:rsidR="00C2204B">
        <w:t>,</w:t>
      </w:r>
      <w:r w:rsidRPr="00B63F2D">
        <w:t xml:space="preserve"> single fares can vary from one location to another, which is understandable given the size of the county and the varying lengths of route.  Nonetheless, fares </w:t>
      </w:r>
      <w:r w:rsidR="006014B8">
        <w:t>are generally more</w:t>
      </w:r>
      <w:r w:rsidRPr="00B63F2D">
        <w:t xml:space="preserve"> expensive when compared with those in nearby urban areas</w:t>
      </w:r>
      <w:r w:rsidR="006014B8">
        <w:t xml:space="preserve">. </w:t>
      </w:r>
    </w:p>
    <w:p w14:paraId="0B65452F" w14:textId="0000956C" w:rsidR="00CE1EDB" w:rsidRPr="00B63F2D" w:rsidRDefault="00CE1EDB" w:rsidP="00007124">
      <w:pPr>
        <w:pStyle w:val="Text"/>
        <w:jc w:val="both"/>
      </w:pPr>
      <w:r w:rsidRPr="00B63F2D">
        <w:t xml:space="preserve">A range of tickets are available by different operators, focussed on attracting different markets according to the types of service they operate. There are different products available in the county, catering for different demographics, travelling at different frequencies; 23 different day tickets; 8 different weekly tickets; and 15 different season tickets. ENCTS travel accounts for around 39% of all passenger journeys. </w:t>
      </w:r>
    </w:p>
    <w:p w14:paraId="471BDC10" w14:textId="77777777" w:rsidR="00CE1EDB" w:rsidRPr="00B63F2D" w:rsidRDefault="00CE1EDB" w:rsidP="00007124">
      <w:pPr>
        <w:pStyle w:val="Text"/>
        <w:jc w:val="both"/>
      </w:pPr>
      <w:r w:rsidRPr="00B63F2D">
        <w:t xml:space="preserve">Tickets are not consistent across operators, for instance, different operators offer different tickets for children and young people, defining different ages and different discounts. Child and young person’s ticket discounts range from 20% - 50% off the cost of an adult equivalent ticket; student ticket discounts are around 30% off the cost of an adult equivalent ticket, but not all operators offer student tickets. </w:t>
      </w:r>
    </w:p>
    <w:p w14:paraId="12D6304D" w14:textId="77777777" w:rsidR="00CE1EDB" w:rsidRPr="00B63F2D" w:rsidRDefault="00CE1EDB" w:rsidP="00007124">
      <w:pPr>
        <w:pStyle w:val="Text"/>
        <w:jc w:val="both"/>
      </w:pPr>
      <w:r w:rsidRPr="00B63F2D">
        <w:t xml:space="preserve">Tickets are available for purchase on-bus; on-line; and via apps for the main operators. Contactless payment is available on most services. </w:t>
      </w:r>
      <w:r w:rsidRPr="00B63F2D">
        <w:tab/>
      </w:r>
    </w:p>
    <w:p w14:paraId="56B93E53" w14:textId="77777777" w:rsidR="00514117" w:rsidRPr="003668B2" w:rsidRDefault="00514117" w:rsidP="00007124">
      <w:pPr>
        <w:pStyle w:val="Heading2"/>
        <w:jc w:val="both"/>
      </w:pPr>
      <w:bookmarkStart w:id="19" w:name="_Toc88489248"/>
      <w:r>
        <w:t>Timetables and Information</w:t>
      </w:r>
      <w:bookmarkEnd w:id="19"/>
    </w:p>
    <w:p w14:paraId="46999D85" w14:textId="4372433E" w:rsidR="00CE1EDB" w:rsidRDefault="00CE1EDB" w:rsidP="00007124">
      <w:pPr>
        <w:pStyle w:val="Header"/>
        <w:numPr>
          <w:ilvl w:val="1"/>
          <w:numId w:val="1"/>
        </w:numPr>
        <w:tabs>
          <w:tab w:val="clear" w:pos="4513"/>
          <w:tab w:val="clear" w:pos="9026"/>
        </w:tabs>
        <w:spacing w:before="120" w:after="120" w:line="288" w:lineRule="auto"/>
        <w:jc w:val="both"/>
      </w:pPr>
      <w:r w:rsidRPr="00CE1EDB">
        <w:rPr>
          <w:rFonts w:eastAsia="Meiryo UI" w:cs="Segoe UI Semilight"/>
          <w:sz w:val="22"/>
        </w:rPr>
        <w:t>Operators in Warwickshire provide information through their own websites, social media, and apps including: Journey planning; Route maps; Timetables; Real-time information (in some locations) and service disruption updates.  They also maintain timetable information for bus stops and interchange points.</w:t>
      </w:r>
    </w:p>
    <w:p w14:paraId="0E3CDC53" w14:textId="6645FEA5" w:rsidR="00CE1EDB" w:rsidRPr="00CE1EDB" w:rsidRDefault="00CE1EDB" w:rsidP="00007124">
      <w:pPr>
        <w:pStyle w:val="Header"/>
        <w:numPr>
          <w:ilvl w:val="1"/>
          <w:numId w:val="1"/>
        </w:numPr>
        <w:tabs>
          <w:tab w:val="clear" w:pos="4513"/>
          <w:tab w:val="clear" w:pos="9026"/>
        </w:tabs>
        <w:spacing w:before="120" w:after="120" w:line="288" w:lineRule="auto"/>
        <w:jc w:val="both"/>
        <w:rPr>
          <w:rFonts w:eastAsia="Meiryo UI" w:cs="Segoe UI Semilight"/>
          <w:sz w:val="22"/>
        </w:rPr>
      </w:pPr>
      <w:r w:rsidRPr="00CE1EDB">
        <w:rPr>
          <w:rFonts w:eastAsia="Meiryo UI" w:cs="Segoe UI Semilight"/>
          <w:sz w:val="22"/>
        </w:rPr>
        <w:t>W</w:t>
      </w:r>
      <w:r>
        <w:rPr>
          <w:rFonts w:eastAsia="Meiryo UI" w:cs="Segoe UI Semilight"/>
          <w:sz w:val="22"/>
        </w:rPr>
        <w:t>arwickshire</w:t>
      </w:r>
      <w:r w:rsidRPr="00CE1EDB">
        <w:rPr>
          <w:rFonts w:eastAsia="Meiryo UI" w:cs="Segoe UI Semilight"/>
          <w:sz w:val="22"/>
        </w:rPr>
        <w:t xml:space="preserve"> has its o</w:t>
      </w:r>
      <w:r>
        <w:rPr>
          <w:rFonts w:eastAsia="Meiryo UI" w:cs="Segoe UI Semilight"/>
          <w:sz w:val="22"/>
        </w:rPr>
        <w:t xml:space="preserve">wn </w:t>
      </w:r>
      <w:hyperlink r:id="rId30" w:history="1">
        <w:r w:rsidRPr="00546536">
          <w:rPr>
            <w:rStyle w:val="Hyperlink"/>
            <w:rFonts w:eastAsia="Meiryo UI" w:cs="Segoe UI Semilight"/>
            <w:sz w:val="22"/>
          </w:rPr>
          <w:t>public transport webpage</w:t>
        </w:r>
      </w:hyperlink>
      <w:r w:rsidRPr="00CE1EDB">
        <w:rPr>
          <w:rFonts w:eastAsia="Meiryo UI" w:cs="Segoe UI Semilight"/>
          <w:sz w:val="22"/>
        </w:rPr>
        <w:t xml:space="preserve"> that includes links to various bus service information, including maps, timetables, school transport, community transport, concessionary passes, and timetable changes</w:t>
      </w:r>
      <w:r w:rsidR="00AE0DDC">
        <w:rPr>
          <w:rFonts w:eastAsia="Meiryo UI" w:cs="Segoe UI Semilight"/>
          <w:sz w:val="22"/>
        </w:rPr>
        <w:t xml:space="preserve">, though </w:t>
      </w:r>
      <w:r w:rsidR="00126661">
        <w:rPr>
          <w:rFonts w:eastAsia="Meiryo UI" w:cs="Segoe UI Semilight"/>
          <w:sz w:val="22"/>
        </w:rPr>
        <w:t>keeping abreast of changes is a challenge</w:t>
      </w:r>
      <w:r w:rsidRPr="00CE1EDB">
        <w:rPr>
          <w:rFonts w:eastAsia="Meiryo UI" w:cs="Segoe UI Semilight"/>
          <w:sz w:val="22"/>
        </w:rPr>
        <w:t>. The maps are updated by the County Council and links to operators’ websites are included to provide up-to-date timetable information.</w:t>
      </w:r>
      <w:r w:rsidR="00EC6D18">
        <w:rPr>
          <w:rFonts w:eastAsia="Meiryo UI" w:cs="Segoe UI Semilight"/>
          <w:sz w:val="22"/>
        </w:rPr>
        <w:t xml:space="preserve"> </w:t>
      </w:r>
      <w:r w:rsidR="00EC6D18" w:rsidRPr="00EC6D18">
        <w:rPr>
          <w:rFonts w:eastAsia="Meiryo UI" w:cs="Segoe UI Semilight"/>
          <w:sz w:val="22"/>
        </w:rPr>
        <w:t>Whilst the County Council’s website covers basic public transport information, additional content could be included online to support new and existing bus users.</w:t>
      </w:r>
      <w:r w:rsidR="00EC6D18" w:rsidRPr="00B63F2D">
        <w:rPr>
          <w:rFonts w:cs="Segoe UI"/>
          <w:color w:val="242424"/>
        </w:rPr>
        <w:t xml:space="preserve">  </w:t>
      </w:r>
    </w:p>
    <w:p w14:paraId="75480C28" w14:textId="77777777" w:rsidR="00D7531F" w:rsidRDefault="00D7531F" w:rsidP="00007124">
      <w:pPr>
        <w:pStyle w:val="Heading2"/>
        <w:jc w:val="both"/>
      </w:pPr>
      <w:bookmarkStart w:id="20" w:name="_Toc88489249"/>
      <w:r>
        <w:t>Other Factors that Affect Use of Local Bus Services</w:t>
      </w:r>
      <w:bookmarkEnd w:id="20"/>
    </w:p>
    <w:p w14:paraId="7D612516" w14:textId="4344B50A" w:rsidR="006C1B32" w:rsidRDefault="00A47B70" w:rsidP="006C1B32">
      <w:pPr>
        <w:pStyle w:val="Heading3"/>
      </w:pPr>
      <w:bookmarkStart w:id="21" w:name="_Toc88489250"/>
      <w:r>
        <w:t>Parking provision</w:t>
      </w:r>
      <w:bookmarkEnd w:id="21"/>
    </w:p>
    <w:p w14:paraId="2D92BE5C" w14:textId="77777777" w:rsidR="00A47B70" w:rsidRPr="00B63F2D" w:rsidRDefault="00A47B70" w:rsidP="00A47B70">
      <w:pPr>
        <w:pStyle w:val="Text"/>
        <w:jc w:val="both"/>
      </w:pPr>
      <w:r w:rsidRPr="00B63F2D">
        <w:t>Car parking is plentiful in most towns across Warwickshire. While parking charges vary from place to place, they are comparable to – or cheaper than – return/all-day adult bus fares (typically £4 - £6 for a direct bus journey) in many locations.  This is particularly true for parking stay durations of up to 3 or 5 hours, which are more common for leisure trips than for commuting.</w:t>
      </w:r>
    </w:p>
    <w:p w14:paraId="719DA330" w14:textId="4D47CAA9" w:rsidR="00A47B70" w:rsidRDefault="00A47B70" w:rsidP="00A47B70">
      <w:pPr>
        <w:pStyle w:val="Text"/>
        <w:jc w:val="both"/>
      </w:pPr>
      <w:r w:rsidRPr="00B63F2D">
        <w:t>In some locations free parking is available on weekday evenings and on Sundays, which challenges the aspiration to extend bus operations at these times.  The range of weekday parking prices Warwickshire’s main towns, as set by the District and Borough Councils in the area, is summarised in the table below:</w:t>
      </w:r>
    </w:p>
    <w:p w14:paraId="06E537FB" w14:textId="0E43873C" w:rsidR="003E4DD1" w:rsidRDefault="003E4DD1" w:rsidP="003E4DD1">
      <w:pPr>
        <w:pStyle w:val="Caption"/>
        <w:jc w:val="both"/>
      </w:pPr>
      <w:r>
        <w:t>Table 3-2 Car parking prices in Warwickshire towns</w:t>
      </w:r>
    </w:p>
    <w:tbl>
      <w:tblPr>
        <w:tblStyle w:val="TableGrid"/>
        <w:tblW w:w="0" w:type="auto"/>
        <w:tblInd w:w="567" w:type="dxa"/>
        <w:tblLook w:val="04A0" w:firstRow="1" w:lastRow="0" w:firstColumn="1" w:lastColumn="0" w:noHBand="0" w:noVBand="1"/>
      </w:tblPr>
      <w:tblGrid>
        <w:gridCol w:w="2143"/>
        <w:gridCol w:w="1963"/>
        <w:gridCol w:w="2243"/>
        <w:gridCol w:w="2100"/>
      </w:tblGrid>
      <w:tr w:rsidR="00A47B70" w:rsidRPr="00B63F2D" w14:paraId="2400A9F7" w14:textId="77777777" w:rsidTr="00D93735">
        <w:tc>
          <w:tcPr>
            <w:tcW w:w="2143" w:type="dxa"/>
            <w:shd w:val="clear" w:color="auto" w:fill="D9D9D9" w:themeFill="background1" w:themeFillShade="D9"/>
          </w:tcPr>
          <w:p w14:paraId="244A686A" w14:textId="77777777" w:rsidR="00A47B70" w:rsidRPr="00B63F2D" w:rsidRDefault="00A47B70" w:rsidP="00D93735">
            <w:pPr>
              <w:pStyle w:val="Tabletext"/>
              <w:rPr>
                <w:b/>
                <w:bCs/>
              </w:rPr>
            </w:pPr>
            <w:r w:rsidRPr="00B63F2D">
              <w:rPr>
                <w:b/>
                <w:bCs/>
              </w:rPr>
              <w:t>Location</w:t>
            </w:r>
          </w:p>
        </w:tc>
        <w:tc>
          <w:tcPr>
            <w:tcW w:w="1963" w:type="dxa"/>
            <w:shd w:val="clear" w:color="auto" w:fill="D9D9D9" w:themeFill="background1" w:themeFillShade="D9"/>
          </w:tcPr>
          <w:p w14:paraId="5594615B" w14:textId="77777777" w:rsidR="00A47B70" w:rsidRPr="00B63F2D" w:rsidRDefault="00A47B70" w:rsidP="00D93735">
            <w:pPr>
              <w:pStyle w:val="Tabletext"/>
              <w:rPr>
                <w:b/>
                <w:bCs/>
              </w:rPr>
            </w:pPr>
            <w:r w:rsidRPr="00B63F2D">
              <w:rPr>
                <w:b/>
                <w:bCs/>
              </w:rPr>
              <w:t>Up to 1 hr</w:t>
            </w:r>
          </w:p>
        </w:tc>
        <w:tc>
          <w:tcPr>
            <w:tcW w:w="2243" w:type="dxa"/>
            <w:shd w:val="clear" w:color="auto" w:fill="D9D9D9" w:themeFill="background1" w:themeFillShade="D9"/>
          </w:tcPr>
          <w:p w14:paraId="3867B866" w14:textId="77777777" w:rsidR="00A47B70" w:rsidRPr="00B63F2D" w:rsidRDefault="00A47B70" w:rsidP="00D93735">
            <w:pPr>
              <w:pStyle w:val="Tabletext"/>
              <w:rPr>
                <w:b/>
                <w:bCs/>
              </w:rPr>
            </w:pPr>
            <w:r w:rsidRPr="00B63F2D">
              <w:rPr>
                <w:b/>
                <w:bCs/>
              </w:rPr>
              <w:t xml:space="preserve">Short Stay </w:t>
            </w:r>
          </w:p>
          <w:p w14:paraId="7E1A00CF" w14:textId="77777777" w:rsidR="00A47B70" w:rsidRPr="00B63F2D" w:rsidRDefault="00A47B70" w:rsidP="00D93735">
            <w:pPr>
              <w:pStyle w:val="Tabletext"/>
              <w:rPr>
                <w:b/>
                <w:bCs/>
              </w:rPr>
            </w:pPr>
            <w:r w:rsidRPr="00B63F2D">
              <w:rPr>
                <w:b/>
                <w:bCs/>
              </w:rPr>
              <w:t>(3-5hrs)</w:t>
            </w:r>
          </w:p>
        </w:tc>
        <w:tc>
          <w:tcPr>
            <w:tcW w:w="2100" w:type="dxa"/>
            <w:shd w:val="clear" w:color="auto" w:fill="D9D9D9" w:themeFill="background1" w:themeFillShade="D9"/>
          </w:tcPr>
          <w:p w14:paraId="469E0AA5" w14:textId="77777777" w:rsidR="00A47B70" w:rsidRPr="00B63F2D" w:rsidRDefault="00A47B70" w:rsidP="00D93735">
            <w:pPr>
              <w:pStyle w:val="Tabletext"/>
              <w:rPr>
                <w:b/>
                <w:bCs/>
              </w:rPr>
            </w:pPr>
            <w:r w:rsidRPr="00B63F2D">
              <w:rPr>
                <w:b/>
                <w:bCs/>
              </w:rPr>
              <w:t xml:space="preserve">All day </w:t>
            </w:r>
          </w:p>
          <w:p w14:paraId="380B491D" w14:textId="77777777" w:rsidR="00A47B70" w:rsidRPr="00B63F2D" w:rsidRDefault="00A47B70" w:rsidP="00D93735">
            <w:pPr>
              <w:pStyle w:val="Tabletext"/>
              <w:rPr>
                <w:b/>
                <w:bCs/>
              </w:rPr>
            </w:pPr>
            <w:r w:rsidRPr="00B63F2D">
              <w:rPr>
                <w:b/>
                <w:bCs/>
              </w:rPr>
              <w:t>(11 – 24 hrs)</w:t>
            </w:r>
          </w:p>
        </w:tc>
      </w:tr>
      <w:tr w:rsidR="00A47B70" w:rsidRPr="00B63F2D" w14:paraId="1C6F70A1" w14:textId="77777777" w:rsidTr="00D93735">
        <w:tc>
          <w:tcPr>
            <w:tcW w:w="2143" w:type="dxa"/>
          </w:tcPr>
          <w:p w14:paraId="488526B2" w14:textId="77777777" w:rsidR="00A47B70" w:rsidRPr="00B63F2D" w:rsidRDefault="00A47B70" w:rsidP="00D93735">
            <w:pPr>
              <w:pStyle w:val="Tabletext"/>
            </w:pPr>
            <w:r w:rsidRPr="00B63F2D">
              <w:t>Bedworth:</w:t>
            </w:r>
          </w:p>
        </w:tc>
        <w:tc>
          <w:tcPr>
            <w:tcW w:w="1963" w:type="dxa"/>
          </w:tcPr>
          <w:p w14:paraId="372A5CD2" w14:textId="77777777" w:rsidR="00A47B70" w:rsidRPr="00B63F2D" w:rsidRDefault="00A47B70" w:rsidP="00D93735">
            <w:pPr>
              <w:pStyle w:val="Tabletext"/>
            </w:pPr>
            <w:r w:rsidRPr="00B63F2D">
              <w:t>£0</w:t>
            </w:r>
          </w:p>
        </w:tc>
        <w:tc>
          <w:tcPr>
            <w:tcW w:w="2243" w:type="dxa"/>
          </w:tcPr>
          <w:p w14:paraId="6F37BC2D" w14:textId="77777777" w:rsidR="00A47B70" w:rsidRPr="00B63F2D" w:rsidRDefault="00A47B70" w:rsidP="00D93735">
            <w:pPr>
              <w:pStyle w:val="Tabletext"/>
            </w:pPr>
            <w:r w:rsidRPr="00B63F2D">
              <w:t>£1 (up to 3 hrs)</w:t>
            </w:r>
          </w:p>
        </w:tc>
        <w:tc>
          <w:tcPr>
            <w:tcW w:w="2100" w:type="dxa"/>
          </w:tcPr>
          <w:p w14:paraId="483B0D06" w14:textId="77777777" w:rsidR="00A47B70" w:rsidRPr="00B63F2D" w:rsidRDefault="00A47B70" w:rsidP="00D93735">
            <w:pPr>
              <w:pStyle w:val="Tabletext"/>
            </w:pPr>
            <w:r w:rsidRPr="00B63F2D">
              <w:t>£4 - £6.50</w:t>
            </w:r>
          </w:p>
        </w:tc>
      </w:tr>
      <w:tr w:rsidR="00A47B70" w:rsidRPr="00B63F2D" w14:paraId="555DCF00" w14:textId="77777777" w:rsidTr="00D93735">
        <w:tc>
          <w:tcPr>
            <w:tcW w:w="2143" w:type="dxa"/>
          </w:tcPr>
          <w:p w14:paraId="7A4094F8" w14:textId="77777777" w:rsidR="00A47B70" w:rsidRPr="00B63F2D" w:rsidRDefault="00A47B70" w:rsidP="00D93735">
            <w:pPr>
              <w:pStyle w:val="Tabletext"/>
            </w:pPr>
            <w:r w:rsidRPr="00B63F2D">
              <w:t xml:space="preserve">Nuneaton: </w:t>
            </w:r>
          </w:p>
        </w:tc>
        <w:tc>
          <w:tcPr>
            <w:tcW w:w="1963" w:type="dxa"/>
          </w:tcPr>
          <w:p w14:paraId="1A9FEF0C" w14:textId="77777777" w:rsidR="00A47B70" w:rsidRPr="00B63F2D" w:rsidRDefault="00A47B70" w:rsidP="00D93735">
            <w:pPr>
              <w:pStyle w:val="Tabletext"/>
            </w:pPr>
            <w:r w:rsidRPr="00B63F2D">
              <w:t xml:space="preserve">£0 </w:t>
            </w:r>
          </w:p>
        </w:tc>
        <w:tc>
          <w:tcPr>
            <w:tcW w:w="2243" w:type="dxa"/>
          </w:tcPr>
          <w:p w14:paraId="04A26A11" w14:textId="77777777" w:rsidR="00A47B70" w:rsidRPr="00B63F2D" w:rsidRDefault="00A47B70" w:rsidP="00D93735">
            <w:pPr>
              <w:pStyle w:val="Tabletext"/>
            </w:pPr>
            <w:r w:rsidRPr="00B63F2D">
              <w:t>£1 (up to 3 hrs)</w:t>
            </w:r>
          </w:p>
        </w:tc>
        <w:tc>
          <w:tcPr>
            <w:tcW w:w="2100" w:type="dxa"/>
          </w:tcPr>
          <w:p w14:paraId="65CBC552" w14:textId="77777777" w:rsidR="00A47B70" w:rsidRPr="00B63F2D" w:rsidRDefault="00A47B70" w:rsidP="00D93735">
            <w:pPr>
              <w:pStyle w:val="Tabletext"/>
            </w:pPr>
            <w:r w:rsidRPr="00B63F2D">
              <w:t>£0 - £6.50</w:t>
            </w:r>
          </w:p>
        </w:tc>
      </w:tr>
      <w:tr w:rsidR="00A47B70" w:rsidRPr="00B63F2D" w14:paraId="68CC691F" w14:textId="77777777" w:rsidTr="00D93735">
        <w:tc>
          <w:tcPr>
            <w:tcW w:w="2143" w:type="dxa"/>
          </w:tcPr>
          <w:p w14:paraId="0ADB28A4" w14:textId="77777777" w:rsidR="00A47B70" w:rsidRPr="00B63F2D" w:rsidRDefault="00A47B70" w:rsidP="00D93735">
            <w:pPr>
              <w:pStyle w:val="Tabletext"/>
            </w:pPr>
            <w:r w:rsidRPr="00B63F2D">
              <w:t>Kenilworth</w:t>
            </w:r>
          </w:p>
        </w:tc>
        <w:tc>
          <w:tcPr>
            <w:tcW w:w="1963" w:type="dxa"/>
          </w:tcPr>
          <w:p w14:paraId="14B2D5CD" w14:textId="77777777" w:rsidR="00A47B70" w:rsidRPr="00B63F2D" w:rsidRDefault="00A47B70" w:rsidP="00D93735">
            <w:pPr>
              <w:pStyle w:val="Tabletext"/>
            </w:pPr>
            <w:r w:rsidRPr="00B63F2D">
              <w:t>£0 - £50p</w:t>
            </w:r>
          </w:p>
        </w:tc>
        <w:tc>
          <w:tcPr>
            <w:tcW w:w="2243" w:type="dxa"/>
          </w:tcPr>
          <w:p w14:paraId="2BC0D21F" w14:textId="77777777" w:rsidR="00A47B70" w:rsidRPr="00B63F2D" w:rsidRDefault="00A47B70" w:rsidP="00D93735">
            <w:pPr>
              <w:pStyle w:val="Tabletext"/>
            </w:pPr>
            <w:r w:rsidRPr="00B63F2D">
              <w:t>£2.50 (up to 3hrs)</w:t>
            </w:r>
          </w:p>
        </w:tc>
        <w:tc>
          <w:tcPr>
            <w:tcW w:w="2100" w:type="dxa"/>
          </w:tcPr>
          <w:p w14:paraId="1F49AF07" w14:textId="77777777" w:rsidR="00A47B70" w:rsidRPr="00B63F2D" w:rsidRDefault="00A47B70" w:rsidP="00D93735">
            <w:pPr>
              <w:pStyle w:val="Tabletext"/>
            </w:pPr>
            <w:r w:rsidRPr="00B63F2D">
              <w:t>£5.50</w:t>
            </w:r>
          </w:p>
        </w:tc>
      </w:tr>
      <w:tr w:rsidR="00A47B70" w:rsidRPr="00B63F2D" w14:paraId="0FB99630" w14:textId="77777777" w:rsidTr="00D93735">
        <w:tc>
          <w:tcPr>
            <w:tcW w:w="2143" w:type="dxa"/>
          </w:tcPr>
          <w:p w14:paraId="04E9B257" w14:textId="77777777" w:rsidR="00A47B70" w:rsidRPr="00B63F2D" w:rsidRDefault="00A47B70" w:rsidP="00D93735">
            <w:pPr>
              <w:pStyle w:val="Tabletext"/>
            </w:pPr>
            <w:r w:rsidRPr="00B63F2D">
              <w:t>Leamington Spa:</w:t>
            </w:r>
          </w:p>
        </w:tc>
        <w:tc>
          <w:tcPr>
            <w:tcW w:w="1963" w:type="dxa"/>
          </w:tcPr>
          <w:p w14:paraId="146B728C" w14:textId="77777777" w:rsidR="00A47B70" w:rsidRPr="00B63F2D" w:rsidRDefault="00A47B70" w:rsidP="00D93735">
            <w:pPr>
              <w:pStyle w:val="Tabletext"/>
            </w:pPr>
            <w:r w:rsidRPr="00B63F2D">
              <w:t xml:space="preserve">£1.10 </w:t>
            </w:r>
          </w:p>
        </w:tc>
        <w:tc>
          <w:tcPr>
            <w:tcW w:w="2243" w:type="dxa"/>
          </w:tcPr>
          <w:p w14:paraId="79162E83" w14:textId="77777777" w:rsidR="00A47B70" w:rsidRPr="00B63F2D" w:rsidRDefault="00A47B70" w:rsidP="00D93735">
            <w:pPr>
              <w:pStyle w:val="Tabletext"/>
            </w:pPr>
            <w:r w:rsidRPr="00B63F2D">
              <w:t>£2.00 (up to 3hrs)</w:t>
            </w:r>
          </w:p>
        </w:tc>
        <w:tc>
          <w:tcPr>
            <w:tcW w:w="2100" w:type="dxa"/>
          </w:tcPr>
          <w:p w14:paraId="630346A2" w14:textId="77777777" w:rsidR="00A47B70" w:rsidRPr="00B63F2D" w:rsidRDefault="00A47B70" w:rsidP="00D93735">
            <w:pPr>
              <w:pStyle w:val="Tabletext"/>
            </w:pPr>
            <w:r w:rsidRPr="00B63F2D">
              <w:t>£4.40 - £8.00</w:t>
            </w:r>
          </w:p>
        </w:tc>
      </w:tr>
      <w:tr w:rsidR="00A47B70" w:rsidRPr="00B63F2D" w14:paraId="662F2D83" w14:textId="77777777" w:rsidTr="00D93735">
        <w:tc>
          <w:tcPr>
            <w:tcW w:w="2143" w:type="dxa"/>
          </w:tcPr>
          <w:p w14:paraId="5DC3610A" w14:textId="77777777" w:rsidR="00A47B70" w:rsidRPr="00B63F2D" w:rsidRDefault="00A47B70" w:rsidP="00D93735">
            <w:pPr>
              <w:pStyle w:val="Tabletext"/>
            </w:pPr>
            <w:r w:rsidRPr="00B63F2D">
              <w:t>Rugby:</w:t>
            </w:r>
          </w:p>
        </w:tc>
        <w:tc>
          <w:tcPr>
            <w:tcW w:w="1963" w:type="dxa"/>
          </w:tcPr>
          <w:p w14:paraId="2B6E9FEA" w14:textId="77777777" w:rsidR="00A47B70" w:rsidRPr="00B63F2D" w:rsidRDefault="00A47B70" w:rsidP="00D93735">
            <w:pPr>
              <w:pStyle w:val="Tabletext"/>
            </w:pPr>
            <w:r w:rsidRPr="00B63F2D">
              <w:t>£1 (up to 2 hrs)</w:t>
            </w:r>
          </w:p>
        </w:tc>
        <w:tc>
          <w:tcPr>
            <w:tcW w:w="2243" w:type="dxa"/>
          </w:tcPr>
          <w:p w14:paraId="4DF9A155" w14:textId="77777777" w:rsidR="00A47B70" w:rsidRPr="00B63F2D" w:rsidRDefault="00A47B70" w:rsidP="00D93735">
            <w:pPr>
              <w:pStyle w:val="Tabletext"/>
            </w:pPr>
            <w:r w:rsidRPr="00B63F2D">
              <w:t>£2.50 (up to 5 hrs)</w:t>
            </w:r>
          </w:p>
        </w:tc>
        <w:tc>
          <w:tcPr>
            <w:tcW w:w="2100" w:type="dxa"/>
          </w:tcPr>
          <w:p w14:paraId="7CAF2519" w14:textId="77777777" w:rsidR="00A47B70" w:rsidRPr="00B63F2D" w:rsidRDefault="00A47B70" w:rsidP="00D93735">
            <w:pPr>
              <w:pStyle w:val="Tabletext"/>
            </w:pPr>
            <w:r w:rsidRPr="00B63F2D">
              <w:t>£5 - £10 (11 hrs)</w:t>
            </w:r>
          </w:p>
        </w:tc>
      </w:tr>
      <w:tr w:rsidR="00A47B70" w:rsidRPr="00B63F2D" w14:paraId="0F9C27A9" w14:textId="77777777" w:rsidTr="00D93735">
        <w:tc>
          <w:tcPr>
            <w:tcW w:w="2143" w:type="dxa"/>
          </w:tcPr>
          <w:p w14:paraId="3AF1D720" w14:textId="77777777" w:rsidR="00A47B70" w:rsidRPr="00B63F2D" w:rsidRDefault="00A47B70" w:rsidP="00D93735">
            <w:pPr>
              <w:pStyle w:val="Tabletext"/>
            </w:pPr>
            <w:r w:rsidRPr="00B63F2D">
              <w:t>Stratford-on-Avon</w:t>
            </w:r>
          </w:p>
        </w:tc>
        <w:tc>
          <w:tcPr>
            <w:tcW w:w="1963" w:type="dxa"/>
          </w:tcPr>
          <w:p w14:paraId="6AD6CCFA" w14:textId="77777777" w:rsidR="00A47B70" w:rsidRPr="00B63F2D" w:rsidRDefault="00A47B70" w:rsidP="00D93735">
            <w:pPr>
              <w:pStyle w:val="Tabletext"/>
            </w:pPr>
            <w:r w:rsidRPr="00B63F2D">
              <w:t xml:space="preserve">£1.20 </w:t>
            </w:r>
          </w:p>
        </w:tc>
        <w:tc>
          <w:tcPr>
            <w:tcW w:w="2243" w:type="dxa"/>
          </w:tcPr>
          <w:p w14:paraId="4D82714E" w14:textId="77777777" w:rsidR="00A47B70" w:rsidRPr="00B63F2D" w:rsidRDefault="00A47B70" w:rsidP="00D93735">
            <w:pPr>
              <w:pStyle w:val="Tabletext"/>
            </w:pPr>
            <w:r w:rsidRPr="00B63F2D">
              <w:t>£3.50 (up to 3 hrs)</w:t>
            </w:r>
          </w:p>
        </w:tc>
        <w:tc>
          <w:tcPr>
            <w:tcW w:w="2100" w:type="dxa"/>
          </w:tcPr>
          <w:p w14:paraId="20419920" w14:textId="77777777" w:rsidR="00A47B70" w:rsidRPr="00B63F2D" w:rsidRDefault="00A47B70" w:rsidP="00D93735">
            <w:pPr>
              <w:pStyle w:val="Tabletext"/>
            </w:pPr>
            <w:r w:rsidRPr="00B63F2D">
              <w:t>£12.00</w:t>
            </w:r>
          </w:p>
        </w:tc>
      </w:tr>
      <w:tr w:rsidR="00A47B70" w:rsidRPr="00B63F2D" w14:paraId="6018B370" w14:textId="77777777" w:rsidTr="00D93735">
        <w:tc>
          <w:tcPr>
            <w:tcW w:w="2143" w:type="dxa"/>
          </w:tcPr>
          <w:p w14:paraId="74AA395C" w14:textId="77777777" w:rsidR="00A47B70" w:rsidRPr="00B63F2D" w:rsidRDefault="00A47B70" w:rsidP="00D93735">
            <w:pPr>
              <w:pStyle w:val="Tabletext"/>
            </w:pPr>
            <w:r w:rsidRPr="00B63F2D">
              <w:t>Warwick</w:t>
            </w:r>
          </w:p>
        </w:tc>
        <w:tc>
          <w:tcPr>
            <w:tcW w:w="1963" w:type="dxa"/>
          </w:tcPr>
          <w:p w14:paraId="41677CC0" w14:textId="2646F14F" w:rsidR="00A47B70" w:rsidRPr="00B63F2D" w:rsidRDefault="00A47B70" w:rsidP="00D93735">
            <w:pPr>
              <w:pStyle w:val="Tabletext"/>
            </w:pPr>
            <w:r w:rsidRPr="00B63F2D">
              <w:t>70p</w:t>
            </w:r>
            <w:r w:rsidR="00A23E18">
              <w:t xml:space="preserve"> - £1.10</w:t>
            </w:r>
          </w:p>
        </w:tc>
        <w:tc>
          <w:tcPr>
            <w:tcW w:w="2243" w:type="dxa"/>
          </w:tcPr>
          <w:p w14:paraId="3A29B52E" w14:textId="77777777" w:rsidR="00A47B70" w:rsidRPr="00B63F2D" w:rsidRDefault="00A47B70" w:rsidP="00D93735">
            <w:pPr>
              <w:pStyle w:val="Tabletext"/>
            </w:pPr>
            <w:r w:rsidRPr="00B63F2D">
              <w:t>£2 (up to 3hrs)</w:t>
            </w:r>
          </w:p>
        </w:tc>
        <w:tc>
          <w:tcPr>
            <w:tcW w:w="2100" w:type="dxa"/>
          </w:tcPr>
          <w:p w14:paraId="6D1880F9" w14:textId="77777777" w:rsidR="00A47B70" w:rsidRPr="00B63F2D" w:rsidRDefault="00A47B70" w:rsidP="00D93735">
            <w:pPr>
              <w:pStyle w:val="Tabletext"/>
            </w:pPr>
            <w:r w:rsidRPr="00B63F2D">
              <w:t>£4 - £6 all day</w:t>
            </w:r>
          </w:p>
        </w:tc>
      </w:tr>
    </w:tbl>
    <w:p w14:paraId="26C4CB8A" w14:textId="77777777" w:rsidR="00A47B70" w:rsidRDefault="00A47B70" w:rsidP="00A47B70">
      <w:pPr>
        <w:pStyle w:val="Unnumberedtext"/>
      </w:pPr>
    </w:p>
    <w:p w14:paraId="2EA8A794" w14:textId="4BA57D4D" w:rsidR="00A47B70" w:rsidRPr="00B63F2D" w:rsidRDefault="00A47B70" w:rsidP="00A47B70">
      <w:pPr>
        <w:pStyle w:val="Text"/>
        <w:jc w:val="both"/>
      </w:pPr>
      <w:r w:rsidRPr="00B63F2D">
        <w:t>For anyone travelling by car with a passenger, car travel is likely to be significantly cheaper than the equivalent bus fares.  Car parks are also indirectly prioritised in some locations by virtue of their proximity to key town centre destinations when compared with bus stop locations and interchanges.</w:t>
      </w:r>
    </w:p>
    <w:p w14:paraId="460C71DD" w14:textId="05DC164A" w:rsidR="006C1B32" w:rsidRDefault="006C1B32" w:rsidP="006C1B32">
      <w:pPr>
        <w:pStyle w:val="Heading3"/>
      </w:pPr>
      <w:bookmarkStart w:id="22" w:name="_Toc88489251"/>
      <w:r>
        <w:t>Branding</w:t>
      </w:r>
      <w:bookmarkEnd w:id="22"/>
    </w:p>
    <w:p w14:paraId="308383F7" w14:textId="445B7C35" w:rsidR="006C1B32" w:rsidRDefault="006C1B32" w:rsidP="00BC116A">
      <w:pPr>
        <w:pStyle w:val="Text"/>
        <w:jc w:val="both"/>
      </w:pPr>
      <w:r>
        <w:t xml:space="preserve">Most bus services in Warwickshire are operated by national commercial operators. Consequently the branding of bus services across the county aligns primarily with each of these operators, and their regional designations, as opposed to any specific branding for routes in Warwickshire. Most buses are wrapped in the operators’ respective branding colours. </w:t>
      </w:r>
    </w:p>
    <w:p w14:paraId="21C0A827" w14:textId="681CE482" w:rsidR="00924299" w:rsidRDefault="006C1B32" w:rsidP="00BC116A">
      <w:pPr>
        <w:pStyle w:val="Text"/>
        <w:numPr>
          <w:ilvl w:val="0"/>
          <w:numId w:val="0"/>
        </w:numPr>
        <w:ind w:left="567"/>
        <w:jc w:val="both"/>
      </w:pPr>
      <w:r>
        <w:t>Generally, there aren’t any exclusive colours used to differentiate Warwickshire’s services from services operated in other parts of the country by the same operator. This is also reflected in the timetables and maps online. There are some exceptions to this, such as the ‘Unibus’ for the University of Warwick.</w:t>
      </w:r>
    </w:p>
    <w:p w14:paraId="14F50024" w14:textId="536785AB" w:rsidR="00D7531F" w:rsidRDefault="00D7531F" w:rsidP="00924E18">
      <w:pPr>
        <w:pStyle w:val="Heading1"/>
      </w:pPr>
      <w:bookmarkStart w:id="23" w:name="_Toc88489252"/>
      <w:r>
        <w:t>Public Perceptions and Priorities for Improvement</w:t>
      </w:r>
      <w:bookmarkEnd w:id="23"/>
    </w:p>
    <w:p w14:paraId="11BD74F2" w14:textId="18576E52" w:rsidR="00514117" w:rsidRDefault="19DEBF64" w:rsidP="00007124">
      <w:pPr>
        <w:pStyle w:val="Text"/>
        <w:jc w:val="both"/>
      </w:pPr>
      <w:r>
        <w:t xml:space="preserve">An online </w:t>
      </w:r>
      <w:r w:rsidR="00D7531F">
        <w:t xml:space="preserve">public engagement </w:t>
      </w:r>
      <w:r>
        <w:t xml:space="preserve">survey, which was live between </w:t>
      </w:r>
      <w:r w:rsidR="001B1FFB">
        <w:t>26th July</w:t>
      </w:r>
      <w:r>
        <w:t xml:space="preserve"> and </w:t>
      </w:r>
      <w:r w:rsidR="001B1FFB">
        <w:t>19 September</w:t>
      </w:r>
      <w:r>
        <w:t xml:space="preserve"> 2021, sought to gather the views of </w:t>
      </w:r>
      <w:r w:rsidR="00C63714">
        <w:t>Warwickshire</w:t>
      </w:r>
      <w:r>
        <w:t xml:space="preserve"> residents and visitors regarding their use of bus services and measures that would encourage them to increase their bus travel.  A total of 1,</w:t>
      </w:r>
      <w:r w:rsidR="001B1FFB">
        <w:t xml:space="preserve">653 </w:t>
      </w:r>
      <w:r>
        <w:t xml:space="preserve">responses were received, which included councillors and representatives of organisations.  </w:t>
      </w:r>
    </w:p>
    <w:p w14:paraId="2C3C1300" w14:textId="4689EE3D" w:rsidR="00514117" w:rsidRPr="008F73A8" w:rsidRDefault="00514117" w:rsidP="00007124">
      <w:pPr>
        <w:pStyle w:val="Text"/>
        <w:jc w:val="both"/>
      </w:pPr>
      <w:r>
        <w:fldChar w:fldCharType="begin"/>
      </w:r>
      <w:r>
        <w:instrText xml:space="preserve"> REF _Ref83025585 \h </w:instrText>
      </w:r>
      <w:r>
        <w:fldChar w:fldCharType="separate"/>
      </w:r>
      <w:r w:rsidR="00EF719E">
        <w:t xml:space="preserve">Figure </w:t>
      </w:r>
      <w:r w:rsidR="00EF719E">
        <w:rPr>
          <w:noProof/>
        </w:rPr>
        <w:t>4</w:t>
      </w:r>
      <w:r w:rsidR="00EF719E">
        <w:noBreakHyphen/>
      </w:r>
      <w:r w:rsidR="00EF719E">
        <w:rPr>
          <w:noProof/>
        </w:rPr>
        <w:t>1</w:t>
      </w:r>
      <w:r>
        <w:fldChar w:fldCharType="end"/>
      </w:r>
      <w:r w:rsidR="19DEBF64">
        <w:t xml:space="preserve"> shows t</w:t>
      </w:r>
      <w:r w:rsidR="19DEBF64" w:rsidRPr="008F73A8">
        <w:t xml:space="preserve">he top </w:t>
      </w:r>
      <w:r w:rsidR="00490BF8">
        <w:t>eight</w:t>
      </w:r>
      <w:r w:rsidR="00490BF8" w:rsidRPr="008F73A8">
        <w:t xml:space="preserve"> </w:t>
      </w:r>
      <w:r w:rsidR="19DEBF64" w:rsidRPr="008F73A8">
        <w:t xml:space="preserve">measures </w:t>
      </w:r>
      <w:r w:rsidR="19DEBF64">
        <w:t>residents and visitors considered</w:t>
      </w:r>
      <w:r w:rsidR="19DEBF64" w:rsidRPr="008F73A8">
        <w:t xml:space="preserve"> would increase their bus use </w:t>
      </w:r>
      <w:r w:rsidR="19DEBF64">
        <w:t xml:space="preserve">in </w:t>
      </w:r>
      <w:r w:rsidR="00C63714">
        <w:t>Warwickshire</w:t>
      </w:r>
      <w:r w:rsidR="19DEBF64">
        <w:t xml:space="preserve"> ‘</w:t>
      </w:r>
      <w:r w:rsidR="19DEBF64" w:rsidRPr="008F73A8">
        <w:t>a great deal</w:t>
      </w:r>
      <w:r w:rsidR="19DEBF64">
        <w:t>’</w:t>
      </w:r>
      <w:r w:rsidR="00490BF8">
        <w:t>.</w:t>
      </w:r>
      <w:r w:rsidR="00924E18">
        <w:t xml:space="preserve"> </w:t>
      </w:r>
      <w:r w:rsidR="00490BF8" w:rsidRPr="00490BF8">
        <w:t>The public engagement survey also identified the following priorities for the Warwickshire BSIP on the basis they would be most likely to encourage Warwickshire residents to use local buses in Warwickshire more frequently</w:t>
      </w:r>
      <w:r w:rsidR="19DEBF64" w:rsidRPr="008F73A8">
        <w:t>:</w:t>
      </w:r>
    </w:p>
    <w:p w14:paraId="7ED480DB" w14:textId="4CCF1204" w:rsidR="00490BF8" w:rsidRPr="00B63F2D" w:rsidRDefault="00490BF8" w:rsidP="00007124">
      <w:pPr>
        <w:pStyle w:val="BulletList10"/>
        <w:numPr>
          <w:ilvl w:val="0"/>
          <w:numId w:val="9"/>
        </w:numPr>
        <w:jc w:val="both"/>
      </w:pPr>
      <w:bookmarkStart w:id="24" w:name="_Hlk83025623"/>
      <w:r w:rsidRPr="00B63F2D">
        <w:t>More comprehensive services - particularly more frequent bus services serving more destinations.</w:t>
      </w:r>
    </w:p>
    <w:p w14:paraId="396044A6" w14:textId="5F440475" w:rsidR="00490BF8" w:rsidRPr="00B63F2D" w:rsidRDefault="00490BF8" w:rsidP="00007124">
      <w:pPr>
        <w:pStyle w:val="BulletList10"/>
        <w:numPr>
          <w:ilvl w:val="0"/>
          <w:numId w:val="9"/>
        </w:numPr>
        <w:jc w:val="both"/>
      </w:pPr>
      <w:r w:rsidRPr="00B63F2D">
        <w:t>Better journey information - including provision of real-time information provision at bus stops.</w:t>
      </w:r>
    </w:p>
    <w:p w14:paraId="3D366E25" w14:textId="4F8E6056" w:rsidR="00490BF8" w:rsidRPr="00B63F2D" w:rsidRDefault="00490BF8" w:rsidP="00007124">
      <w:pPr>
        <w:pStyle w:val="BulletList10"/>
        <w:numPr>
          <w:ilvl w:val="0"/>
          <w:numId w:val="9"/>
        </w:numPr>
        <w:jc w:val="both"/>
      </w:pPr>
      <w:r w:rsidRPr="00B63F2D">
        <w:t>Better journey planning websites and apps, as well as better provision of static timetable information and on-bus information; and</w:t>
      </w:r>
    </w:p>
    <w:p w14:paraId="6C2C531C" w14:textId="77777777" w:rsidR="00490BF8" w:rsidRPr="00B63F2D" w:rsidRDefault="00490BF8" w:rsidP="00007124">
      <w:pPr>
        <w:pStyle w:val="BulletList10"/>
        <w:numPr>
          <w:ilvl w:val="0"/>
          <w:numId w:val="9"/>
        </w:numPr>
        <w:jc w:val="both"/>
      </w:pPr>
      <w:r w:rsidRPr="00B63F2D">
        <w:t>Faster, more environmentally friendly, and more-reliable services.</w:t>
      </w:r>
    </w:p>
    <w:bookmarkEnd w:id="24"/>
    <w:p w14:paraId="562D014B" w14:textId="77777777" w:rsidR="00514117" w:rsidRDefault="19DEBF64" w:rsidP="00007124">
      <w:pPr>
        <w:pStyle w:val="Text"/>
        <w:jc w:val="both"/>
      </w:pPr>
      <w:r>
        <w:t>Among regular users and infrequent / non-users, two of the top three measures were the same – ‘more frequent services’ and ‘</w:t>
      </w:r>
      <w:r w:rsidRPr="222E377B">
        <w:rPr>
          <w:rFonts w:cs="Segoe UI"/>
        </w:rPr>
        <w:t xml:space="preserve">easier access to bus service information’.  ‘Lower fares’ were considered more likely to increase bus use by infrequent and non-users than by regular users.  </w:t>
      </w:r>
      <w:r>
        <w:t xml:space="preserve">The capability for contactless fare payment was considered more effective at encouraging increased bus use by infrequent / non-users than by regular users.  </w:t>
      </w:r>
    </w:p>
    <w:p w14:paraId="179786F8" w14:textId="09059C72" w:rsidR="00514117" w:rsidRDefault="00514117" w:rsidP="00007124">
      <w:pPr>
        <w:pStyle w:val="Caption"/>
        <w:jc w:val="both"/>
      </w:pPr>
      <w:bookmarkStart w:id="25" w:name="_Ref83025585"/>
      <w:r>
        <w:t xml:space="preserve">Figure </w:t>
      </w:r>
      <w:r w:rsidR="002A5BE4">
        <w:fldChar w:fldCharType="begin"/>
      </w:r>
      <w:r w:rsidR="002A5BE4">
        <w:instrText xml:space="preserve"> STYLEREF 1 \s </w:instrText>
      </w:r>
      <w:r w:rsidR="002A5BE4">
        <w:fldChar w:fldCharType="separate"/>
      </w:r>
      <w:r w:rsidR="00EF719E">
        <w:t>4</w:t>
      </w:r>
      <w:r w:rsidR="002A5BE4">
        <w:fldChar w:fldCharType="end"/>
      </w:r>
      <w:r w:rsidR="00CE1EDB">
        <w:noBreakHyphen/>
      </w:r>
      <w:r w:rsidR="002A5BE4">
        <w:fldChar w:fldCharType="begin"/>
      </w:r>
      <w:r w:rsidR="002A5BE4">
        <w:instrText xml:space="preserve"> SEQ Figure \* ARABIC \s 1 </w:instrText>
      </w:r>
      <w:r w:rsidR="002A5BE4">
        <w:fldChar w:fldCharType="separate"/>
      </w:r>
      <w:r w:rsidR="00EF719E">
        <w:t>1</w:t>
      </w:r>
      <w:r w:rsidR="002A5BE4">
        <w:fldChar w:fldCharType="end"/>
      </w:r>
      <w:bookmarkEnd w:id="25"/>
      <w:r>
        <w:t xml:space="preserve">: </w:t>
      </w:r>
      <w:r w:rsidRPr="00D179A0">
        <w:t xml:space="preserve">Measures that would encourage </w:t>
      </w:r>
      <w:r w:rsidR="00C63714">
        <w:t>Warwickshire</w:t>
      </w:r>
      <w:r w:rsidRPr="00D179A0">
        <w:t xml:space="preserve"> residents and visitors to increase their bus use</w:t>
      </w:r>
    </w:p>
    <w:p w14:paraId="2B21A113" w14:textId="67F298E1" w:rsidR="00514117" w:rsidRDefault="00514117" w:rsidP="00007124">
      <w:pPr>
        <w:pStyle w:val="Unnumberedtext"/>
        <w:jc w:val="both"/>
      </w:pPr>
    </w:p>
    <w:p w14:paraId="57A6EFBC" w14:textId="571A5129" w:rsidR="00393491" w:rsidRDefault="00393491" w:rsidP="00007124">
      <w:pPr>
        <w:pStyle w:val="Unnumberedtext"/>
        <w:jc w:val="both"/>
      </w:pPr>
      <w:r w:rsidRPr="00393491">
        <w:rPr>
          <w:rFonts w:eastAsia="Calibri" w:cs="Times New Roman"/>
          <w:noProof/>
        </w:rPr>
        <w:drawing>
          <wp:inline distT="0" distB="0" distL="0" distR="0" wp14:anchorId="27A8776D" wp14:editId="04FA48CC">
            <wp:extent cx="4627659" cy="354457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46274" cy="3558829"/>
                    </a:xfrm>
                    <a:prstGeom prst="rect">
                      <a:avLst/>
                    </a:prstGeom>
                    <a:noFill/>
                    <a:ln>
                      <a:noFill/>
                    </a:ln>
                  </pic:spPr>
                </pic:pic>
              </a:graphicData>
            </a:graphic>
          </wp:inline>
        </w:drawing>
      </w:r>
    </w:p>
    <w:p w14:paraId="442D2C98" w14:textId="09A9D559" w:rsidR="00514117" w:rsidRPr="00455622" w:rsidRDefault="00490BF8" w:rsidP="00007124">
      <w:pPr>
        <w:numPr>
          <w:ilvl w:val="1"/>
          <w:numId w:val="1"/>
        </w:numPr>
        <w:spacing w:before="120" w:after="120" w:line="288" w:lineRule="auto"/>
        <w:ind w:left="562" w:hanging="562"/>
        <w:jc w:val="both"/>
        <w:rPr>
          <w:rFonts w:eastAsia="Meiryo UI" w:cs="Segoe UI Semilight"/>
        </w:rPr>
      </w:pPr>
      <w:r>
        <w:rPr>
          <w:rFonts w:eastAsia="Meiryo UI" w:cs="Segoe UI Semilight"/>
        </w:rPr>
        <w:t xml:space="preserve">Key stakeholders </w:t>
      </w:r>
      <w:r w:rsidR="00924E18">
        <w:rPr>
          <w:rFonts w:eastAsia="Meiryo UI" w:cs="Segoe UI Semilight"/>
        </w:rPr>
        <w:t>regularly mentioned</w:t>
      </w:r>
      <w:r>
        <w:rPr>
          <w:rFonts w:eastAsia="Meiryo UI" w:cs="Segoe UI Semilight"/>
        </w:rPr>
        <w:t xml:space="preserve"> the issue </w:t>
      </w:r>
      <w:r w:rsidRPr="00490BF8">
        <w:rPr>
          <w:rFonts w:eastAsia="Meiryo UI" w:cs="Segoe UI Semilight"/>
        </w:rPr>
        <w:t>of access to and from rural areas and new developments by bus.  This was reflected by stakeholders’ highest ranked potential BSIP measures, which included:</w:t>
      </w:r>
      <w:r w:rsidR="00485C81">
        <w:rPr>
          <w:rFonts w:eastAsia="Meiryo UI" w:cs="Segoe UI Semilight"/>
        </w:rPr>
        <w:t xml:space="preserve">  </w:t>
      </w:r>
    </w:p>
    <w:p w14:paraId="336A2F5E" w14:textId="77777777" w:rsidR="00485C81" w:rsidRPr="00B63F2D" w:rsidRDefault="00485C81" w:rsidP="00007124">
      <w:pPr>
        <w:pStyle w:val="BulletList10"/>
        <w:numPr>
          <w:ilvl w:val="0"/>
          <w:numId w:val="9"/>
        </w:numPr>
        <w:jc w:val="both"/>
      </w:pPr>
      <w:r w:rsidRPr="00B63F2D">
        <w:t>Improving the reliability of local bus services (highest ranked)</w:t>
      </w:r>
    </w:p>
    <w:p w14:paraId="0BA7F880" w14:textId="77777777" w:rsidR="00485C81" w:rsidRPr="00B63F2D" w:rsidRDefault="00485C81" w:rsidP="00007124">
      <w:pPr>
        <w:pStyle w:val="BulletList10"/>
        <w:numPr>
          <w:ilvl w:val="0"/>
          <w:numId w:val="9"/>
        </w:numPr>
        <w:jc w:val="both"/>
      </w:pPr>
      <w:r w:rsidRPr="00B63F2D">
        <w:t>Improving the frequency of services</w:t>
      </w:r>
    </w:p>
    <w:p w14:paraId="45F507B0" w14:textId="77777777" w:rsidR="00485C81" w:rsidRPr="00B63F2D" w:rsidRDefault="00485C81" w:rsidP="00007124">
      <w:pPr>
        <w:pStyle w:val="BulletList10"/>
        <w:numPr>
          <w:ilvl w:val="0"/>
          <w:numId w:val="9"/>
        </w:numPr>
        <w:jc w:val="both"/>
      </w:pPr>
      <w:r w:rsidRPr="00B63F2D">
        <w:t xml:space="preserve">Extending bus service hours earlier and later in the day and at weekends, </w:t>
      </w:r>
    </w:p>
    <w:p w14:paraId="6434C5D3" w14:textId="77777777" w:rsidR="00485C81" w:rsidRPr="00B63F2D" w:rsidRDefault="00485C81" w:rsidP="00007124">
      <w:pPr>
        <w:pStyle w:val="BulletList10"/>
        <w:numPr>
          <w:ilvl w:val="0"/>
          <w:numId w:val="9"/>
        </w:numPr>
        <w:jc w:val="both"/>
      </w:pPr>
      <w:r w:rsidRPr="00B63F2D">
        <w:t xml:space="preserve">Providing for a more comprehensive network and </w:t>
      </w:r>
    </w:p>
    <w:p w14:paraId="6BE25F18" w14:textId="48F17E18" w:rsidR="00514117" w:rsidRPr="00455622" w:rsidRDefault="00485C81" w:rsidP="00924E18">
      <w:pPr>
        <w:pStyle w:val="BulletList10"/>
        <w:numPr>
          <w:ilvl w:val="0"/>
          <w:numId w:val="9"/>
        </w:numPr>
        <w:jc w:val="both"/>
      </w:pPr>
      <w:r w:rsidRPr="00B63F2D">
        <w:t>Addressing the issue of the cost of using the bus.</w:t>
      </w:r>
    </w:p>
    <w:p w14:paraId="39B73610" w14:textId="3C825684" w:rsidR="00485C81" w:rsidRDefault="00485C81" w:rsidP="00007124">
      <w:pPr>
        <w:pStyle w:val="Text"/>
        <w:jc w:val="both"/>
      </w:pPr>
      <w:r>
        <w:t xml:space="preserve">Focus groups were undertaken with people </w:t>
      </w:r>
      <w:r w:rsidRPr="00485C81">
        <w:t>from Black, Asian</w:t>
      </w:r>
      <w:r w:rsidR="00924E18">
        <w:t>,</w:t>
      </w:r>
      <w:r w:rsidRPr="00485C81">
        <w:t xml:space="preserve"> and Minority Ethnic backgrounds</w:t>
      </w:r>
      <w:r w:rsidR="00C2204B">
        <w:t>;</w:t>
      </w:r>
      <w:r w:rsidRPr="00485C81">
        <w:t xml:space="preserve"> younger people</w:t>
      </w:r>
      <w:r w:rsidR="00C2204B">
        <w:t>;</w:t>
      </w:r>
      <w:r w:rsidRPr="00485C81">
        <w:t xml:space="preserve"> and people with hidden disabilities in Warwickshire. There were differences in opinions, both within and between the three groups, with respect to prioritisation of potential measures to </w:t>
      </w:r>
      <w:r w:rsidR="00C2204B">
        <w:t>increase bus use</w:t>
      </w:r>
      <w:r>
        <w:t>.</w:t>
      </w:r>
      <w:r w:rsidRPr="00485C81">
        <w:t xml:space="preserve"> </w:t>
      </w:r>
    </w:p>
    <w:p w14:paraId="3BE4BC41" w14:textId="5001987D" w:rsidR="00485C81" w:rsidRDefault="00485C81" w:rsidP="00C37EB3">
      <w:pPr>
        <w:pStyle w:val="BulletList10"/>
        <w:numPr>
          <w:ilvl w:val="0"/>
          <w:numId w:val="9"/>
        </w:numPr>
        <w:jc w:val="both"/>
      </w:pPr>
      <w:r w:rsidRPr="00485C81">
        <w:t>There was general consensus amongst residents from BAME backgrounds that more frequent and reliable services, better journey information, more comprehensive services and cheaper and easier to understand fares would be the measures most likely to encourage non-users to try using bus services in Warwickshire.</w:t>
      </w:r>
    </w:p>
    <w:p w14:paraId="71120A92" w14:textId="0B7969AF" w:rsidR="00485C81" w:rsidRPr="00C37EB3" w:rsidRDefault="00485C81" w:rsidP="00C37EB3">
      <w:pPr>
        <w:pStyle w:val="BulletList10"/>
        <w:numPr>
          <w:ilvl w:val="0"/>
          <w:numId w:val="9"/>
        </w:numPr>
        <w:jc w:val="both"/>
      </w:pPr>
      <w:r w:rsidRPr="00C37EB3">
        <w:t xml:space="preserve">There was less consensus amongst the group of residents with hidden disabilities, with the obvious exception that better facilities on the bus and at the bus stop should be the main priority areas to be addressed.  Better on-bus information through provision of next stop displays and audio announcements </w:t>
      </w:r>
      <w:r w:rsidR="00924E18" w:rsidRPr="00C37EB3">
        <w:t>was</w:t>
      </w:r>
      <w:r w:rsidRPr="00C37EB3">
        <w:t xml:space="preserve"> a popular request for this group to assuage their anxiety when travelling by bus.</w:t>
      </w:r>
    </w:p>
    <w:p w14:paraId="6604840A" w14:textId="6F3DDDFE" w:rsidR="00485C81" w:rsidRPr="00485C81" w:rsidRDefault="00485C81" w:rsidP="00C37EB3">
      <w:pPr>
        <w:pStyle w:val="BulletList10"/>
        <w:numPr>
          <w:ilvl w:val="0"/>
          <w:numId w:val="9"/>
        </w:numPr>
        <w:jc w:val="both"/>
        <w:rPr>
          <w:rFonts w:cs="Segoe UI Semilight"/>
        </w:rPr>
      </w:pPr>
      <w:r w:rsidRPr="00C37EB3">
        <w:t>Younger people tended to be more positive about their experiences of bus use in</w:t>
      </w:r>
      <w:r w:rsidRPr="00485C81">
        <w:rPr>
          <w:rFonts w:cs="Segoe UI Semilight"/>
        </w:rPr>
        <w:t xml:space="preserve"> general, but requested more comprehensive services, lower and simpler to understand fares (with a particular preference for contactless, multi-operator ticketing solutions) and the provision of better journey information, both in static and digital form (but with an emphasis on providing improved bus planning and journey tracking apps).</w:t>
      </w:r>
    </w:p>
    <w:p w14:paraId="502B0E8B" w14:textId="05D39EDF" w:rsidR="00514117" w:rsidRPr="00D179A0" w:rsidRDefault="19DEBF64" w:rsidP="00007124">
      <w:pPr>
        <w:pStyle w:val="Text"/>
        <w:jc w:val="both"/>
      </w:pPr>
      <w:r>
        <w:t>The full survey a</w:t>
      </w:r>
      <w:r w:rsidR="1CB4A62A">
        <w:t>nalysis</w:t>
      </w:r>
      <w:r>
        <w:t xml:space="preserve"> report </w:t>
      </w:r>
      <w:r w:rsidR="7251DFF2">
        <w:t xml:space="preserve">can be accessed on the </w:t>
      </w:r>
      <w:r w:rsidR="00C63714">
        <w:t>Warwickshire</w:t>
      </w:r>
      <w:r w:rsidR="7251DFF2">
        <w:t xml:space="preserve"> public transport </w:t>
      </w:r>
      <w:r w:rsidR="009C5E6E">
        <w:t>website.</w:t>
      </w:r>
      <w:r>
        <w:t xml:space="preserve"> </w:t>
      </w:r>
    </w:p>
    <w:p w14:paraId="725C8427" w14:textId="5222A365" w:rsidR="005E5FA1" w:rsidRDefault="003E4DD1" w:rsidP="00684D8D">
      <w:pPr>
        <w:pStyle w:val="Heading1"/>
      </w:pPr>
      <w:bookmarkStart w:id="26" w:name="_Toc88489253"/>
      <w:bookmarkEnd w:id="9"/>
      <w:r>
        <w:t>B</w:t>
      </w:r>
      <w:r w:rsidR="005E5FA1" w:rsidRPr="005E5FA1">
        <w:t>us journey speeds and the impact of congestion</w:t>
      </w:r>
      <w:bookmarkEnd w:id="26"/>
      <w:r w:rsidR="005E5FA1" w:rsidRPr="005E5FA1">
        <w:t xml:space="preserve"> </w:t>
      </w:r>
    </w:p>
    <w:p w14:paraId="7A22C5E7" w14:textId="77777777" w:rsidR="005E5FA1" w:rsidRDefault="005E5FA1" w:rsidP="005E5FA1">
      <w:pPr>
        <w:pStyle w:val="Text"/>
        <w:jc w:val="both"/>
      </w:pPr>
      <w:r>
        <w:t>According to DfT’s Road Traffic Statistics, 6.27 billion vehicle miles were travelled on roads in Warwickshire in 2019, of which 4.84 billion (over 77%) were travelled by cars and taxis.  For cars and taxis and all motor vehicles, this is an increase of 8% compared to the equivalent figures for 2014</w:t>
      </w:r>
      <w:r>
        <w:rPr>
          <w:rStyle w:val="FootnoteReference"/>
        </w:rPr>
        <w:footnoteReference w:id="8"/>
      </w:r>
      <w:r>
        <w:t xml:space="preserve">.  </w:t>
      </w:r>
    </w:p>
    <w:p w14:paraId="69559711" w14:textId="2E401E29" w:rsidR="005E5FA1" w:rsidRPr="00B63F2D" w:rsidRDefault="005E5FA1" w:rsidP="005E5FA1">
      <w:pPr>
        <w:pStyle w:val="Text"/>
        <w:jc w:val="both"/>
      </w:pPr>
      <w:r w:rsidRPr="00B63F2D">
        <w:t>Pre-pandemic, the trend in Warwickshire has been for increasing volumes of vehicular traffic leading to worsening levels of congestion at key highway junctions and in the county’s towns.  This has partly been driven by local housing and employment growth - over 4,000 new homes were completed in each of 2018/19 and 2019/20</w:t>
      </w:r>
      <w:r w:rsidRPr="00B63F2D">
        <w:rPr>
          <w:rStyle w:val="FootnoteReference"/>
        </w:rPr>
        <w:footnoteReference w:id="9"/>
      </w:r>
      <w:r w:rsidRPr="00B63F2D">
        <w:t xml:space="preserve">, generating more local car trips. The numbers of LGV and HGV trips on local networks also continue to grow, a by-product of rapid growth in online retail and expanding logistics operations.  </w:t>
      </w:r>
    </w:p>
    <w:p w14:paraId="13914FB4" w14:textId="77777777" w:rsidR="005E5FA1" w:rsidRPr="00B63F2D" w:rsidRDefault="005E5FA1" w:rsidP="005E5FA1">
      <w:pPr>
        <w:pStyle w:val="Text"/>
        <w:jc w:val="both"/>
      </w:pPr>
      <w:r w:rsidRPr="00B63F2D">
        <w:t>Post-pandemic, the local picture has changed, with lower total numbers of person trips now spread across the whole week (not concentrated into weekday peaks) and a greater portion made by car. Long-term, the number of households is forecast to increase significantly – by anywhere between 50,000 and 160,000 additional homes over the next 10-20 years</w:t>
      </w:r>
      <w:r w:rsidRPr="00B63F2D">
        <w:rPr>
          <w:rStyle w:val="FootnoteReference"/>
        </w:rPr>
        <w:footnoteReference w:id="10"/>
      </w:r>
      <w:r w:rsidRPr="00B63F2D">
        <w:t xml:space="preserve"> - putting further pressure on local highway networks unless people’s travel choices and options change.</w:t>
      </w:r>
    </w:p>
    <w:p w14:paraId="48AB6EC7" w14:textId="2A2682ED" w:rsidR="005E5FA1" w:rsidRPr="00B63F2D" w:rsidRDefault="003E4DD1" w:rsidP="003E4DD1">
      <w:pPr>
        <w:pStyle w:val="Caption"/>
        <w:ind w:left="567"/>
        <w:rPr>
          <w:i/>
          <w:iCs w:val="0"/>
        </w:rPr>
      </w:pPr>
      <w:r>
        <w:t xml:space="preserve">Figure 5-1 </w:t>
      </w:r>
      <w:r w:rsidR="005E5FA1" w:rsidRPr="00B63F2D">
        <w:rPr>
          <w:iCs w:val="0"/>
        </w:rPr>
        <w:t>Projected number of households in Warwickshire (ONS)</w:t>
      </w:r>
    </w:p>
    <w:p w14:paraId="73C59F95" w14:textId="0D01B4DA" w:rsidR="005E5FA1" w:rsidRPr="00B63F2D" w:rsidRDefault="005E5FA1" w:rsidP="005E5FA1">
      <w:pPr>
        <w:pStyle w:val="Unnumberedtext"/>
      </w:pPr>
      <w:r w:rsidRPr="00B63F2D">
        <w:rPr>
          <w:noProof/>
        </w:rPr>
        <w:drawing>
          <wp:inline distT="0" distB="0" distL="0" distR="0" wp14:anchorId="34CA114C" wp14:editId="1583CA18">
            <wp:extent cx="5282830" cy="1584966"/>
            <wp:effectExtent l="0" t="0" r="0" b="0"/>
            <wp:docPr id="15" name="Picture 15" descr="Projected number of households for Warwickshire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jected number of households for Warwickshire over tim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15072" cy="1594639"/>
                    </a:xfrm>
                    <a:prstGeom prst="rect">
                      <a:avLst/>
                    </a:prstGeom>
                    <a:noFill/>
                    <a:ln>
                      <a:noFill/>
                    </a:ln>
                  </pic:spPr>
                </pic:pic>
              </a:graphicData>
            </a:graphic>
          </wp:inline>
        </w:drawing>
      </w:r>
    </w:p>
    <w:p w14:paraId="7F88086B" w14:textId="6CD1D572" w:rsidR="005E5FA1" w:rsidRDefault="005E5FA1" w:rsidP="00EC6D18">
      <w:pPr>
        <w:pStyle w:val="Text"/>
        <w:jc w:val="both"/>
      </w:pPr>
      <w:r w:rsidRPr="00B63F2D">
        <w:t>There are currently very few bus lanes in the county, which means that on most routes buses are running in mixed traffic and exposed to the same congestion and delays as other vehicles.  Those which do exist</w:t>
      </w:r>
      <w:r w:rsidR="00C37EB3">
        <w:t>,</w:t>
      </w:r>
      <w:r w:rsidRPr="00B63F2D">
        <w:t xml:space="preserve"> encounter challenges of infringements by private cars, resulting from a lack of enforcement, causing delays to bus services on a regular basis.  Some traffic signals in the county afford priority for bus services – by extending green-time cycles when buses are detected on approach to junctions – but these are not centrally coordinated, so there is limited scope to optimise bus services along priority corridors.</w:t>
      </w:r>
    </w:p>
    <w:p w14:paraId="20B7E34A" w14:textId="77777777" w:rsidR="005E5FA1" w:rsidRPr="00B63F2D" w:rsidRDefault="005E5FA1" w:rsidP="005E5FA1">
      <w:pPr>
        <w:pStyle w:val="Unnumberedtext"/>
      </w:pPr>
      <w:r w:rsidRPr="00B63F2D">
        <w:t>Dialogue with bus operators through the BSIP development process has identified key traffic congestion ‘pinch points’ for bus services in a number of locations, including:</w:t>
      </w:r>
    </w:p>
    <w:p w14:paraId="49974F72" w14:textId="77777777" w:rsidR="005E5FA1" w:rsidRPr="00B63F2D" w:rsidRDefault="005E5FA1" w:rsidP="005E5FA1">
      <w:pPr>
        <w:pStyle w:val="BulletList10"/>
        <w:numPr>
          <w:ilvl w:val="0"/>
          <w:numId w:val="9"/>
        </w:numPr>
      </w:pPr>
      <w:r w:rsidRPr="00B63F2D">
        <w:t>Rugby - Town Centre generally and Clifton Road in particular</w:t>
      </w:r>
    </w:p>
    <w:p w14:paraId="4CCF9FC8" w14:textId="77777777" w:rsidR="005E5FA1" w:rsidRPr="00B63F2D" w:rsidRDefault="005E5FA1" w:rsidP="005E5FA1">
      <w:pPr>
        <w:pStyle w:val="BulletList10"/>
        <w:numPr>
          <w:ilvl w:val="0"/>
          <w:numId w:val="9"/>
        </w:numPr>
      </w:pPr>
      <w:r w:rsidRPr="00B63F2D">
        <w:t>Kenilworth - Abbey Hill</w:t>
      </w:r>
    </w:p>
    <w:p w14:paraId="54318D8D" w14:textId="77777777" w:rsidR="005E5FA1" w:rsidRPr="00B63F2D" w:rsidRDefault="005E5FA1" w:rsidP="005E5FA1">
      <w:pPr>
        <w:pStyle w:val="BulletList10"/>
        <w:numPr>
          <w:ilvl w:val="0"/>
          <w:numId w:val="9"/>
        </w:numPr>
      </w:pPr>
      <w:r w:rsidRPr="00B63F2D">
        <w:t>Bedworth - Mill Street</w:t>
      </w:r>
    </w:p>
    <w:p w14:paraId="0C104885" w14:textId="77777777" w:rsidR="005E5FA1" w:rsidRPr="00B63F2D" w:rsidRDefault="005E5FA1" w:rsidP="005E5FA1">
      <w:pPr>
        <w:pStyle w:val="BulletList10"/>
        <w:numPr>
          <w:ilvl w:val="0"/>
          <w:numId w:val="9"/>
        </w:numPr>
      </w:pPr>
      <w:r w:rsidRPr="00B63F2D">
        <w:t>Nuneaton - A444 approaching Nuneaton Bus Station from Coton Road.</w:t>
      </w:r>
    </w:p>
    <w:p w14:paraId="67BAD82D" w14:textId="77777777" w:rsidR="005E5FA1" w:rsidRPr="00B63F2D" w:rsidRDefault="005E5FA1" w:rsidP="005E5FA1">
      <w:pPr>
        <w:pStyle w:val="BulletList10"/>
        <w:numPr>
          <w:ilvl w:val="0"/>
          <w:numId w:val="9"/>
        </w:numPr>
      </w:pPr>
      <w:r w:rsidRPr="00B63F2D">
        <w:t xml:space="preserve">Leamington Spa - Town Centre generally with slow movement from Kenilworth Road via The Parade to High Street. </w:t>
      </w:r>
    </w:p>
    <w:p w14:paraId="06042997" w14:textId="77777777" w:rsidR="005E5FA1" w:rsidRPr="00B63F2D" w:rsidRDefault="005E5FA1" w:rsidP="005E5FA1">
      <w:pPr>
        <w:pStyle w:val="BulletList10"/>
        <w:numPr>
          <w:ilvl w:val="0"/>
          <w:numId w:val="0"/>
        </w:numPr>
        <w:ind w:left="567"/>
      </w:pPr>
      <w:r w:rsidRPr="00B63F2D">
        <w:t>The result for bus operators has been a rising Peak Vehicle Requirement on many routes – with more buses needed to maintain service frequencies as average in-service bus speeds drop – which has exacerbated the previously identified shortage of bus drivers.  As new housing growth extends the urbanised areas of Warwickshire, and with it the typical travel times to local centres and rail stations from residential areas, it is likely that bus journey lengths and journey times may lengthen further.</w:t>
      </w:r>
    </w:p>
    <w:p w14:paraId="68BC4744" w14:textId="77777777" w:rsidR="005E5FA1" w:rsidRPr="00B63F2D" w:rsidRDefault="005E5FA1" w:rsidP="005E5FA1">
      <w:pPr>
        <w:pStyle w:val="BulletList10"/>
        <w:numPr>
          <w:ilvl w:val="0"/>
          <w:numId w:val="0"/>
        </w:numPr>
        <w:ind w:left="567"/>
      </w:pPr>
      <w:r w:rsidRPr="00B63F2D">
        <w:t>Although contributions from new development (including S106 monies) can be used to mitigate this impact and enhance local bus services, wider measures will be required to ensure enough mode shift and bus priority measures are in place to ensure bus reliability and decreased journey times.</w:t>
      </w:r>
    </w:p>
    <w:p w14:paraId="307ED4C1" w14:textId="266456A3" w:rsidR="00684D8D" w:rsidRPr="002A4EE7" w:rsidRDefault="008B4F1E" w:rsidP="00684D8D">
      <w:pPr>
        <w:pStyle w:val="Heading1"/>
      </w:pPr>
      <w:bookmarkStart w:id="27" w:name="_Toc88489254"/>
      <w:r>
        <w:t>Enhanced Partnership Plan</w:t>
      </w:r>
      <w:r w:rsidR="00684D8D" w:rsidRPr="00684D8D">
        <w:t xml:space="preserve"> </w:t>
      </w:r>
      <w:r w:rsidR="00684D8D">
        <w:t>Aims and Objectives</w:t>
      </w:r>
      <w:bookmarkEnd w:id="27"/>
    </w:p>
    <w:p w14:paraId="0B22FB5B" w14:textId="1BF7DFAF" w:rsidR="00EE7632" w:rsidRDefault="003D138F" w:rsidP="00546536">
      <w:pPr>
        <w:pStyle w:val="Text"/>
        <w:jc w:val="both"/>
      </w:pPr>
      <w:r>
        <w:t xml:space="preserve">The overall aim of the </w:t>
      </w:r>
      <w:r w:rsidR="00C63714">
        <w:t>Warwickshire</w:t>
      </w:r>
      <w:r>
        <w:t xml:space="preserve"> </w:t>
      </w:r>
      <w:r w:rsidR="008B4F1E">
        <w:t xml:space="preserve">Enhanced Partnership is for the parties to work together to deliver </w:t>
      </w:r>
      <w:r w:rsidR="00C2204B">
        <w:t>measures to improve bus use</w:t>
      </w:r>
      <w:r w:rsidR="008B4F1E">
        <w:t>, to the extent that is feasible with available funding.  The aim is</w:t>
      </w:r>
      <w:r w:rsidR="00EE7632">
        <w:t xml:space="preserve"> for </w:t>
      </w:r>
      <w:r w:rsidR="00EE7632" w:rsidRPr="00EE7632">
        <w:rPr>
          <w:b/>
          <w:bCs/>
        </w:rPr>
        <w:t xml:space="preserve">bus services in Warwickshire </w:t>
      </w:r>
      <w:r w:rsidR="00EE7632">
        <w:rPr>
          <w:b/>
          <w:bCs/>
        </w:rPr>
        <w:t>to</w:t>
      </w:r>
      <w:r w:rsidR="00EE7632" w:rsidRPr="00EE7632">
        <w:rPr>
          <w:b/>
          <w:bCs/>
        </w:rPr>
        <w:t xml:space="preserve"> better meet the aspirations of local communities by becoming more frequent, more reliable, and better integrated with other travel options. New ticket options, marketing campaigns, promotional fares and supportive local policies will help to drive growth in local bus patronage. Along with emerging technologies and clearer information about bus schedules, all components will help to reduce and simplify the cost of bus travel while sustaining a comprehensive network of bus services across the county</w:t>
      </w:r>
      <w:r w:rsidR="00EE7632" w:rsidRPr="00EE7632">
        <w:t>.</w:t>
      </w:r>
    </w:p>
    <w:p w14:paraId="44969611" w14:textId="0F4CEDE1" w:rsidR="003D138F" w:rsidRDefault="003D138F" w:rsidP="00007124">
      <w:pPr>
        <w:pStyle w:val="Text"/>
        <w:jc w:val="both"/>
      </w:pPr>
      <w:r>
        <w:t xml:space="preserve">Within this overall aim, </w:t>
      </w:r>
      <w:r w:rsidR="008B4F1E">
        <w:t>the</w:t>
      </w:r>
      <w:r>
        <w:t xml:space="preserve"> objectives </w:t>
      </w:r>
      <w:r w:rsidR="008B4F1E">
        <w:t xml:space="preserve">of the EP </w:t>
      </w:r>
      <w:r>
        <w:t>are:</w:t>
      </w:r>
    </w:p>
    <w:p w14:paraId="2E766B74" w14:textId="7D42ABCD" w:rsidR="003D138F" w:rsidRDefault="00EE7632" w:rsidP="00EE7632">
      <w:pPr>
        <w:pStyle w:val="NumberList1"/>
      </w:pPr>
      <w:r>
        <w:t>Provide more frequent buses.</w:t>
      </w:r>
    </w:p>
    <w:p w14:paraId="6110F775" w14:textId="423E38DE" w:rsidR="00EE7632" w:rsidRDefault="00EE7632" w:rsidP="00546536">
      <w:pPr>
        <w:pStyle w:val="NumberList1"/>
        <w:jc w:val="both"/>
      </w:pPr>
      <w:r>
        <w:t>Enable bus services to become faster and more reliable.</w:t>
      </w:r>
    </w:p>
    <w:p w14:paraId="2ACCD031" w14:textId="780F85EB" w:rsidR="003D138F" w:rsidRDefault="00EE7632" w:rsidP="00546536">
      <w:pPr>
        <w:pStyle w:val="NumberList1"/>
        <w:jc w:val="both"/>
      </w:pPr>
      <w:r>
        <w:t>Offer ticketing solutions and fares which are cheaper for the user</w:t>
      </w:r>
      <w:r w:rsidR="003D138F">
        <w:t>.</w:t>
      </w:r>
    </w:p>
    <w:p w14:paraId="0E5BA6F8" w14:textId="369363A0" w:rsidR="003D138F" w:rsidRDefault="00EE7632" w:rsidP="00007124">
      <w:pPr>
        <w:pStyle w:val="NumberList1"/>
        <w:jc w:val="both"/>
      </w:pPr>
      <w:r>
        <w:t>Provide a more comprehensive network</w:t>
      </w:r>
      <w:r w:rsidR="003D138F">
        <w:t>.</w:t>
      </w:r>
    </w:p>
    <w:p w14:paraId="6D21304A" w14:textId="4385B5A9" w:rsidR="003D138F" w:rsidRDefault="00EE7632" w:rsidP="00007124">
      <w:pPr>
        <w:pStyle w:val="NumberList1"/>
        <w:jc w:val="both"/>
      </w:pPr>
      <w:r>
        <w:t>Make the bus network easier to understand</w:t>
      </w:r>
      <w:r w:rsidR="003D138F">
        <w:t>.</w:t>
      </w:r>
    </w:p>
    <w:p w14:paraId="7B96F619" w14:textId="4D507B41" w:rsidR="00EE7632" w:rsidRDefault="00EE7632" w:rsidP="00007124">
      <w:pPr>
        <w:pStyle w:val="NumberList1"/>
        <w:jc w:val="both"/>
      </w:pPr>
      <w:r>
        <w:t>Make the bus network easier to use.</w:t>
      </w:r>
    </w:p>
    <w:p w14:paraId="23954CC0" w14:textId="59A08C9B" w:rsidR="00EE7632" w:rsidRDefault="00EE7632" w:rsidP="00007124">
      <w:pPr>
        <w:pStyle w:val="NumberList1"/>
        <w:jc w:val="both"/>
      </w:pPr>
      <w:r>
        <w:t>Provide a network which is better integrated.</w:t>
      </w:r>
    </w:p>
    <w:p w14:paraId="20FA28A6" w14:textId="29E281BA" w:rsidR="008B736D" w:rsidRDefault="008B736D" w:rsidP="008B736D">
      <w:pPr>
        <w:pStyle w:val="Heading2"/>
      </w:pPr>
      <w:bookmarkStart w:id="28" w:name="_Toc88489255"/>
      <w:r>
        <w:t>Interventions</w:t>
      </w:r>
      <w:bookmarkEnd w:id="28"/>
      <w:r>
        <w:t xml:space="preserve"> </w:t>
      </w:r>
    </w:p>
    <w:p w14:paraId="6D3CDED9" w14:textId="227978FE" w:rsidR="00467BF9" w:rsidRDefault="00467BF9" w:rsidP="00467BF9">
      <w:pPr>
        <w:pStyle w:val="Text"/>
      </w:pPr>
      <w:r>
        <w:t>The Plan provides the backdrop for specific EP Schemes that will detail actions and developments to be taken jointly by partners to deliver a significant improvement in bus services in Warwickshire that will help meet the above objectives. The table below sets out the interventions required to meet these objectives.</w:t>
      </w:r>
    </w:p>
    <w:p w14:paraId="29237946" w14:textId="100AFBCD" w:rsidR="003E4DD1" w:rsidRDefault="003E4DD1" w:rsidP="003E4DD1">
      <w:pPr>
        <w:pStyle w:val="Caption"/>
        <w:jc w:val="both"/>
      </w:pPr>
      <w:r>
        <w:t>Table 6-1 Interventions to meet objectives</w:t>
      </w:r>
    </w:p>
    <w:tbl>
      <w:tblPr>
        <w:tblStyle w:val="TableGrid"/>
        <w:tblW w:w="0" w:type="auto"/>
        <w:tblInd w:w="562" w:type="dxa"/>
        <w:tblLook w:val="04A0" w:firstRow="1" w:lastRow="0" w:firstColumn="1" w:lastColumn="0" w:noHBand="0" w:noVBand="1"/>
      </w:tblPr>
      <w:tblGrid>
        <w:gridCol w:w="1843"/>
        <w:gridCol w:w="6611"/>
      </w:tblGrid>
      <w:tr w:rsidR="00467BF9" w:rsidRPr="00B63F2D" w14:paraId="72F8B4BB" w14:textId="77777777" w:rsidTr="00546536">
        <w:trPr>
          <w:tblHeader/>
        </w:trPr>
        <w:tc>
          <w:tcPr>
            <w:tcW w:w="1843" w:type="dxa"/>
            <w:shd w:val="clear" w:color="auto" w:fill="BFBFBF" w:themeFill="background1" w:themeFillShade="BF"/>
          </w:tcPr>
          <w:p w14:paraId="25F46FCA" w14:textId="4AF9A857" w:rsidR="00467BF9" w:rsidRPr="00B63F2D" w:rsidRDefault="00467BF9" w:rsidP="00546536">
            <w:pPr>
              <w:pStyle w:val="Tabletext"/>
              <w:jc w:val="center"/>
              <w:rPr>
                <w:b/>
                <w:bCs/>
              </w:rPr>
            </w:pPr>
            <w:r>
              <w:rPr>
                <w:b/>
                <w:bCs/>
              </w:rPr>
              <w:t>Objective</w:t>
            </w:r>
          </w:p>
        </w:tc>
        <w:tc>
          <w:tcPr>
            <w:tcW w:w="6611" w:type="dxa"/>
            <w:shd w:val="clear" w:color="auto" w:fill="BFBFBF" w:themeFill="background1" w:themeFillShade="BF"/>
          </w:tcPr>
          <w:p w14:paraId="2D7169E8" w14:textId="37235EA3" w:rsidR="00467BF9" w:rsidRPr="00B63F2D" w:rsidRDefault="00467BF9" w:rsidP="00546536">
            <w:pPr>
              <w:pStyle w:val="Tabletext"/>
              <w:jc w:val="center"/>
              <w:rPr>
                <w:b/>
                <w:bCs/>
              </w:rPr>
            </w:pPr>
            <w:r>
              <w:rPr>
                <w:b/>
                <w:bCs/>
              </w:rPr>
              <w:t>Intervention</w:t>
            </w:r>
          </w:p>
        </w:tc>
      </w:tr>
      <w:tr w:rsidR="00467BF9" w:rsidRPr="00B63F2D" w14:paraId="533860F1" w14:textId="77777777" w:rsidTr="00546536">
        <w:tc>
          <w:tcPr>
            <w:tcW w:w="1843" w:type="dxa"/>
          </w:tcPr>
          <w:p w14:paraId="4A3A66C4" w14:textId="77777777" w:rsidR="00467BF9" w:rsidRPr="00B63F2D" w:rsidRDefault="00467BF9" w:rsidP="00546536">
            <w:pPr>
              <w:pStyle w:val="Tabletext"/>
            </w:pPr>
            <w:r w:rsidRPr="00B63F2D">
              <w:t>More frequent buses</w:t>
            </w:r>
          </w:p>
        </w:tc>
        <w:tc>
          <w:tcPr>
            <w:tcW w:w="6611" w:type="dxa"/>
          </w:tcPr>
          <w:p w14:paraId="3D85385B" w14:textId="77777777" w:rsidR="00467BF9" w:rsidRPr="00B63F2D" w:rsidRDefault="00467BF9" w:rsidP="00467BF9">
            <w:pPr>
              <w:pStyle w:val="Tabletext"/>
              <w:numPr>
                <w:ilvl w:val="0"/>
                <w:numId w:val="26"/>
              </w:numPr>
            </w:pPr>
            <w:r w:rsidRPr="00B63F2D">
              <w:t>Deliver more frequent bus services on routes providing access to key employment sites.</w:t>
            </w:r>
          </w:p>
          <w:p w14:paraId="3ACFDC04" w14:textId="77777777" w:rsidR="00467BF9" w:rsidRPr="00B63F2D" w:rsidRDefault="00467BF9" w:rsidP="00467BF9">
            <w:pPr>
              <w:pStyle w:val="Tabletext"/>
              <w:numPr>
                <w:ilvl w:val="0"/>
                <w:numId w:val="26"/>
              </w:numPr>
            </w:pPr>
            <w:r w:rsidRPr="00B63F2D">
              <w:t xml:space="preserve">Improve bus service frequencies across the county’s network into the evenings and on Sundays. </w:t>
            </w:r>
          </w:p>
        </w:tc>
      </w:tr>
      <w:tr w:rsidR="00467BF9" w:rsidRPr="00B63F2D" w14:paraId="22F4BA4C" w14:textId="77777777" w:rsidTr="00546536">
        <w:tc>
          <w:tcPr>
            <w:tcW w:w="1843" w:type="dxa"/>
          </w:tcPr>
          <w:p w14:paraId="34EBCF13" w14:textId="77777777" w:rsidR="00467BF9" w:rsidRPr="00B63F2D" w:rsidRDefault="00467BF9" w:rsidP="00546536">
            <w:pPr>
              <w:pStyle w:val="Tabletext"/>
            </w:pPr>
            <w:r w:rsidRPr="00B63F2D">
              <w:t xml:space="preserve">Faster, more reliable </w:t>
            </w:r>
          </w:p>
        </w:tc>
        <w:tc>
          <w:tcPr>
            <w:tcW w:w="6611" w:type="dxa"/>
          </w:tcPr>
          <w:p w14:paraId="5573D75B" w14:textId="77777777" w:rsidR="00467BF9" w:rsidRPr="00B63F2D" w:rsidRDefault="00467BF9" w:rsidP="00467BF9">
            <w:pPr>
              <w:pStyle w:val="Tabletext"/>
              <w:numPr>
                <w:ilvl w:val="0"/>
                <w:numId w:val="26"/>
              </w:numPr>
            </w:pPr>
            <w:r w:rsidRPr="00B63F2D">
              <w:t>Enforce bus clearways across the county.</w:t>
            </w:r>
          </w:p>
          <w:p w14:paraId="58199486" w14:textId="77777777" w:rsidR="00467BF9" w:rsidRPr="00B63F2D" w:rsidRDefault="00467BF9" w:rsidP="00467BF9">
            <w:pPr>
              <w:pStyle w:val="Tabletext"/>
              <w:numPr>
                <w:ilvl w:val="0"/>
                <w:numId w:val="26"/>
              </w:numPr>
            </w:pPr>
            <w:r w:rsidRPr="00B63F2D">
              <w:t>Improve targeted bus priority with a particularly early focus on two key corridors:</w:t>
            </w:r>
          </w:p>
          <w:p w14:paraId="6863CA0B" w14:textId="77777777" w:rsidR="00467BF9" w:rsidRPr="00B63F2D" w:rsidRDefault="00467BF9" w:rsidP="00467BF9">
            <w:pPr>
              <w:pStyle w:val="Tabletext"/>
              <w:numPr>
                <w:ilvl w:val="1"/>
                <w:numId w:val="26"/>
              </w:numPr>
            </w:pPr>
            <w:r w:rsidRPr="00B63F2D">
              <w:t xml:space="preserve">Stratford – Warwick – Leamington – Kenilworth </w:t>
            </w:r>
          </w:p>
          <w:p w14:paraId="574B0161" w14:textId="77777777" w:rsidR="00467BF9" w:rsidRPr="00B63F2D" w:rsidRDefault="00467BF9" w:rsidP="00467BF9">
            <w:pPr>
              <w:pStyle w:val="Tabletext"/>
              <w:numPr>
                <w:ilvl w:val="1"/>
                <w:numId w:val="26"/>
              </w:numPr>
            </w:pPr>
            <w:r w:rsidRPr="00B63F2D">
              <w:t>Nuneaton – Bedworth – Coventry</w:t>
            </w:r>
          </w:p>
          <w:p w14:paraId="7380C9F7" w14:textId="77777777" w:rsidR="00467BF9" w:rsidRPr="00B63F2D" w:rsidRDefault="00467BF9" w:rsidP="00467BF9">
            <w:pPr>
              <w:pStyle w:val="Tabletext"/>
              <w:numPr>
                <w:ilvl w:val="0"/>
                <w:numId w:val="26"/>
              </w:numPr>
            </w:pPr>
            <w:r w:rsidRPr="00B63F2D">
              <w:t>Work with District/Borough Councils to review parking supply and charges to improve bus service competitiveness.</w:t>
            </w:r>
          </w:p>
          <w:p w14:paraId="2ED0FFDE" w14:textId="77777777" w:rsidR="00467BF9" w:rsidRPr="00B63F2D" w:rsidRDefault="00467BF9" w:rsidP="00467BF9">
            <w:pPr>
              <w:pStyle w:val="Tabletext"/>
              <w:numPr>
                <w:ilvl w:val="0"/>
                <w:numId w:val="26"/>
              </w:numPr>
            </w:pPr>
            <w:r w:rsidRPr="00B63F2D">
              <w:t>Deliver the Nuneaton bus bridge, to reduce delays for services operating into the town centre.</w:t>
            </w:r>
          </w:p>
        </w:tc>
      </w:tr>
      <w:tr w:rsidR="00467BF9" w:rsidRPr="00B63F2D" w14:paraId="11A7CAB6" w14:textId="77777777" w:rsidTr="00546536">
        <w:tc>
          <w:tcPr>
            <w:tcW w:w="1843" w:type="dxa"/>
          </w:tcPr>
          <w:p w14:paraId="219BB680" w14:textId="77777777" w:rsidR="00467BF9" w:rsidRPr="00B63F2D" w:rsidRDefault="00467BF9" w:rsidP="00546536">
            <w:pPr>
              <w:pStyle w:val="Tabletext"/>
            </w:pPr>
            <w:r w:rsidRPr="00B63F2D">
              <w:t xml:space="preserve">Cheaper </w:t>
            </w:r>
          </w:p>
        </w:tc>
        <w:tc>
          <w:tcPr>
            <w:tcW w:w="6611" w:type="dxa"/>
          </w:tcPr>
          <w:p w14:paraId="6DB50B83" w14:textId="77777777" w:rsidR="00467BF9" w:rsidRPr="00B63F2D" w:rsidRDefault="00467BF9" w:rsidP="00467BF9">
            <w:pPr>
              <w:pStyle w:val="Tabletext"/>
              <w:numPr>
                <w:ilvl w:val="0"/>
                <w:numId w:val="26"/>
              </w:numPr>
            </w:pPr>
            <w:r w:rsidRPr="00B63F2D">
              <w:t>Maintain the existing subsidised bus network in Warwickshire to meet customer needs (routes, flexibility and accessibility).</w:t>
            </w:r>
          </w:p>
          <w:p w14:paraId="55879793" w14:textId="77777777" w:rsidR="00467BF9" w:rsidRPr="00B63F2D" w:rsidRDefault="00467BF9" w:rsidP="00467BF9">
            <w:pPr>
              <w:pStyle w:val="Tabletext"/>
              <w:numPr>
                <w:ilvl w:val="0"/>
                <w:numId w:val="26"/>
              </w:numPr>
            </w:pPr>
            <w:r w:rsidRPr="00B63F2D">
              <w:t>Deliver a multi operator bus ticket in Nuneaton; Warwick; and Rugby in the lead up to the Commonwealth Games in 2022, before developing a county wide solution.</w:t>
            </w:r>
          </w:p>
          <w:p w14:paraId="4DCECD53" w14:textId="77777777" w:rsidR="00467BF9" w:rsidRPr="00B63F2D" w:rsidRDefault="00467BF9" w:rsidP="00467BF9">
            <w:pPr>
              <w:pStyle w:val="Tabletext"/>
              <w:numPr>
                <w:ilvl w:val="0"/>
                <w:numId w:val="26"/>
              </w:numPr>
            </w:pPr>
            <w:r w:rsidRPr="00B63F2D">
              <w:t>Introduce a jobseeker support scheme to provide discounted bus travel for people who would otherwise struggle to access employment opportunities.</w:t>
            </w:r>
          </w:p>
        </w:tc>
      </w:tr>
      <w:tr w:rsidR="00467BF9" w:rsidRPr="00B63F2D" w14:paraId="10A6ED85" w14:textId="77777777" w:rsidTr="00546536">
        <w:tc>
          <w:tcPr>
            <w:tcW w:w="1843" w:type="dxa"/>
          </w:tcPr>
          <w:p w14:paraId="6D186E9F" w14:textId="77777777" w:rsidR="00467BF9" w:rsidRPr="00B63F2D" w:rsidRDefault="00467BF9" w:rsidP="00546536">
            <w:pPr>
              <w:pStyle w:val="Tabletext"/>
            </w:pPr>
            <w:r w:rsidRPr="00B63F2D">
              <w:t xml:space="preserve">More comprehensive </w:t>
            </w:r>
          </w:p>
        </w:tc>
        <w:tc>
          <w:tcPr>
            <w:tcW w:w="6611" w:type="dxa"/>
          </w:tcPr>
          <w:p w14:paraId="5D58C70A" w14:textId="488A168B" w:rsidR="00467BF9" w:rsidRPr="00B63F2D" w:rsidRDefault="00467BF9" w:rsidP="00467BF9">
            <w:pPr>
              <w:pStyle w:val="Tabletext"/>
              <w:numPr>
                <w:ilvl w:val="0"/>
                <w:numId w:val="26"/>
              </w:numPr>
            </w:pPr>
            <w:r w:rsidRPr="00B63F2D">
              <w:t>Support services to maintain the pre-C</w:t>
            </w:r>
            <w:r w:rsidR="00C37EB3">
              <w:t>ovid</w:t>
            </w:r>
            <w:r w:rsidRPr="00B63F2D">
              <w:t xml:space="preserve"> Warwickshire Bus Network.</w:t>
            </w:r>
          </w:p>
          <w:p w14:paraId="31D8BF72" w14:textId="77777777" w:rsidR="00467BF9" w:rsidRPr="00B63F2D" w:rsidRDefault="00467BF9" w:rsidP="00467BF9">
            <w:pPr>
              <w:pStyle w:val="Tabletext"/>
              <w:numPr>
                <w:ilvl w:val="0"/>
                <w:numId w:val="26"/>
              </w:numPr>
            </w:pPr>
            <w:r w:rsidRPr="00B63F2D">
              <w:t>Pilot an app-based Demand Responsive Transport (DRT) service to serve rural settlements to the West of Warwick and parts of Kenilworth.</w:t>
            </w:r>
          </w:p>
          <w:p w14:paraId="63355912" w14:textId="77777777" w:rsidR="00467BF9" w:rsidRPr="00B63F2D" w:rsidRDefault="00467BF9" w:rsidP="00467BF9">
            <w:pPr>
              <w:pStyle w:val="Tabletext"/>
              <w:numPr>
                <w:ilvl w:val="0"/>
                <w:numId w:val="26"/>
              </w:numPr>
            </w:pPr>
            <w:r w:rsidRPr="00B63F2D">
              <w:t>Use growth-related funding (S106 monies), and collaboration with district planning authorities and bus operators, to expand local bus networks and include bus priority ‘by design’ in new housing/employment area developments.</w:t>
            </w:r>
          </w:p>
        </w:tc>
      </w:tr>
      <w:tr w:rsidR="00467BF9" w:rsidRPr="00B63F2D" w14:paraId="1B5A0DB5" w14:textId="77777777" w:rsidTr="00546536">
        <w:tc>
          <w:tcPr>
            <w:tcW w:w="1843" w:type="dxa"/>
          </w:tcPr>
          <w:p w14:paraId="6EF2C2F5" w14:textId="77777777" w:rsidR="00467BF9" w:rsidRPr="00B63F2D" w:rsidRDefault="00467BF9" w:rsidP="00546536">
            <w:pPr>
              <w:pStyle w:val="Tabletext"/>
            </w:pPr>
            <w:r w:rsidRPr="00B63F2D">
              <w:t xml:space="preserve">Easier to understand </w:t>
            </w:r>
          </w:p>
        </w:tc>
        <w:tc>
          <w:tcPr>
            <w:tcW w:w="6611" w:type="dxa"/>
          </w:tcPr>
          <w:p w14:paraId="722E2152" w14:textId="77777777" w:rsidR="00467BF9" w:rsidRPr="00B63F2D" w:rsidRDefault="00467BF9" w:rsidP="00467BF9">
            <w:pPr>
              <w:pStyle w:val="Tabletext"/>
              <w:numPr>
                <w:ilvl w:val="0"/>
                <w:numId w:val="26"/>
              </w:numPr>
            </w:pPr>
            <w:r w:rsidRPr="00B63F2D">
              <w:t>Phased delivery of real-time information along key corridors.</w:t>
            </w:r>
          </w:p>
          <w:p w14:paraId="6EC12B6A" w14:textId="77777777" w:rsidR="00467BF9" w:rsidRPr="00B63F2D" w:rsidRDefault="00467BF9" w:rsidP="00467BF9">
            <w:pPr>
              <w:pStyle w:val="Tabletext"/>
              <w:numPr>
                <w:ilvl w:val="0"/>
                <w:numId w:val="26"/>
              </w:numPr>
            </w:pPr>
            <w:r w:rsidRPr="00B63F2D">
              <w:t>Establish a one-stop gateway for access to information.</w:t>
            </w:r>
          </w:p>
          <w:p w14:paraId="03AB7F9E" w14:textId="77777777" w:rsidR="00467BF9" w:rsidRPr="00B63F2D" w:rsidRDefault="00467BF9" w:rsidP="00467BF9">
            <w:pPr>
              <w:pStyle w:val="Tabletext"/>
              <w:numPr>
                <w:ilvl w:val="0"/>
                <w:numId w:val="26"/>
              </w:numPr>
            </w:pPr>
            <w:r w:rsidRPr="00B63F2D">
              <w:t>Coordinating and minimising timetable changes across bus operator networks.</w:t>
            </w:r>
          </w:p>
          <w:p w14:paraId="654B787C" w14:textId="77777777" w:rsidR="00467BF9" w:rsidRPr="00B63F2D" w:rsidRDefault="00467BF9" w:rsidP="00467BF9">
            <w:pPr>
              <w:pStyle w:val="Tabletext"/>
              <w:numPr>
                <w:ilvl w:val="0"/>
                <w:numId w:val="26"/>
              </w:numPr>
            </w:pPr>
            <w:r w:rsidRPr="00B63F2D">
              <w:t xml:space="preserve">Improve roadside/in-street route and timetable information, including the use of digital displays. </w:t>
            </w:r>
          </w:p>
        </w:tc>
      </w:tr>
      <w:tr w:rsidR="00467BF9" w:rsidRPr="00B63F2D" w14:paraId="226950CA" w14:textId="77777777" w:rsidTr="00546536">
        <w:tc>
          <w:tcPr>
            <w:tcW w:w="1843" w:type="dxa"/>
          </w:tcPr>
          <w:p w14:paraId="68CC985E" w14:textId="77777777" w:rsidR="00467BF9" w:rsidRPr="00B63F2D" w:rsidRDefault="00467BF9" w:rsidP="00546536">
            <w:pPr>
              <w:pStyle w:val="Tabletext"/>
            </w:pPr>
            <w:r w:rsidRPr="00B63F2D">
              <w:t xml:space="preserve">Easier to use </w:t>
            </w:r>
          </w:p>
        </w:tc>
        <w:tc>
          <w:tcPr>
            <w:tcW w:w="6611" w:type="dxa"/>
          </w:tcPr>
          <w:p w14:paraId="0BFE3028" w14:textId="77777777" w:rsidR="00467BF9" w:rsidRPr="00B63F2D" w:rsidRDefault="00467BF9" w:rsidP="00467BF9">
            <w:pPr>
              <w:pStyle w:val="Tabletext"/>
              <w:numPr>
                <w:ilvl w:val="0"/>
                <w:numId w:val="26"/>
              </w:numPr>
            </w:pPr>
            <w:r w:rsidRPr="00B63F2D">
              <w:t>Fit ‘next stop’ audio-visual information systems to buses.</w:t>
            </w:r>
          </w:p>
          <w:p w14:paraId="318A387D" w14:textId="77777777" w:rsidR="00467BF9" w:rsidRPr="00B63F2D" w:rsidRDefault="00467BF9" w:rsidP="00467BF9">
            <w:pPr>
              <w:pStyle w:val="Tabletext"/>
              <w:numPr>
                <w:ilvl w:val="0"/>
                <w:numId w:val="26"/>
              </w:numPr>
            </w:pPr>
            <w:r w:rsidRPr="00B63F2D">
              <w:t>Produce a guide encouraging people to use bus services.</w:t>
            </w:r>
          </w:p>
          <w:p w14:paraId="1EA5D19A" w14:textId="77777777" w:rsidR="00467BF9" w:rsidRPr="00B63F2D" w:rsidRDefault="00467BF9" w:rsidP="00467BF9">
            <w:pPr>
              <w:pStyle w:val="Tabletext"/>
              <w:numPr>
                <w:ilvl w:val="0"/>
                <w:numId w:val="26"/>
              </w:numPr>
            </w:pPr>
            <w:r w:rsidRPr="00B63F2D">
              <w:t>Phased roll-out of ‘Top-on / Tap-off’ technology on key corridors.</w:t>
            </w:r>
          </w:p>
          <w:p w14:paraId="5A66D1A4" w14:textId="77777777" w:rsidR="00467BF9" w:rsidRPr="00B63F2D" w:rsidRDefault="00467BF9" w:rsidP="00467BF9">
            <w:pPr>
              <w:pStyle w:val="Tabletext"/>
              <w:numPr>
                <w:ilvl w:val="0"/>
                <w:numId w:val="26"/>
              </w:numPr>
            </w:pPr>
            <w:r w:rsidRPr="00B63F2D">
              <w:t>Align bus ticket options to simplify existing fares.</w:t>
            </w:r>
          </w:p>
          <w:p w14:paraId="35857278" w14:textId="77777777" w:rsidR="00467BF9" w:rsidRPr="00B63F2D" w:rsidRDefault="00467BF9" w:rsidP="00467BF9">
            <w:pPr>
              <w:pStyle w:val="Tabletext"/>
              <w:numPr>
                <w:ilvl w:val="0"/>
                <w:numId w:val="26"/>
              </w:numPr>
            </w:pPr>
            <w:r w:rsidRPr="00B63F2D">
              <w:t>Adopt a passenger charter across all bus operator networks.</w:t>
            </w:r>
          </w:p>
          <w:p w14:paraId="5B854307" w14:textId="77777777" w:rsidR="00467BF9" w:rsidRPr="00B63F2D" w:rsidRDefault="00467BF9" w:rsidP="00467BF9">
            <w:pPr>
              <w:pStyle w:val="Tabletext"/>
              <w:numPr>
                <w:ilvl w:val="0"/>
                <w:numId w:val="26"/>
              </w:numPr>
            </w:pPr>
            <w:r w:rsidRPr="00B63F2D">
              <w:t>Introduce Super Stops at key bus stop locations.</w:t>
            </w:r>
          </w:p>
        </w:tc>
      </w:tr>
      <w:tr w:rsidR="00467BF9" w:rsidRPr="00B63F2D" w14:paraId="5BEF717F" w14:textId="77777777" w:rsidTr="00546536">
        <w:tc>
          <w:tcPr>
            <w:tcW w:w="1843" w:type="dxa"/>
          </w:tcPr>
          <w:p w14:paraId="3D4D28C7" w14:textId="77777777" w:rsidR="00467BF9" w:rsidRPr="00B63F2D" w:rsidRDefault="00467BF9" w:rsidP="00546536">
            <w:pPr>
              <w:pStyle w:val="Tabletext"/>
            </w:pPr>
            <w:r w:rsidRPr="00B63F2D">
              <w:t>Better integration</w:t>
            </w:r>
          </w:p>
        </w:tc>
        <w:tc>
          <w:tcPr>
            <w:tcW w:w="6611" w:type="dxa"/>
          </w:tcPr>
          <w:p w14:paraId="54223A80" w14:textId="77777777" w:rsidR="00467BF9" w:rsidRPr="00B63F2D" w:rsidRDefault="00467BF9" w:rsidP="00467BF9">
            <w:pPr>
              <w:pStyle w:val="Tabletext"/>
              <w:numPr>
                <w:ilvl w:val="0"/>
                <w:numId w:val="26"/>
              </w:numPr>
            </w:pPr>
            <w:r w:rsidRPr="00B63F2D">
              <w:t>Integrate bus services and timetables to maximise scope for multi-modal connections.</w:t>
            </w:r>
          </w:p>
          <w:p w14:paraId="402B2308" w14:textId="77777777" w:rsidR="00467BF9" w:rsidRPr="00B63F2D" w:rsidRDefault="00467BF9" w:rsidP="00467BF9">
            <w:pPr>
              <w:pStyle w:val="Tabletext"/>
              <w:numPr>
                <w:ilvl w:val="0"/>
                <w:numId w:val="26"/>
              </w:numPr>
            </w:pPr>
            <w:r w:rsidRPr="00B63F2D">
              <w:t>Pilot rural mobility hubs in targeted locations identified through a full review of the network.</w:t>
            </w:r>
          </w:p>
          <w:p w14:paraId="51EBBE46" w14:textId="77777777" w:rsidR="00467BF9" w:rsidRPr="00B63F2D" w:rsidRDefault="00467BF9" w:rsidP="00467BF9">
            <w:pPr>
              <w:pStyle w:val="Tabletext"/>
              <w:numPr>
                <w:ilvl w:val="0"/>
                <w:numId w:val="26"/>
              </w:numPr>
            </w:pPr>
            <w:r w:rsidRPr="00B63F2D">
              <w:t>Annual Warwickshire bus conference to resolve key issues.</w:t>
            </w:r>
          </w:p>
        </w:tc>
      </w:tr>
    </w:tbl>
    <w:p w14:paraId="4BE82632" w14:textId="77777777" w:rsidR="008B736D" w:rsidRDefault="008B736D" w:rsidP="008B736D">
      <w:pPr>
        <w:pStyle w:val="Text"/>
      </w:pPr>
      <w:r w:rsidRPr="00284673">
        <w:t>An EP Plan can only exist if there is at least one associated EP Scheme in place. Therefore, for as long as an EP Scheme is in place, a Plan must also be in place</w:t>
      </w:r>
      <w:r>
        <w:t>.</w:t>
      </w:r>
    </w:p>
    <w:p w14:paraId="222E5B6F" w14:textId="2FF563AD" w:rsidR="0042672B" w:rsidRDefault="00B76F26" w:rsidP="00007124">
      <w:pPr>
        <w:pStyle w:val="Heading2"/>
        <w:jc w:val="both"/>
      </w:pPr>
      <w:bookmarkStart w:id="29" w:name="_Toc88489256"/>
      <w:r>
        <w:t>Funding Sources</w:t>
      </w:r>
      <w:bookmarkEnd w:id="29"/>
    </w:p>
    <w:p w14:paraId="49896857" w14:textId="4C501E54" w:rsidR="00231696" w:rsidRDefault="00231696" w:rsidP="00007124">
      <w:pPr>
        <w:pStyle w:val="Text"/>
        <w:jc w:val="both"/>
      </w:pPr>
      <w:r>
        <w:t>The Enhanced Partnership will draw on multiple funding sources to deliver the desired outcomes of the Enhanced Partnership Scheme(s), as appropriate:</w:t>
      </w:r>
    </w:p>
    <w:p w14:paraId="3774AF91" w14:textId="7FF3E5C8" w:rsidR="00231696" w:rsidRDefault="00231696" w:rsidP="00007124">
      <w:pPr>
        <w:pStyle w:val="BulletList1"/>
        <w:jc w:val="both"/>
      </w:pPr>
      <w:r>
        <w:t>Funding provided by Central Government</w:t>
      </w:r>
    </w:p>
    <w:p w14:paraId="12801EFA" w14:textId="77777777" w:rsidR="00231696" w:rsidRDefault="00231696" w:rsidP="00007124">
      <w:pPr>
        <w:pStyle w:val="BulletList1"/>
        <w:jc w:val="both"/>
      </w:pPr>
      <w:r>
        <w:t>County Council capital funding</w:t>
      </w:r>
    </w:p>
    <w:p w14:paraId="5831135E" w14:textId="77777777" w:rsidR="00231696" w:rsidRDefault="00231696" w:rsidP="00007124">
      <w:pPr>
        <w:pStyle w:val="BulletList1"/>
        <w:jc w:val="both"/>
      </w:pPr>
      <w:r>
        <w:t>County Council revenue funding</w:t>
      </w:r>
    </w:p>
    <w:p w14:paraId="6DC0DFFA" w14:textId="6BA0E4FF" w:rsidR="00231696" w:rsidRDefault="00231696" w:rsidP="00007124">
      <w:pPr>
        <w:pStyle w:val="BulletList1"/>
        <w:jc w:val="both"/>
      </w:pPr>
      <w:r>
        <w:t>Developer contributions</w:t>
      </w:r>
    </w:p>
    <w:p w14:paraId="167DED66" w14:textId="0E6EA16A" w:rsidR="00684D8D" w:rsidRDefault="00684D8D" w:rsidP="00007124">
      <w:pPr>
        <w:pStyle w:val="BulletList1"/>
        <w:jc w:val="both"/>
      </w:pPr>
      <w:r>
        <w:t>Operator investment</w:t>
      </w:r>
    </w:p>
    <w:p w14:paraId="1B5D6A11" w14:textId="77777777" w:rsidR="00231696" w:rsidRDefault="00231696" w:rsidP="00007124">
      <w:pPr>
        <w:pStyle w:val="BulletList1"/>
        <w:jc w:val="both"/>
      </w:pPr>
      <w:r>
        <w:t>Reinvestment of operator revenue generated by schemes</w:t>
      </w:r>
    </w:p>
    <w:p w14:paraId="69BAC58C" w14:textId="1DBBE1A2" w:rsidR="00231696" w:rsidRDefault="00231696" w:rsidP="00007124">
      <w:pPr>
        <w:pStyle w:val="BulletList1"/>
        <w:jc w:val="both"/>
      </w:pPr>
      <w:r>
        <w:t>Other external funding opportunities.</w:t>
      </w:r>
    </w:p>
    <w:p w14:paraId="4BCBD5E6" w14:textId="65D9AE6C" w:rsidR="00684D8D" w:rsidRDefault="00684D8D" w:rsidP="00684D8D">
      <w:pPr>
        <w:pStyle w:val="BulletList1"/>
        <w:numPr>
          <w:ilvl w:val="0"/>
          <w:numId w:val="0"/>
        </w:numPr>
        <w:ind w:left="992" w:hanging="425"/>
        <w:jc w:val="both"/>
      </w:pPr>
    </w:p>
    <w:p w14:paraId="6B054537" w14:textId="311CB774" w:rsidR="00684D8D" w:rsidRDefault="00684D8D" w:rsidP="00684D8D">
      <w:pPr>
        <w:pStyle w:val="Heading1"/>
      </w:pPr>
      <w:bookmarkStart w:id="30" w:name="_Ref87864439"/>
      <w:bookmarkStart w:id="31" w:name="_Ref87864444"/>
      <w:bookmarkStart w:id="32" w:name="_Ref87864476"/>
      <w:bookmarkStart w:id="33" w:name="_Toc88489257"/>
      <w:r>
        <w:t>Enhanced Partnership Plan Governance</w:t>
      </w:r>
      <w:bookmarkEnd w:id="30"/>
      <w:bookmarkEnd w:id="31"/>
      <w:bookmarkEnd w:id="32"/>
      <w:bookmarkEnd w:id="33"/>
    </w:p>
    <w:p w14:paraId="2EA74E2C" w14:textId="0F89C558" w:rsidR="008B736D" w:rsidRPr="00A1079A" w:rsidRDefault="00881074" w:rsidP="008B736D">
      <w:pPr>
        <w:pStyle w:val="Text"/>
        <w:rPr>
          <w:rFonts w:eastAsia="Segoe UI" w:cs="Segoe UI"/>
        </w:rPr>
      </w:pPr>
      <w:r>
        <w:t xml:space="preserve">The County Council and all operators supported the proposal for an Enhanced Partnership (EP) and the Council published a notice of intent to develop </w:t>
      </w:r>
      <w:r w:rsidRPr="00881074">
        <w:t>an EP on 22</w:t>
      </w:r>
      <w:r w:rsidRPr="00881074">
        <w:rPr>
          <w:vertAlign w:val="superscript"/>
        </w:rPr>
        <w:t>nd</w:t>
      </w:r>
      <w:r w:rsidRPr="00881074">
        <w:t xml:space="preserve"> June 2021. </w:t>
      </w:r>
      <w:r>
        <w:t>A Warwickshire Visioning Group was created, consisting of</w:t>
      </w:r>
      <w:r w:rsidR="008B736D">
        <w:t xml:space="preserve"> Warwickshire County Council</w:t>
      </w:r>
      <w:r>
        <w:t xml:space="preserve"> and all operators to develop the BSIP</w:t>
      </w:r>
      <w:r w:rsidR="008B736D">
        <w:t xml:space="preserve">. </w:t>
      </w:r>
      <w:r>
        <w:t>M</w:t>
      </w:r>
      <w:r w:rsidR="008B736D">
        <w:t xml:space="preserve">onthly meetings </w:t>
      </w:r>
      <w:r>
        <w:t xml:space="preserve">were </w:t>
      </w:r>
      <w:r w:rsidR="008B736D">
        <w:t xml:space="preserve">held, chaired independently to allow authority officers and operators to discuss things freely on equal terms. </w:t>
      </w:r>
      <w:r w:rsidR="008B736D" w:rsidRPr="00881074">
        <w:t>All operators</w:t>
      </w:r>
      <w:r w:rsidR="008B736D">
        <w:t xml:space="preserve"> are invited to attend meetings and contribute to its work. </w:t>
      </w:r>
    </w:p>
    <w:p w14:paraId="636EAC66" w14:textId="14B59796" w:rsidR="008B736D" w:rsidRPr="00D44C5B" w:rsidRDefault="00881074" w:rsidP="008B736D">
      <w:pPr>
        <w:pStyle w:val="Text"/>
        <w:rPr>
          <w:rFonts w:eastAsia="Segoe UI" w:cs="Segoe UI"/>
        </w:rPr>
      </w:pPr>
      <w:r>
        <w:t>This Visioning Group</w:t>
      </w:r>
      <w:r w:rsidR="008B736D">
        <w:t xml:space="preserve"> has been developed into an Enhanced Partnership Board to develop this Plan and the accompanying Scheme. </w:t>
      </w:r>
    </w:p>
    <w:p w14:paraId="27D8AAA9" w14:textId="77777777" w:rsidR="008B736D" w:rsidRPr="00E6566B" w:rsidRDefault="008B736D" w:rsidP="008B736D">
      <w:pPr>
        <w:pStyle w:val="Text"/>
        <w:rPr>
          <w:rFonts w:eastAsia="Segoe UI" w:cs="Segoe UI"/>
        </w:rPr>
      </w:pPr>
      <w:r>
        <w:t xml:space="preserve">The Enhanced Partnership Board has overseen and championed the development and introduction of the EP, whilst also prioritising enhancements and improvements set out in the BSIP based on the funding received from Government. The Board will develop any future Schemes and any variations to existing Schemes. </w:t>
      </w:r>
    </w:p>
    <w:p w14:paraId="3E17D48F" w14:textId="77777777" w:rsidR="008B736D" w:rsidRPr="00D44C5B" w:rsidRDefault="008B736D" w:rsidP="008B736D">
      <w:pPr>
        <w:pStyle w:val="Text"/>
        <w:numPr>
          <w:ilvl w:val="0"/>
          <w:numId w:val="0"/>
        </w:numPr>
        <w:ind w:left="567"/>
      </w:pPr>
      <w:r w:rsidRPr="00D44C5B">
        <w:rPr>
          <w:rFonts w:eastAsia="Segoe UI" w:cs="Segoe UI"/>
        </w:rPr>
        <w:t xml:space="preserve">Membership of the </w:t>
      </w:r>
      <w:r w:rsidRPr="00D44C5B">
        <w:t xml:space="preserve">Enhanced Partnership Board comprises: </w:t>
      </w:r>
    </w:p>
    <w:p w14:paraId="33425083" w14:textId="002DBBBD" w:rsidR="008B736D" w:rsidRPr="00D44C5B" w:rsidRDefault="008B736D" w:rsidP="008B736D">
      <w:pPr>
        <w:pStyle w:val="BulletList1"/>
        <w:ind w:left="927" w:hanging="360"/>
      </w:pPr>
      <w:r>
        <w:t>Warwickshire</w:t>
      </w:r>
      <w:r w:rsidRPr="00D44C5B">
        <w:t xml:space="preserve"> </w:t>
      </w:r>
      <w:r>
        <w:t xml:space="preserve">County </w:t>
      </w:r>
      <w:r w:rsidRPr="00D44C5B">
        <w:t>Council officers (Public Transport and Highways teams)</w:t>
      </w:r>
    </w:p>
    <w:p w14:paraId="27E03F97" w14:textId="77777777" w:rsidR="008B736D" w:rsidRPr="00D44C5B" w:rsidRDefault="008B736D" w:rsidP="008B736D">
      <w:pPr>
        <w:pStyle w:val="BulletList1"/>
        <w:ind w:left="927" w:hanging="360"/>
      </w:pPr>
      <w:r w:rsidRPr="00D44C5B">
        <w:t xml:space="preserve">All bus operators operating qualified bus services </w:t>
      </w:r>
    </w:p>
    <w:p w14:paraId="60F44351" w14:textId="55993780" w:rsidR="008B736D" w:rsidRPr="00D44C5B" w:rsidRDefault="008B736D" w:rsidP="008B736D">
      <w:pPr>
        <w:pStyle w:val="BulletList1"/>
        <w:ind w:left="927" w:hanging="360"/>
      </w:pPr>
      <w:r w:rsidRPr="00D44C5B">
        <w:t>Bus user representative</w:t>
      </w:r>
      <w:r>
        <w:t xml:space="preserve"> (Chair)</w:t>
      </w:r>
    </w:p>
    <w:p w14:paraId="15C774DD" w14:textId="71F30044" w:rsidR="008B736D" w:rsidRPr="008D49C4" w:rsidRDefault="008B736D" w:rsidP="008B736D">
      <w:pPr>
        <w:pStyle w:val="BulletList1"/>
        <w:ind w:left="927" w:hanging="360"/>
      </w:pPr>
      <w:r w:rsidRPr="008D49C4">
        <w:t>Train operating companies</w:t>
      </w:r>
    </w:p>
    <w:p w14:paraId="125E1795" w14:textId="1424B1D3" w:rsidR="008B736D" w:rsidRPr="008D49C4" w:rsidRDefault="008B736D" w:rsidP="008B736D">
      <w:pPr>
        <w:pStyle w:val="BulletList1"/>
        <w:ind w:left="927" w:hanging="360"/>
      </w:pPr>
      <w:r w:rsidRPr="008D49C4">
        <w:t>Local business representatives</w:t>
      </w:r>
    </w:p>
    <w:p w14:paraId="3B9F4922" w14:textId="77777777" w:rsidR="008B736D" w:rsidRDefault="008B736D" w:rsidP="008B736D">
      <w:pPr>
        <w:pStyle w:val="Heading4"/>
      </w:pPr>
      <w:r>
        <w:t>Meeting arrangements</w:t>
      </w:r>
    </w:p>
    <w:p w14:paraId="68C56BB9" w14:textId="5E0EC509" w:rsidR="008B736D" w:rsidRDefault="008B736D" w:rsidP="008B736D">
      <w:pPr>
        <w:pStyle w:val="Text"/>
      </w:pPr>
      <w:r>
        <w:t xml:space="preserve">Warwickshire Enhanced Partnership Board meetings will </w:t>
      </w:r>
      <w:r w:rsidRPr="008B736D">
        <w:t>take place four times per year at regular intervals, with provision for ad</w:t>
      </w:r>
      <w:r>
        <w:t xml:space="preserve">ditional meetings as required to make recommendations which in the opinion of the Chair cannot be deferred to a scheduled meeting, provided that a quorum </w:t>
      </w:r>
      <w:r w:rsidR="008D49C4">
        <w:t>(at least the top three operators according to mileage operated</w:t>
      </w:r>
      <w:r w:rsidR="00F15ACF">
        <w:t xml:space="preserve"> in Warwickshire,</w:t>
      </w:r>
      <w:r w:rsidR="008D49C4">
        <w:t xml:space="preserve"> plus a Warwickshire County Council representative) </w:t>
      </w:r>
      <w:r>
        <w:t xml:space="preserve">can be achieved, with not less than one week’s notice being </w:t>
      </w:r>
      <w:r w:rsidRPr="00EF3022">
        <w:t>given. Meetings will be arranged, and minutes taken</w:t>
      </w:r>
      <w:r w:rsidR="00EF3022" w:rsidRPr="00EF3022">
        <w:t>,</w:t>
      </w:r>
      <w:r w:rsidRPr="00EF3022">
        <w:t xml:space="preserve"> by the County Council </w:t>
      </w:r>
      <w:r w:rsidR="00EF3022" w:rsidRPr="00EF3022">
        <w:t xml:space="preserve">or its consultants, </w:t>
      </w:r>
      <w:r w:rsidRPr="00EF3022">
        <w:t xml:space="preserve">and </w:t>
      </w:r>
      <w:r w:rsidR="00126661">
        <w:t>may</w:t>
      </w:r>
      <w:r w:rsidRPr="00EF3022">
        <w:t xml:space="preserve"> be held </w:t>
      </w:r>
      <w:r w:rsidR="008D49C4">
        <w:t>virtually</w:t>
      </w:r>
      <w:r>
        <w:t>. Meeting length will vary according to agenda content but ordinarily be one to two hours.</w:t>
      </w:r>
    </w:p>
    <w:p w14:paraId="78C29842" w14:textId="743B2876" w:rsidR="008B736D" w:rsidRPr="008D49C4" w:rsidRDefault="008B736D" w:rsidP="008B736D">
      <w:pPr>
        <w:pStyle w:val="Text"/>
      </w:pPr>
      <w:r>
        <w:t xml:space="preserve">Agendas and meeting papers will be circulated to all Board members no less than one week in advance of each meeting date, and draft minutes circulated no more than two </w:t>
      </w:r>
      <w:r w:rsidRPr="008D49C4">
        <w:t xml:space="preserve">weeks after each meeting. Copies will also be distributed to neighbouring authorities so any issues or concerns can </w:t>
      </w:r>
      <w:r w:rsidR="009E64E9" w:rsidRPr="008D49C4">
        <w:t xml:space="preserve">be </w:t>
      </w:r>
      <w:r w:rsidRPr="008D49C4">
        <w:t>raised at the Warwickshire Enhanced Partnership Board meetings. Draft minutes will be approved at the following Warwickshire Enhanced Partnership Board meeting.</w:t>
      </w:r>
    </w:p>
    <w:p w14:paraId="5C580613" w14:textId="5EFBD2A7" w:rsidR="008B736D" w:rsidRPr="008D49C4" w:rsidRDefault="008B736D" w:rsidP="008B736D">
      <w:pPr>
        <w:pStyle w:val="Text"/>
      </w:pPr>
      <w:r w:rsidRPr="008D49C4">
        <w:t xml:space="preserve">An Enhanced Partnership Stakeholder Reference Group provides external insight and constructive challenge. This group consists of, where relevant, Council officers, other public transport operators, </w:t>
      </w:r>
      <w:r w:rsidR="0027225D">
        <w:t xml:space="preserve">district and borough councils, </w:t>
      </w:r>
      <w:r w:rsidRPr="008D49C4">
        <w:t xml:space="preserve">community transport operators, bus user group representatives, business group representatives and other relevant key stakeholders. </w:t>
      </w:r>
    </w:p>
    <w:p w14:paraId="0AECED8D" w14:textId="248DD9E9" w:rsidR="00EF3022" w:rsidRPr="008D49C4" w:rsidRDefault="00EF3022" w:rsidP="008B736D">
      <w:pPr>
        <w:pStyle w:val="Text"/>
      </w:pPr>
      <w:r w:rsidRPr="008D49C4">
        <w:t>In addition, a cross-party members group</w:t>
      </w:r>
      <w:r w:rsidR="00467BF9" w:rsidRPr="008D49C4">
        <w:t>, at a political level, has been established to provide input and guidance to the EP Board.</w:t>
      </w:r>
    </w:p>
    <w:p w14:paraId="37EDE889" w14:textId="77777777" w:rsidR="008B736D" w:rsidRPr="008D49C4" w:rsidRDefault="008B736D" w:rsidP="008B736D">
      <w:pPr>
        <w:pStyle w:val="Text"/>
      </w:pPr>
      <w:r w:rsidRPr="008D49C4">
        <w:t>Continuous dialogue is held with neighbouring authorities to ensure the EP delivery is compatible with neighbouring EPs.</w:t>
      </w:r>
    </w:p>
    <w:p w14:paraId="3CFE9D3F" w14:textId="21F0EBA0" w:rsidR="008B736D" w:rsidRPr="008D49C4" w:rsidRDefault="008B736D" w:rsidP="008B736D">
      <w:pPr>
        <w:pStyle w:val="Text"/>
      </w:pPr>
      <w:r w:rsidRPr="008D49C4">
        <w:t xml:space="preserve">An Enhanced Partnership </w:t>
      </w:r>
      <w:r w:rsidR="004A1D8B">
        <w:t xml:space="preserve">Scheme </w:t>
      </w:r>
      <w:r w:rsidRPr="008D49C4">
        <w:t>Delivery Group</w:t>
      </w:r>
      <w:r w:rsidR="004A1D8B">
        <w:t>(s)</w:t>
      </w:r>
      <w:r w:rsidRPr="008D49C4">
        <w:t xml:space="preserve"> will be responsible for implementing the measures set out in the EP Scheme(s). This group will consist of representatives from the Council, bus operators and other relevant stakeholders and experts as appropriate. It will establish specific task and finish groups to implement particular measures, and will report directly to the Enhanced Partnership Board. </w:t>
      </w:r>
    </w:p>
    <w:p w14:paraId="0EE34CB0" w14:textId="77777777" w:rsidR="008B736D" w:rsidRPr="008D49C4" w:rsidRDefault="008B736D" w:rsidP="008B736D">
      <w:pPr>
        <w:pStyle w:val="Text"/>
        <w:rPr>
          <w:rFonts w:eastAsia="Segoe UI" w:cs="Segoe UI"/>
        </w:rPr>
      </w:pPr>
      <w:r w:rsidRPr="008D49C4">
        <w:t xml:space="preserve">The Board has consulted the following in the development of this Plan: </w:t>
      </w:r>
    </w:p>
    <w:p w14:paraId="4101A466" w14:textId="77777777" w:rsidR="008B736D" w:rsidRPr="008D49C4" w:rsidRDefault="008B736D" w:rsidP="008B736D">
      <w:pPr>
        <w:pStyle w:val="BulletList1"/>
        <w:ind w:left="927" w:hanging="360"/>
        <w:rPr>
          <w:rFonts w:eastAsia="Segoe UI"/>
        </w:rPr>
      </w:pPr>
      <w:r w:rsidRPr="008D49C4">
        <w:t>Transport Focus</w:t>
      </w:r>
    </w:p>
    <w:p w14:paraId="770CBA30" w14:textId="77777777" w:rsidR="008B736D" w:rsidRPr="008D49C4" w:rsidRDefault="008B736D" w:rsidP="008B736D">
      <w:pPr>
        <w:pStyle w:val="BulletList1"/>
        <w:ind w:left="927" w:hanging="360"/>
        <w:rPr>
          <w:rFonts w:eastAsia="Segoe UI"/>
        </w:rPr>
      </w:pPr>
      <w:r w:rsidRPr="008D49C4">
        <w:t xml:space="preserve">Traffic Commissioner </w:t>
      </w:r>
    </w:p>
    <w:p w14:paraId="3E4FBB2C" w14:textId="77777777" w:rsidR="008B736D" w:rsidRPr="008D49C4" w:rsidRDefault="008B736D" w:rsidP="008B736D">
      <w:pPr>
        <w:pStyle w:val="BulletList1"/>
        <w:ind w:left="927" w:hanging="360"/>
        <w:rPr>
          <w:rFonts w:eastAsia="Segoe UI"/>
        </w:rPr>
      </w:pPr>
      <w:r w:rsidRPr="008D49C4">
        <w:t xml:space="preserve">Chief Officer of Police </w:t>
      </w:r>
    </w:p>
    <w:p w14:paraId="13CC6B04" w14:textId="77777777" w:rsidR="008B736D" w:rsidRPr="008D49C4" w:rsidRDefault="008B736D" w:rsidP="008B736D">
      <w:pPr>
        <w:pStyle w:val="BulletList1"/>
        <w:ind w:left="927" w:hanging="360"/>
        <w:rPr>
          <w:rFonts w:eastAsia="Segoe UI"/>
        </w:rPr>
      </w:pPr>
      <w:r w:rsidRPr="008D49C4">
        <w:t xml:space="preserve">Competition and Markets Authority </w:t>
      </w:r>
    </w:p>
    <w:p w14:paraId="24323EBD" w14:textId="77777777" w:rsidR="008B736D" w:rsidRPr="008D49C4" w:rsidRDefault="008B736D" w:rsidP="008B736D">
      <w:pPr>
        <w:pStyle w:val="BulletList1"/>
        <w:ind w:left="927" w:hanging="360"/>
        <w:rPr>
          <w:rFonts w:eastAsia="Segoe UI"/>
        </w:rPr>
      </w:pPr>
      <w:r w:rsidRPr="008D49C4">
        <w:t xml:space="preserve">Neighbouring authorities    </w:t>
      </w:r>
    </w:p>
    <w:p w14:paraId="369D9AAC" w14:textId="77777777" w:rsidR="008B736D" w:rsidRDefault="008B736D" w:rsidP="008B736D">
      <w:pPr>
        <w:pStyle w:val="Text"/>
      </w:pPr>
      <w:r w:rsidRPr="00E3541E">
        <w:t xml:space="preserve">The relationship between these different groups is shown in Figure </w:t>
      </w:r>
      <w:r>
        <w:t>4.2</w:t>
      </w:r>
      <w:r w:rsidRPr="00E3541E">
        <w:t>.</w:t>
      </w:r>
    </w:p>
    <w:p w14:paraId="4781F9BF" w14:textId="77777777" w:rsidR="0027225D" w:rsidRDefault="0027225D" w:rsidP="008B736D">
      <w:pPr>
        <w:pStyle w:val="TextBoxHeading"/>
      </w:pPr>
    </w:p>
    <w:p w14:paraId="0112435A" w14:textId="77777777" w:rsidR="0027225D" w:rsidRDefault="0027225D" w:rsidP="008B736D">
      <w:pPr>
        <w:pStyle w:val="TextBoxHeading"/>
      </w:pPr>
    </w:p>
    <w:p w14:paraId="5743934C" w14:textId="6056E814" w:rsidR="008B736D" w:rsidRDefault="008B736D" w:rsidP="008B736D">
      <w:pPr>
        <w:pStyle w:val="TextBoxHeading"/>
      </w:pPr>
      <w:r>
        <w:t xml:space="preserve">Figure </w:t>
      </w:r>
      <w:r w:rsidR="003E4DD1">
        <w:t>7-1</w:t>
      </w:r>
      <w:r>
        <w:t xml:space="preserve"> – Warwickshire EP Governance Structure </w:t>
      </w:r>
    </w:p>
    <w:p w14:paraId="5676AA24" w14:textId="0BD4D098" w:rsidR="008B736D" w:rsidRDefault="008D49C4" w:rsidP="008B736D">
      <w:pPr>
        <w:pStyle w:val="Unnumberedtext"/>
        <w:jc w:val="center"/>
        <w:rPr>
          <w:rFonts w:eastAsia="Segoe UI" w:cs="Segoe UI"/>
        </w:rPr>
      </w:pPr>
      <w:r w:rsidRPr="008D49C4">
        <w:rPr>
          <w:rFonts w:eastAsia="Segoe UI" w:cs="Segoe UI"/>
          <w:noProof/>
        </w:rPr>
        <w:drawing>
          <wp:inline distT="0" distB="0" distL="0" distR="0" wp14:anchorId="7E530260" wp14:editId="1936B01A">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3223895"/>
                    </a:xfrm>
                    <a:prstGeom prst="rect">
                      <a:avLst/>
                    </a:prstGeom>
                  </pic:spPr>
                </pic:pic>
              </a:graphicData>
            </a:graphic>
          </wp:inline>
        </w:drawing>
      </w:r>
    </w:p>
    <w:p w14:paraId="216A179F" w14:textId="77777777" w:rsidR="008B736D" w:rsidRDefault="008B736D" w:rsidP="008B736D">
      <w:pPr>
        <w:pStyle w:val="Heading2"/>
      </w:pPr>
      <w:bookmarkStart w:id="34" w:name="_Toc87719882"/>
      <w:bookmarkStart w:id="35" w:name="_Toc87948033"/>
      <w:bookmarkStart w:id="36" w:name="_Toc88048500"/>
      <w:bookmarkStart w:id="37" w:name="_Toc88489258"/>
      <w:r>
        <w:t>Monitoring progress</w:t>
      </w:r>
      <w:bookmarkEnd w:id="34"/>
      <w:bookmarkEnd w:id="35"/>
      <w:bookmarkEnd w:id="36"/>
      <w:bookmarkEnd w:id="37"/>
    </w:p>
    <w:p w14:paraId="1B6DC008" w14:textId="7B1238AB" w:rsidR="00881074" w:rsidRPr="00B63F2D" w:rsidRDefault="00881074" w:rsidP="00467BF9">
      <w:pPr>
        <w:pStyle w:val="Text"/>
      </w:pPr>
      <w:bookmarkStart w:id="38" w:name="_Toc87948034"/>
      <w:bookmarkStart w:id="39" w:name="_Toc88048501"/>
      <w:r>
        <w:t xml:space="preserve">The success of the EP will be monitored in a number of ways:  </w:t>
      </w:r>
    </w:p>
    <w:p w14:paraId="5C6CBBE3" w14:textId="6281270C" w:rsidR="00881074" w:rsidRPr="00B63F2D" w:rsidRDefault="00881074" w:rsidP="00881074">
      <w:pPr>
        <w:pStyle w:val="BulletList10"/>
        <w:numPr>
          <w:ilvl w:val="0"/>
          <w:numId w:val="9"/>
        </w:numPr>
      </w:pPr>
      <w:r w:rsidRPr="00B63F2D">
        <w:rPr>
          <w:b/>
          <w:bCs/>
        </w:rPr>
        <w:t>Passenger satisfaction</w:t>
      </w:r>
      <w:r w:rsidRPr="00B63F2D">
        <w:t xml:space="preserve"> will be monitored at a global level across the whole of the county.  National Highway and Transportation (NHT) surveys</w:t>
      </w:r>
      <w:r w:rsidR="0027225D">
        <w:t xml:space="preserve"> will be used</w:t>
      </w:r>
      <w:r w:rsidRPr="00B63F2D">
        <w:t>, the most recent of which were conducted in 2017 in Warwickshire</w:t>
      </w:r>
      <w:r w:rsidRPr="00B63F2D">
        <w:rPr>
          <w:rStyle w:val="FootnoteReference"/>
        </w:rPr>
        <w:footnoteReference w:id="11"/>
      </w:r>
      <w:r w:rsidRPr="00B63F2D">
        <w:t xml:space="preserve">, and which </w:t>
      </w:r>
      <w:r w:rsidR="0027225D">
        <w:t>will be</w:t>
      </w:r>
      <w:r w:rsidRPr="00B63F2D">
        <w:t xml:space="preserve"> commission</w:t>
      </w:r>
      <w:r w:rsidR="0027225D">
        <w:t>ed</w:t>
      </w:r>
      <w:r w:rsidRPr="00B63F2D">
        <w:t xml:space="preserve"> to repeat each year.  Additional, targeted passenger satisfaction surveys will be completed on an as-needed basis – for example to monitor the specific before and after impacts of bus route/priority infrastructure improvements on passenger satisfaction and willingness to use local bus services.</w:t>
      </w:r>
    </w:p>
    <w:p w14:paraId="5270CA28" w14:textId="4E01D6FF" w:rsidR="00881074" w:rsidRPr="00B63F2D" w:rsidRDefault="00881074" w:rsidP="00881074">
      <w:pPr>
        <w:pStyle w:val="BulletList10"/>
        <w:numPr>
          <w:ilvl w:val="0"/>
          <w:numId w:val="9"/>
        </w:numPr>
      </w:pPr>
      <w:r w:rsidRPr="00B63F2D">
        <w:rPr>
          <w:b/>
          <w:bCs/>
        </w:rPr>
        <w:t xml:space="preserve">Patronage </w:t>
      </w:r>
      <w:r w:rsidRPr="00B63F2D">
        <w:t xml:space="preserve">will be monitored regularly but benchmarked annually based on the statistical data returns all local bus operators submit to DfT via the County Council.  </w:t>
      </w:r>
      <w:r w:rsidR="0027225D">
        <w:t>B</w:t>
      </w:r>
      <w:r w:rsidRPr="00B63F2D">
        <w:t xml:space="preserve">oth total passenger trips and the number of passenger trips per capita of population, </w:t>
      </w:r>
      <w:r w:rsidR="0027225D">
        <w:t xml:space="preserve">will be measured, </w:t>
      </w:r>
      <w:r w:rsidRPr="00B63F2D">
        <w:t xml:space="preserve">to account for changes in total bus trips linked to local housing and employment growth.  Targeted data analysis of operator patronage data will be undertaken so as to understand – on a route-by-route basis – what the impact of specific service improvements and interventions delivered through this </w:t>
      </w:r>
      <w:r>
        <w:t>EP</w:t>
      </w:r>
      <w:r w:rsidRPr="00B63F2D">
        <w:t xml:space="preserve"> has been.  Where possible a group of ‘control’ routes– that have not received improvement – </w:t>
      </w:r>
      <w:r w:rsidR="0027225D">
        <w:t>will be monitored</w:t>
      </w:r>
      <w:r w:rsidR="0027225D" w:rsidRPr="00B63F2D">
        <w:t xml:space="preserve"> </w:t>
      </w:r>
      <w:r w:rsidRPr="00B63F2D">
        <w:t>to establish a counterfactual indication of what is happening on parts of the local bus network that have not received upgrades.</w:t>
      </w:r>
      <w:r w:rsidRPr="00B63F2D">
        <w:rPr>
          <w:highlight w:val="green"/>
        </w:rPr>
        <w:t xml:space="preserve"> </w:t>
      </w:r>
    </w:p>
    <w:p w14:paraId="4C084070" w14:textId="70AA5440" w:rsidR="00881074" w:rsidRPr="00B63F2D" w:rsidRDefault="00881074" w:rsidP="00881074">
      <w:pPr>
        <w:pStyle w:val="BulletList10"/>
        <w:numPr>
          <w:ilvl w:val="0"/>
          <w:numId w:val="9"/>
        </w:numPr>
        <w:rPr>
          <w:b/>
          <w:bCs/>
        </w:rPr>
      </w:pPr>
      <w:r w:rsidRPr="00B63F2D">
        <w:rPr>
          <w:b/>
          <w:bCs/>
        </w:rPr>
        <w:t xml:space="preserve">Punctuality </w:t>
      </w:r>
      <w:r w:rsidRPr="00B63F2D">
        <w:t xml:space="preserve">will be </w:t>
      </w:r>
      <w:r>
        <w:t>monitored</w:t>
      </w:r>
      <w:r w:rsidRPr="00B63F2D">
        <w:t xml:space="preserve"> using aggregated operator data that reports the proportions of bus journeys that are on-time / early / late relative to registered timing points.  This will be built up across individual routes and measured over each 12 month period to provide a global view of punctuality.  This will enable trends in individual routes</w:t>
      </w:r>
      <w:r w:rsidR="0027225D">
        <w:t xml:space="preserve"> to be explored</w:t>
      </w:r>
      <w:r w:rsidRPr="00B63F2D">
        <w:t xml:space="preserve"> – including those operating along corridors where priority bus measures are implemented – and a control group of routes that do not benefit immediately or directly from our </w:t>
      </w:r>
      <w:r>
        <w:t>EP</w:t>
      </w:r>
      <w:r w:rsidRPr="00B63F2D">
        <w:t xml:space="preserve"> </w:t>
      </w:r>
      <w:r>
        <w:t>Schemes</w:t>
      </w:r>
      <w:r w:rsidRPr="00B63F2D">
        <w:t>.</w:t>
      </w:r>
    </w:p>
    <w:p w14:paraId="739CF5B5" w14:textId="1DA966A2" w:rsidR="00881074" w:rsidRPr="003A712E" w:rsidRDefault="00881074" w:rsidP="00881074">
      <w:pPr>
        <w:pStyle w:val="BulletList10"/>
        <w:numPr>
          <w:ilvl w:val="0"/>
          <w:numId w:val="9"/>
        </w:numPr>
        <w:rPr>
          <w:b/>
          <w:bCs/>
        </w:rPr>
      </w:pPr>
      <w:r w:rsidRPr="00B63F2D">
        <w:rPr>
          <w:b/>
          <w:bCs/>
        </w:rPr>
        <w:t>Journey times</w:t>
      </w:r>
      <w:r w:rsidRPr="00B63F2D">
        <w:t xml:space="preserve"> will be monitored on an annual basis – aggregating all published schedules and establishing the average amount of time taken to travel ‘one scheduled bus Km’.  The purpose of this approach is to create a comparable (across routes, and over time) measure of bus journey times in the local area – with the less time taken to travel 1km, the better.  It </w:t>
      </w:r>
      <w:r w:rsidR="0027225D">
        <w:t>will identify</w:t>
      </w:r>
      <w:r w:rsidRPr="00B63F2D">
        <w:t xml:space="preserve"> what overall impact </w:t>
      </w:r>
      <w:r w:rsidR="0027225D">
        <w:t>the</w:t>
      </w:r>
      <w:r w:rsidRPr="00B63F2D">
        <w:t xml:space="preserve"> </w:t>
      </w:r>
      <w:r>
        <w:t>EP Schemes</w:t>
      </w:r>
      <w:r w:rsidRPr="00B63F2D">
        <w:t xml:space="preserve"> have on bus journey times across Warwickshire (and compare that with patronage impacts), as well as observing whether significant changes (positive or negative) on any individual routes’ journey times have an immediate or latent impact on patronage and satisfaction.  </w:t>
      </w:r>
    </w:p>
    <w:p w14:paraId="06D3125F" w14:textId="7864927A" w:rsidR="006920FE" w:rsidRPr="00B63F2D" w:rsidRDefault="006920FE" w:rsidP="003A712E">
      <w:pPr>
        <w:pStyle w:val="Text"/>
        <w:rPr>
          <w:b/>
          <w:bCs/>
        </w:rPr>
      </w:pPr>
      <w:r w:rsidRPr="003A712E">
        <w:t xml:space="preserve">Consultation </w:t>
      </w:r>
      <w:r w:rsidR="00126661">
        <w:t xml:space="preserve">and engagement </w:t>
      </w:r>
      <w:r w:rsidRPr="003A712E">
        <w:t xml:space="preserve">with partners, businesses, special interest groups, elected representatives, and passenger representatives, including those who were engaged with during the development of the BSIP, will continue throughout the life of the EP and is integrated into the EP Governance structure. This will be through regular meetings, public consultation, and through passenger research.  </w:t>
      </w:r>
      <w:r w:rsidR="00C52FF2">
        <w:t>Engagement</w:t>
      </w:r>
      <w:r w:rsidRPr="003A712E">
        <w:t xml:space="preserve"> will occur at the same time as the review of the BSIP and EP Plan, and, where appropriate, when specific schemes are being developed, monitored, and evaluated</w:t>
      </w:r>
      <w:r w:rsidRPr="006920FE">
        <w:rPr>
          <w:b/>
          <w:bCs/>
        </w:rPr>
        <w:t>.</w:t>
      </w:r>
    </w:p>
    <w:p w14:paraId="20691942" w14:textId="77777777" w:rsidR="008B736D" w:rsidRDefault="008B736D" w:rsidP="008B736D">
      <w:pPr>
        <w:pStyle w:val="Heading2"/>
      </w:pPr>
      <w:bookmarkStart w:id="40" w:name="_Toc88489259"/>
      <w:r>
        <w:t>Small and medium sized operators</w:t>
      </w:r>
      <w:bookmarkEnd w:id="38"/>
      <w:bookmarkEnd w:id="39"/>
      <w:bookmarkEnd w:id="40"/>
    </w:p>
    <w:p w14:paraId="7AFAC5A0" w14:textId="77777777" w:rsidR="008B736D" w:rsidRDefault="008B736D" w:rsidP="008B736D">
      <w:pPr>
        <w:pStyle w:val="Text"/>
      </w:pPr>
      <w:r>
        <w:t>Given the variety of bus operators involved (in terms of market share, fleet size, company turnover and structure), it is important to ensure that the effects of the Enhanced Partnership do not unduly negatively impact smaller operators’ ability to engage or to comply with requirements.</w:t>
      </w:r>
    </w:p>
    <w:p w14:paraId="017C845D" w14:textId="77777777" w:rsidR="008B736D" w:rsidRDefault="008B736D" w:rsidP="008B736D">
      <w:pPr>
        <w:pStyle w:val="Text"/>
        <w:rPr>
          <w:rFonts w:eastAsia="Segoe UI" w:cs="Segoe UI"/>
        </w:rPr>
      </w:pPr>
      <w:r>
        <w:t xml:space="preserve">As such, the needs of small and medium-sized operators (SMOs) have been considered in the development of the Enhanced Partnership, with opportunities for all bus operators to participate throughout, either through individual discussions or through attendance at the Partnership meetings. The Plan seeks to support improvements in all aspects of bus provision, regardless of the size of operators providing services. Within the Enhanced Partnership Schemes, smaller operators may be given extended periods to comply with certain standards. </w:t>
      </w:r>
    </w:p>
    <w:p w14:paraId="20EE935E" w14:textId="77777777" w:rsidR="008B736D" w:rsidRDefault="008B736D" w:rsidP="008B736D">
      <w:pPr>
        <w:pStyle w:val="Heading2"/>
      </w:pPr>
      <w:bookmarkStart w:id="41" w:name="_Toc87948035"/>
      <w:bookmarkStart w:id="42" w:name="_Toc88048502"/>
      <w:bookmarkStart w:id="43" w:name="_Toc88489260"/>
      <w:r>
        <w:t>Competition</w:t>
      </w:r>
      <w:bookmarkEnd w:id="41"/>
      <w:bookmarkEnd w:id="42"/>
      <w:bookmarkEnd w:id="43"/>
    </w:p>
    <w:p w14:paraId="1A8550AB" w14:textId="7295C71F" w:rsidR="008B736D" w:rsidRPr="008B4F1E" w:rsidRDefault="008B736D" w:rsidP="008B736D">
      <w:pPr>
        <w:pStyle w:val="Text"/>
      </w:pPr>
      <w:r>
        <w:t>The Enhanced Partnership has been subject to the Competition Test as set out in Part 1 of Schedule 10 of the Transport Act 2000. The assessment, undertaken by Warwickshire County Council and shared with the Competition and Markets Authority, concluded that there will be no adverse impact on competition.  The implementation of an Enhanced Partnership Plan and associated Scheme is aimed at delivering improvements to bus services for passengers in a deregulated environment.  The Enhanced Partnership will not impact on competition, as operators will be free to amend and introduce services in the area, provided that the standards that apply to all operators are met.</w:t>
      </w:r>
    </w:p>
    <w:p w14:paraId="077479A1" w14:textId="77777777" w:rsidR="008B736D" w:rsidRDefault="008B736D" w:rsidP="008B736D">
      <w:pPr>
        <w:pStyle w:val="Heading2"/>
      </w:pPr>
      <w:bookmarkStart w:id="44" w:name="_Toc87610288"/>
      <w:bookmarkStart w:id="45" w:name="_Toc87948036"/>
      <w:bookmarkStart w:id="46" w:name="_Toc88048503"/>
      <w:bookmarkStart w:id="47" w:name="_Toc88489261"/>
      <w:r>
        <w:t>Reviewing the EP Plan</w:t>
      </w:r>
      <w:bookmarkEnd w:id="44"/>
      <w:bookmarkEnd w:id="45"/>
      <w:bookmarkEnd w:id="46"/>
      <w:bookmarkEnd w:id="47"/>
      <w:r>
        <w:t xml:space="preserve"> </w:t>
      </w:r>
    </w:p>
    <w:p w14:paraId="1A6AD03C" w14:textId="111CFE74" w:rsidR="008B736D" w:rsidRDefault="008B736D" w:rsidP="008B736D">
      <w:pPr>
        <w:pStyle w:val="Text"/>
      </w:pPr>
      <w:r>
        <w:t>Once the EP Plan is made, it will be reviewed by the EP Board at least annually, following the review of the Warwickshire BSIP. The Council will initiate each review and it will take no longer than 6 months to complete. Monitoring reports for the BSIP will be produced every 6 months to demonstrate progress towards the objectives and targets set.</w:t>
      </w:r>
    </w:p>
    <w:p w14:paraId="0EC350DC" w14:textId="2CB9D256" w:rsidR="008B736D" w:rsidRDefault="008B736D" w:rsidP="008B736D">
      <w:pPr>
        <w:pStyle w:val="Heading2"/>
      </w:pPr>
      <w:bookmarkStart w:id="48" w:name="_Toc87610289"/>
      <w:bookmarkStart w:id="49" w:name="_Toc87948037"/>
      <w:bookmarkStart w:id="50" w:name="_Toc88048504"/>
      <w:bookmarkStart w:id="51" w:name="_Toc88489262"/>
      <w:r>
        <w:t>Variations to the Plan</w:t>
      </w:r>
      <w:bookmarkEnd w:id="48"/>
      <w:bookmarkEnd w:id="49"/>
      <w:bookmarkEnd w:id="50"/>
      <w:bookmarkEnd w:id="51"/>
      <w:r>
        <w:t xml:space="preserve"> </w:t>
      </w:r>
      <w:r w:rsidR="00424AFF">
        <w:t>and Schemes</w:t>
      </w:r>
    </w:p>
    <w:p w14:paraId="7601D133" w14:textId="50F8DD47" w:rsidR="008B736D" w:rsidRPr="0098628A" w:rsidRDefault="008B736D" w:rsidP="008B736D">
      <w:pPr>
        <w:pStyle w:val="Text"/>
      </w:pPr>
      <w:r w:rsidRPr="0098628A">
        <w:t xml:space="preserve">Consideration will be given to potential EP Plan </w:t>
      </w:r>
      <w:r w:rsidR="00424AFF" w:rsidRPr="0098628A">
        <w:t xml:space="preserve">and Scheme </w:t>
      </w:r>
      <w:r w:rsidRPr="0098628A">
        <w:t xml:space="preserve">variations highlighted by one </w:t>
      </w:r>
      <w:r w:rsidR="00F15ACF" w:rsidRPr="0098628A">
        <w:t xml:space="preserve">or more </w:t>
      </w:r>
      <w:r w:rsidRPr="0098628A">
        <w:t xml:space="preserve">of the organisations represented on the EP Board. The proposer of a variation should demonstrate how this might contribute to achieving the objectives set out in the EP Plan and current local transport policies. Such requests should be set out in writing and submitted </w:t>
      </w:r>
      <w:r w:rsidR="006516AA" w:rsidRPr="0098628A">
        <w:t>to Nigel Whyte at Warwickshire County Council by email (</w:t>
      </w:r>
      <w:hyperlink r:id="rId34" w:history="1">
        <w:r w:rsidR="00424AFF" w:rsidRPr="0098628A">
          <w:rPr>
            <w:rStyle w:val="Hyperlink"/>
          </w:rPr>
          <w:t>nigelwhyte@warwickshire.gov.uk</w:t>
        </w:r>
      </w:hyperlink>
      <w:r w:rsidR="006516AA" w:rsidRPr="0098628A">
        <w:t>).</w:t>
      </w:r>
      <w:r w:rsidR="00BF49B4" w:rsidRPr="0098628A">
        <w:t xml:space="preserve"> </w:t>
      </w:r>
    </w:p>
    <w:p w14:paraId="379CF282" w14:textId="53128148" w:rsidR="00BF49B4" w:rsidRPr="0098628A" w:rsidRDefault="00BF49B4" w:rsidP="00BF49B4">
      <w:pPr>
        <w:pStyle w:val="Text"/>
      </w:pPr>
      <w:r w:rsidRPr="0098628A">
        <w:t>On receipt of a request for a variation the Council will consider the validity with regards to the proposal. The Council may, in exceptional circumstances, exercise veto over whether a proposed variation is put to the Board where it reasonably believes or suspect as having anti-competitive implications or being otherwise significantly against the public interest or there exist circumstances under which the Council would be unable to comply with any obligations that would be imposed upon the Council were the decision to be implemented.</w:t>
      </w:r>
    </w:p>
    <w:p w14:paraId="764DCDD2" w14:textId="4E8DE69E" w:rsidR="00BF49B4" w:rsidRPr="0098628A" w:rsidRDefault="00BF49B4" w:rsidP="00BF49B4">
      <w:pPr>
        <w:pStyle w:val="Text"/>
      </w:pPr>
      <w:r w:rsidRPr="0098628A">
        <w:t>The decision of the Council would be shared, in writing, with the proposer and the Council would also share the decision with the Board at the next Board meeting convened.</w:t>
      </w:r>
    </w:p>
    <w:p w14:paraId="3EC38418" w14:textId="3D187A98" w:rsidR="008B736D" w:rsidRPr="0098628A" w:rsidRDefault="008B736D" w:rsidP="008B736D">
      <w:pPr>
        <w:pStyle w:val="Text"/>
      </w:pPr>
      <w:r w:rsidRPr="0098628A">
        <w:t xml:space="preserve">On receipt of a valid request for a variation, the </w:t>
      </w:r>
      <w:r w:rsidR="0098628A">
        <w:t>C</w:t>
      </w:r>
      <w:r w:rsidRPr="0098628A">
        <w:t>ouncil will reconvene the EP Board, giving at least 14 days’ notice for the meeting, to consider the proposed variation.</w:t>
      </w:r>
      <w:r w:rsidR="006516AA" w:rsidRPr="0098628A">
        <w:t xml:space="preserve"> Providing that a quorum of at least the top three operators according to mileage operated in Warwickshire, plus a Warwickshire County Council representative</w:t>
      </w:r>
      <w:r w:rsidR="00F15ACF" w:rsidRPr="0098628A">
        <w:t>,</w:t>
      </w:r>
      <w:r w:rsidR="006516AA" w:rsidRPr="0098628A">
        <w:t xml:space="preserve"> can be achieved</w:t>
      </w:r>
      <w:r w:rsidR="00F15ACF" w:rsidRPr="0098628A">
        <w:t>, the council will make the EP Plan variation i</w:t>
      </w:r>
      <w:r w:rsidRPr="0098628A">
        <w:t xml:space="preserve">f the proposed variation is agreed </w:t>
      </w:r>
      <w:r w:rsidR="00D93735" w:rsidRPr="0098628A">
        <w:t xml:space="preserve">unanimously </w:t>
      </w:r>
      <w:r w:rsidRPr="0098628A">
        <w:t>by all bus operators</w:t>
      </w:r>
      <w:r w:rsidR="0027225D" w:rsidRPr="0098628A">
        <w:t xml:space="preserve"> </w:t>
      </w:r>
      <w:r w:rsidRPr="0098628A">
        <w:t>and County Council representatives present. Stakeholders not represented at the meeting will be deemed to be abstaining from the decision.</w:t>
      </w:r>
    </w:p>
    <w:p w14:paraId="6DAF5C37" w14:textId="651B5320" w:rsidR="008B736D" w:rsidRPr="0098628A" w:rsidRDefault="008B736D" w:rsidP="008B736D">
      <w:pPr>
        <w:pStyle w:val="Text"/>
      </w:pPr>
      <w:r w:rsidRPr="0098628A">
        <w:t>If there is not full agreement of all stakeholders present, then the proposed variation will be put to the operator objection mechanism, but with a reduced objection period of 14 days replacing Part 2 of the Transport Act 2000 section 138L (2) (c). The proposed variation will be advertised on the Council’s website and emailed to operators of qualifying local services in the EP Plan area. If the proposed variation passes the operator objection mechanism, the Council will make the variation, subject to the approval of Warwickshire County Council.</w:t>
      </w:r>
    </w:p>
    <w:p w14:paraId="027CA43E" w14:textId="77777777" w:rsidR="00BF49B4" w:rsidRDefault="00BF49B4" w:rsidP="00BF49B4">
      <w:pPr>
        <w:pStyle w:val="Text"/>
      </w:pPr>
      <w:r w:rsidRPr="0098628A">
        <w:t>Procedures, as set out at s138L and 138M of the TA 2000 (as amended), will be followed for major variations and to initiate new Schemes.</w:t>
      </w:r>
    </w:p>
    <w:p w14:paraId="7B719F77" w14:textId="77777777" w:rsidR="008B736D" w:rsidRDefault="008B736D" w:rsidP="008B736D">
      <w:pPr>
        <w:pStyle w:val="Heading2"/>
      </w:pPr>
      <w:bookmarkStart w:id="52" w:name="_Toc87610290"/>
      <w:bookmarkStart w:id="53" w:name="_Toc87948038"/>
      <w:bookmarkStart w:id="54" w:name="_Toc88048505"/>
      <w:bookmarkStart w:id="55" w:name="_Toc88489263"/>
      <w:r>
        <w:t>Revocation of EP plan</w:t>
      </w:r>
      <w:bookmarkEnd w:id="52"/>
      <w:bookmarkEnd w:id="53"/>
      <w:bookmarkEnd w:id="54"/>
      <w:bookmarkEnd w:id="55"/>
      <w:r>
        <w:t xml:space="preserve"> </w:t>
      </w:r>
    </w:p>
    <w:p w14:paraId="50FF913D" w14:textId="77777777" w:rsidR="008B736D" w:rsidRDefault="008B736D" w:rsidP="008B736D">
      <w:pPr>
        <w:pStyle w:val="Text"/>
      </w:pPr>
      <w:r>
        <w:t xml:space="preserve">If, for some reason, it becomes necessary for the EP Plan to be revoked, the EP Board will be reconvened and follow the same process as outlined in the section ‘Variations to the Plan’ (noting that the agreement will be for revocation and not variation). </w:t>
      </w:r>
    </w:p>
    <w:p w14:paraId="2B7D96B2" w14:textId="02A685D1" w:rsidR="003B3F49" w:rsidRPr="003A712E" w:rsidRDefault="008B736D" w:rsidP="003A712E">
      <w:pPr>
        <w:pStyle w:val="Text"/>
      </w:pPr>
      <w:r>
        <w:t>If at any point in the future the EP Plan area is included in a Bus Franchising Area, the relevant requirements set out in this EP Plan document will cease to apply from the commencement date of the Franchising Scheme.</w:t>
      </w:r>
    </w:p>
    <w:sectPr w:rsidR="003B3F49" w:rsidRPr="003A712E" w:rsidSect="0087163B">
      <w:headerReference w:type="even" r:id="rId35"/>
      <w:headerReference w:type="default" r:id="rId36"/>
      <w:footerReference w:type="default" r:id="rId37"/>
      <w:headerReference w:type="first" r:id="rId38"/>
      <w:pgSz w:w="11906" w:h="16838"/>
      <w:pgMar w:top="1758" w:right="1440" w:bottom="1758" w:left="1440" w:header="70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FC54AB" w14:textId="77777777" w:rsidR="0018764A" w:rsidRDefault="0018764A" w:rsidP="006C2E6D">
      <w:pPr>
        <w:spacing w:after="0" w:line="240" w:lineRule="auto"/>
      </w:pPr>
      <w:r>
        <w:separator/>
      </w:r>
    </w:p>
    <w:p w14:paraId="3E491E7B" w14:textId="77777777" w:rsidR="0018764A" w:rsidRDefault="0018764A"/>
    <w:p w14:paraId="16231FFD" w14:textId="77777777" w:rsidR="0018764A" w:rsidRDefault="0018764A"/>
  </w:endnote>
  <w:endnote w:type="continuationSeparator" w:id="0">
    <w:p w14:paraId="736AC34B" w14:textId="77777777" w:rsidR="0018764A" w:rsidRDefault="0018764A" w:rsidP="006C2E6D">
      <w:pPr>
        <w:spacing w:after="0" w:line="240" w:lineRule="auto"/>
      </w:pPr>
      <w:r>
        <w:continuationSeparator/>
      </w:r>
    </w:p>
    <w:p w14:paraId="61D30CE1" w14:textId="77777777" w:rsidR="0018764A" w:rsidRDefault="0018764A"/>
    <w:p w14:paraId="78A1FEA8" w14:textId="77777777" w:rsidR="0018764A" w:rsidRDefault="0018764A"/>
  </w:endnote>
  <w:endnote w:type="continuationNotice" w:id="1">
    <w:p w14:paraId="7580A94C" w14:textId="77777777" w:rsidR="0018764A" w:rsidRDefault="001876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Meiryo UI">
    <w:charset w:val="80"/>
    <w:family w:val="swiss"/>
    <w:pitch w:val="variable"/>
    <w:sig w:usb0="E00002FF" w:usb1="6AC7FFFF" w:usb2="08000012" w:usb3="00000000" w:csb0="000200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BA2CE" w14:textId="77777777" w:rsidR="002A5BE4" w:rsidRDefault="002A5B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89B13" w14:textId="77777777" w:rsidR="002A5BE4" w:rsidRDefault="002A5B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69180" w14:textId="77777777" w:rsidR="00424AFF" w:rsidRDefault="00424AFF">
    <w:pPr>
      <w:pStyle w:val="Footer"/>
    </w:pPr>
    <w:r>
      <w:ptab w:relativeTo="margin" w:alignment="center"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311A1" w14:textId="77777777" w:rsidR="00424AFF" w:rsidRDefault="00424AFF">
    <w:pPr>
      <w:pStyle w:val="Footer"/>
    </w:pPr>
    <w:r>
      <w:ptab w:relativeTo="margin" w:alignment="center" w:leader="none"/>
    </w:r>
    <w:r w:rsidRPr="00C5619F">
      <w:rPr>
        <w:rStyle w:val="HeaderFooterChar"/>
        <w:rFonts w:ascii="Segoe UI Semilight" w:hAnsi="Segoe UI Semilight" w:cs="Segoe UI Semilight"/>
      </w:rPr>
      <w:fldChar w:fldCharType="begin"/>
    </w:r>
    <w:r w:rsidRPr="00C5619F">
      <w:rPr>
        <w:rStyle w:val="HeaderFooterChar"/>
        <w:rFonts w:ascii="Segoe UI Semilight" w:hAnsi="Segoe UI Semilight" w:cs="Segoe UI Semilight"/>
      </w:rPr>
      <w:instrText xml:space="preserve"> PAGE   \* MERGEFORMAT </w:instrText>
    </w:r>
    <w:r w:rsidRPr="00C5619F">
      <w:rPr>
        <w:rStyle w:val="HeaderFooterChar"/>
        <w:rFonts w:ascii="Segoe UI Semilight" w:hAnsi="Segoe UI Semilight" w:cs="Segoe UI Semilight"/>
      </w:rPr>
      <w:fldChar w:fldCharType="separate"/>
    </w:r>
    <w:r>
      <w:rPr>
        <w:rStyle w:val="HeaderFooterChar"/>
        <w:rFonts w:ascii="Segoe UI Semilight" w:hAnsi="Segoe UI Semilight" w:cs="Segoe UI Semilight"/>
        <w:noProof/>
      </w:rPr>
      <w:t>32</w:t>
    </w:r>
    <w:r w:rsidRPr="00C5619F">
      <w:rPr>
        <w:rStyle w:val="HeaderFooterChar"/>
        <w:rFonts w:ascii="Segoe UI Semilight" w:hAnsi="Segoe UI Semilight" w:cs="Segoe UI Semilight"/>
      </w:rPr>
      <w:fldChar w:fldCharType="end"/>
    </w:r>
    <w: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1930815"/>
      <w:docPartObj>
        <w:docPartGallery w:val="Page Numbers (Bottom of Page)"/>
        <w:docPartUnique/>
      </w:docPartObj>
    </w:sdtPr>
    <w:sdtEndPr>
      <w:rPr>
        <w:noProof/>
      </w:rPr>
    </w:sdtEndPr>
    <w:sdtContent>
      <w:p w14:paraId="4EB49C1D" w14:textId="0530F582" w:rsidR="00315ACA" w:rsidRDefault="00315AC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9F77CC" w14:textId="0808A528" w:rsidR="00424AFF" w:rsidRDefault="00424A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6EF98A" w14:textId="77777777" w:rsidR="0018764A" w:rsidRDefault="0018764A" w:rsidP="005C7F19">
      <w:pPr>
        <w:spacing w:after="0" w:line="240" w:lineRule="auto"/>
      </w:pPr>
      <w:r>
        <w:separator/>
      </w:r>
    </w:p>
  </w:footnote>
  <w:footnote w:type="continuationSeparator" w:id="0">
    <w:p w14:paraId="4DAE1F20" w14:textId="77777777" w:rsidR="0018764A" w:rsidRDefault="0018764A" w:rsidP="006C2E6D">
      <w:pPr>
        <w:spacing w:after="0" w:line="240" w:lineRule="auto"/>
      </w:pPr>
      <w:r>
        <w:continuationSeparator/>
      </w:r>
    </w:p>
  </w:footnote>
  <w:footnote w:type="continuationNotice" w:id="1">
    <w:p w14:paraId="3DA70BFC" w14:textId="77777777" w:rsidR="0018764A" w:rsidRDefault="0018764A">
      <w:pPr>
        <w:spacing w:after="0" w:line="240" w:lineRule="auto"/>
      </w:pPr>
    </w:p>
  </w:footnote>
  <w:footnote w:id="2">
    <w:p w14:paraId="59936C2B" w14:textId="13910033" w:rsidR="00424AFF" w:rsidRDefault="00424AFF">
      <w:pPr>
        <w:pStyle w:val="FootnoteText"/>
      </w:pPr>
      <w:r>
        <w:rPr>
          <w:rStyle w:val="FootnoteReference"/>
        </w:rPr>
        <w:footnoteRef/>
      </w:r>
      <w:r>
        <w:t xml:space="preserve"> </w:t>
      </w:r>
      <w:r w:rsidRPr="00966D01">
        <w:t>IMD (2019), available at: https://api.warwickshire.gov.uk/documents/WCCC-644-576</w:t>
      </w:r>
    </w:p>
  </w:footnote>
  <w:footnote w:id="3">
    <w:p w14:paraId="5BD3787F" w14:textId="3B388206" w:rsidR="00424AFF" w:rsidRDefault="00424AFF">
      <w:pPr>
        <w:pStyle w:val="FootnoteText"/>
      </w:pPr>
      <w:r>
        <w:rPr>
          <w:rStyle w:val="FootnoteReference"/>
        </w:rPr>
        <w:footnoteRef/>
      </w:r>
      <w:r>
        <w:t xml:space="preserve"> </w:t>
      </w:r>
      <w:hyperlink r:id="rId1" w:history="1">
        <w:r>
          <w:rPr>
            <w:rStyle w:val="Hyperlink"/>
          </w:rPr>
          <w:t>KS404UK (Car or van availability) - Nomis - Official Labour Market Statistics (nomisweb.co.uk)</w:t>
        </w:r>
      </w:hyperlink>
    </w:p>
  </w:footnote>
  <w:footnote w:id="4">
    <w:p w14:paraId="27CFCBF8" w14:textId="6C5BAEC0" w:rsidR="00424AFF" w:rsidRDefault="00424AFF">
      <w:pPr>
        <w:pStyle w:val="FootnoteText"/>
      </w:pPr>
      <w:r>
        <w:rPr>
          <w:rStyle w:val="FootnoteReference"/>
        </w:rPr>
        <w:footnoteRef/>
      </w:r>
      <w:r>
        <w:t xml:space="preserve"> DfT Bus 0109a - </w:t>
      </w:r>
      <w:hyperlink r:id="rId2" w:history="1">
        <w:r>
          <w:rPr>
            <w:rStyle w:val="Hyperlink"/>
          </w:rPr>
          <w:t>bus0109.ods (live.com)</w:t>
        </w:r>
      </w:hyperlink>
    </w:p>
  </w:footnote>
  <w:footnote w:id="5">
    <w:p w14:paraId="3E42E973" w14:textId="77777777" w:rsidR="00424AFF" w:rsidRDefault="00424AFF" w:rsidP="00514117">
      <w:pPr>
        <w:pStyle w:val="FootnoteText"/>
      </w:pPr>
      <w:r>
        <w:rPr>
          <w:rStyle w:val="FootnoteReference"/>
        </w:rPr>
        <w:footnoteRef/>
      </w:r>
      <w:r>
        <w:t xml:space="preserve"> Based on DfT bus statistics Tables BUS0109 and BUS0113, as published June 2021</w:t>
      </w:r>
    </w:p>
  </w:footnote>
  <w:footnote w:id="6">
    <w:p w14:paraId="7ACB6F37" w14:textId="402AEF9A" w:rsidR="00424AFF" w:rsidRDefault="00424AFF">
      <w:pPr>
        <w:pStyle w:val="FootnoteText"/>
      </w:pPr>
      <w:r>
        <w:rPr>
          <w:rStyle w:val="FootnoteReference"/>
        </w:rPr>
        <w:footnoteRef/>
      </w:r>
      <w:r>
        <w:t xml:space="preserve"> Dft Bus0110a - </w:t>
      </w:r>
      <w:hyperlink r:id="rId3" w:history="1">
        <w:r w:rsidRPr="007503B4">
          <w:rPr>
            <w:rStyle w:val="Hyperlink"/>
          </w:rPr>
          <w:t>Local bus passenger journeys (BUS01) - GOV.UK (www.gov.uk)</w:t>
        </w:r>
      </w:hyperlink>
    </w:p>
  </w:footnote>
  <w:footnote w:id="7">
    <w:p w14:paraId="2802BA18" w14:textId="77777777" w:rsidR="00424AFF" w:rsidRDefault="00424AFF" w:rsidP="00514117">
      <w:pPr>
        <w:pStyle w:val="FootnoteText"/>
      </w:pPr>
      <w:r>
        <w:rPr>
          <w:rStyle w:val="FootnoteReference"/>
        </w:rPr>
        <w:footnoteRef/>
      </w:r>
      <w:r>
        <w:t xml:space="preserve"> Based on data supplied by the majority of bus operators</w:t>
      </w:r>
    </w:p>
  </w:footnote>
  <w:footnote w:id="8">
    <w:p w14:paraId="230F39C3" w14:textId="77777777" w:rsidR="00424AFF" w:rsidRPr="004E3700" w:rsidRDefault="00424AFF" w:rsidP="005E5FA1">
      <w:pPr>
        <w:pStyle w:val="FootnoteText"/>
      </w:pPr>
      <w:r w:rsidRPr="004E3700">
        <w:rPr>
          <w:rStyle w:val="FootnoteReference"/>
        </w:rPr>
        <w:footnoteRef/>
      </w:r>
      <w:r w:rsidRPr="004E3700">
        <w:t xml:space="preserve"> </w:t>
      </w:r>
      <w:hyperlink r:id="rId4" w:history="1">
        <w:r w:rsidRPr="004E3700">
          <w:rPr>
            <w:u w:val="single"/>
          </w:rPr>
          <w:t xml:space="preserve">Road traffic statistics - Local authority: </w:t>
        </w:r>
        <w:r>
          <w:rPr>
            <w:u w:val="single"/>
          </w:rPr>
          <w:t>Warwickshire</w:t>
        </w:r>
        <w:r w:rsidRPr="004E3700">
          <w:rPr>
            <w:u w:val="single"/>
          </w:rPr>
          <w:t xml:space="preserve"> (dft.gov.uk)</w:t>
        </w:r>
      </w:hyperlink>
      <w:r w:rsidRPr="004E3700">
        <w:t xml:space="preserve"> </w:t>
      </w:r>
    </w:p>
  </w:footnote>
  <w:footnote w:id="9">
    <w:p w14:paraId="57F5C013" w14:textId="77777777" w:rsidR="00424AFF" w:rsidRPr="0089507F" w:rsidRDefault="00424AFF" w:rsidP="005E5FA1">
      <w:pPr>
        <w:pStyle w:val="FootnoteText"/>
      </w:pPr>
      <w:r>
        <w:rPr>
          <w:rStyle w:val="FootnoteReference"/>
        </w:rPr>
        <w:footnoteRef/>
      </w:r>
      <w:r>
        <w:t xml:space="preserve"> Warwickshire CC (2021) </w:t>
      </w:r>
      <w:r>
        <w:rPr>
          <w:i/>
          <w:iCs/>
        </w:rPr>
        <w:t>Net additions for Warwickshire</w:t>
      </w:r>
      <w:r>
        <w:t xml:space="preserve">. Available at: </w:t>
      </w:r>
      <w:hyperlink r:id="rId5" w:history="1">
        <w:r w:rsidRPr="00E80DC4">
          <w:rPr>
            <w:rStyle w:val="Hyperlink"/>
          </w:rPr>
          <w:t>https://data.warwickshire.gov.uk/housing/</w:t>
        </w:r>
      </w:hyperlink>
      <w:r>
        <w:t xml:space="preserve"> </w:t>
      </w:r>
    </w:p>
  </w:footnote>
  <w:footnote w:id="10">
    <w:p w14:paraId="09D68148" w14:textId="77777777" w:rsidR="00424AFF" w:rsidRDefault="00424AFF" w:rsidP="005E5FA1">
      <w:pPr>
        <w:pStyle w:val="FootnoteText"/>
      </w:pPr>
      <w:r>
        <w:rPr>
          <w:rStyle w:val="FootnoteReference"/>
        </w:rPr>
        <w:footnoteRef/>
      </w:r>
      <w:r>
        <w:t xml:space="preserve"> ONS estimates forecast +50,000 households to 2043 (from 2021), while the </w:t>
      </w:r>
      <w:hyperlink r:id="rId6" w:history="1">
        <w:r w:rsidRPr="000B79A0">
          <w:rPr>
            <w:rStyle w:val="Hyperlink"/>
          </w:rPr>
          <w:t>Warwickshire Rail Strategy</w:t>
        </w:r>
      </w:hyperlink>
      <w:r>
        <w:t xml:space="preserve"> (2019) references +160,000 additional homes in the county by 2033.</w:t>
      </w:r>
    </w:p>
  </w:footnote>
  <w:footnote w:id="11">
    <w:p w14:paraId="5B62F807" w14:textId="77777777" w:rsidR="00424AFF" w:rsidRPr="00156473" w:rsidRDefault="00424AFF" w:rsidP="00881074">
      <w:pPr>
        <w:pStyle w:val="FootnoteText"/>
      </w:pPr>
      <w:r>
        <w:rPr>
          <w:rStyle w:val="FootnoteReference"/>
        </w:rPr>
        <w:footnoteRef/>
      </w:r>
      <w:r>
        <w:t xml:space="preserve"> National Highways and Transport Network (2017) </w:t>
      </w:r>
      <w:r>
        <w:rPr>
          <w:i/>
          <w:iCs/>
        </w:rPr>
        <w:t>NHT Survey Report – Summary Report for Warwickshire CC</w:t>
      </w:r>
      <w:r>
        <w:t xml:space="preserve">. Available at: </w:t>
      </w:r>
      <w:hyperlink r:id="rId7" w:history="1">
        <w:r w:rsidRPr="00E80DC4">
          <w:rPr>
            <w:rStyle w:val="Hyperlink"/>
          </w:rPr>
          <w:t>https://ask.warwickshire.gov.uk/business-performance/national-highways-and-transport-network-survey/results/authority_summary_report-wcc-2017.pdf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D78A2" w14:textId="31AEB6C1" w:rsidR="00424AFF" w:rsidRDefault="002A5BE4">
    <w:pPr>
      <w:pStyle w:val="Header"/>
    </w:pPr>
    <w:r>
      <w:rPr>
        <w:noProof/>
      </w:rPr>
      <w:pict w14:anchorId="59D73F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886501" o:spid="_x0000_s2050" type="#_x0000_t136" style="position:absolute;margin-left:0;margin-top:0;width:397.65pt;height:238.6pt;rotation:315;z-index:-251658239;mso-position-horizontal:center;mso-position-horizontal-relative:margin;mso-position-vertical:center;mso-position-vertical-relative:margin" o:allowincell="f" fillcolor="silver" stroked="f">
          <v:fill opacity=".5"/>
          <v:textpath style="font-family:&quot;Segoe U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1D9EF" w14:textId="3CC7CBAE" w:rsidR="00424AFF" w:rsidRDefault="002A5BE4">
    <w:pPr>
      <w:pStyle w:val="Header"/>
    </w:pPr>
    <w:r>
      <w:rPr>
        <w:noProof/>
      </w:rPr>
      <w:pict w14:anchorId="21CFD2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886502" o:spid="_x0000_s2051" type="#_x0000_t136" style="position:absolute;margin-left:0;margin-top:0;width:397.65pt;height:238.6pt;rotation:315;z-index:-251658238;mso-position-horizontal:center;mso-position-horizontal-relative:margin;mso-position-vertical:center;mso-position-vertical-relative:margin" o:allowincell="f" fillcolor="silver" stroked="f">
          <v:fill opacity=".5"/>
          <v:textpath style="font-family:&quot;Segoe U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3EFD8" w14:textId="41220F40" w:rsidR="00424AFF" w:rsidRDefault="002A5BE4">
    <w:pPr>
      <w:pStyle w:val="Header"/>
    </w:pPr>
    <w:r>
      <w:rPr>
        <w:noProof/>
      </w:rPr>
      <w:pict w14:anchorId="2CB1EE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886500" o:spid="_x0000_s2049" type="#_x0000_t136" style="position:absolute;margin-left:0;margin-top:0;width:397.65pt;height:238.6pt;rotation:315;z-index:-251658240;mso-position-horizontal:center;mso-position-horizontal-relative:margin;mso-position-vertical:center;mso-position-vertical-relative:margin" o:allowincell="f" fillcolor="silver" stroked="f">
          <v:fill opacity=".5"/>
          <v:textpath style="font-family:&quot;Segoe U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5FB2B" w14:textId="522B7D57" w:rsidR="00424AFF" w:rsidRDefault="002A5BE4">
    <w:pPr>
      <w:pStyle w:val="Header"/>
    </w:pPr>
    <w:r>
      <w:rPr>
        <w:noProof/>
      </w:rPr>
      <w:pict w14:anchorId="3F699F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886504" o:spid="_x0000_s2053" type="#_x0000_t136" style="position:absolute;margin-left:0;margin-top:0;width:397.65pt;height:238.6pt;rotation:315;z-index:-251658236;mso-position-horizontal:center;mso-position-horizontal-relative:margin;mso-position-vertical:center;mso-position-vertical-relative:margin" o:allowincell="f" fillcolor="silver" stroked="f">
          <v:fill opacity=".5"/>
          <v:textpath style="font-family:&quot;Segoe U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18591A" w14:textId="2739602E" w:rsidR="00424AFF" w:rsidRPr="000C72B7" w:rsidRDefault="00424AFF" w:rsidP="000C72B7">
    <w:pPr>
      <w:pStyle w:val="Header"/>
    </w:pPr>
    <w:r>
      <w:t>Warwickshire</w:t>
    </w:r>
    <w:r w:rsidRPr="000C72B7">
      <w:t xml:space="preserve"> Enhanced Partnership Plan and Scheme – Draft v</w:t>
    </w:r>
    <w:r>
      <w:t>1</w:t>
    </w:r>
    <w:r w:rsidRPr="000C72B7">
      <w:t>-</w:t>
    </w:r>
    <w:r w:rsidR="002E494C">
      <w:t>4</w:t>
    </w:r>
    <w:r w:rsidRPr="000C72B7">
      <w:t xml:space="preserve"> </w:t>
    </w:r>
    <w:r w:rsidR="002E494C">
      <w:t>December</w:t>
    </w:r>
    <w:r w:rsidRPr="000C72B7">
      <w:t xml:space="preserve"> 2021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A5D5C" w14:textId="24E5F4B5" w:rsidR="00424AFF" w:rsidRDefault="002A5BE4">
    <w:pPr>
      <w:pStyle w:val="Header"/>
    </w:pPr>
    <w:r>
      <w:rPr>
        <w:noProof/>
      </w:rPr>
      <w:pict w14:anchorId="02878A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886503" o:spid="_x0000_s2052" type="#_x0000_t136" style="position:absolute;margin-left:0;margin-top:0;width:397.65pt;height:238.6pt;rotation:315;z-index:-251658237;mso-position-horizontal:center;mso-position-horizontal-relative:margin;mso-position-vertical:center;mso-position-vertical-relative:margin" o:allowincell="f" fillcolor="silver" stroked="f">
          <v:fill opacity=".5"/>
          <v:textpath style="font-family:&quot;Segoe UI&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0B370F" w14:textId="02B0A930" w:rsidR="00424AFF" w:rsidRDefault="002A5BE4">
    <w:pPr>
      <w:pStyle w:val="Header"/>
    </w:pPr>
    <w:r>
      <w:rPr>
        <w:noProof/>
      </w:rPr>
      <w:pict w14:anchorId="582446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886510" o:spid="_x0000_s2059" type="#_x0000_t136" style="position:absolute;margin-left:0;margin-top:0;width:397.65pt;height:238.6pt;rotation:315;z-index:-251658231;mso-position-horizontal:center;mso-position-horizontal-relative:margin;mso-position-vertical:center;mso-position-vertical-relative:margin" o:allowincell="f" fillcolor="silver" stroked="f">
          <v:fill opacity=".5"/>
          <v:textpath style="font-family:&quot;Segoe UI&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9298E" w14:textId="03358140" w:rsidR="00424AFF" w:rsidRDefault="002A5BE4">
    <w:pPr>
      <w:pStyle w:val="Header"/>
    </w:pPr>
    <w:r>
      <w:rPr>
        <w:noProof/>
      </w:rPr>
      <w:pict w14:anchorId="2B6956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886511" o:spid="_x0000_s2060" type="#_x0000_t136" style="position:absolute;margin-left:0;margin-top:0;width:397.65pt;height:238.6pt;rotation:315;z-index:-251658230;mso-position-horizontal:center;mso-position-horizontal-relative:margin;mso-position-vertical:center;mso-position-vertical-relative:margin" o:allowincell="f" fillcolor="silver" stroked="f">
          <v:fill opacity=".5"/>
          <v:textpath style="font-family:&quot;Segoe UI&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0B1CF" w14:textId="2A0B9FDB" w:rsidR="00424AFF" w:rsidRDefault="002A5BE4">
    <w:pPr>
      <w:pStyle w:val="Header"/>
    </w:pPr>
    <w:r>
      <w:rPr>
        <w:noProof/>
      </w:rPr>
      <w:pict w14:anchorId="5E1D6D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886509" o:spid="_x0000_s2058" type="#_x0000_t136" style="position:absolute;margin-left:0;margin-top:0;width:397.65pt;height:238.6pt;rotation:315;z-index:-251658232;mso-position-horizontal:center;mso-position-horizontal-relative:margin;mso-position-vertical:center;mso-position-vertical-relative:margin" o:allowincell="f" fillcolor="silver" stroked="f">
          <v:fill opacity=".5"/>
          <v:textpath style="font-family:&quot;Segoe U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C1AD9"/>
    <w:multiLevelType w:val="multilevel"/>
    <w:tmpl w:val="1B74A716"/>
    <w:lvl w:ilvl="0">
      <w:start w:val="1"/>
      <w:numFmt w:val="bullet"/>
      <w:pStyle w:val="BulletList1"/>
      <w:lvlText w:val=""/>
      <w:lvlJc w:val="left"/>
      <w:pPr>
        <w:ind w:left="992" w:hanging="425"/>
      </w:pPr>
      <w:rPr>
        <w:rFonts w:ascii="Symbol" w:hAnsi="Symbol"/>
        <w:color w:val="0D4D26"/>
        <w:spacing w:val="0"/>
        <w:sz w:val="21"/>
      </w:rPr>
    </w:lvl>
    <w:lvl w:ilvl="1">
      <w:start w:val="1"/>
      <w:numFmt w:val="bullet"/>
      <w:pStyle w:val="BulletList2"/>
      <w:lvlText w:val=""/>
      <w:lvlJc w:val="left"/>
      <w:pPr>
        <w:tabs>
          <w:tab w:val="num" w:pos="992"/>
        </w:tabs>
        <w:ind w:left="1417" w:hanging="425"/>
      </w:pPr>
      <w:rPr>
        <w:rFonts w:ascii="Wingdings" w:hAnsi="Wingdings" w:hint="default"/>
        <w:color w:val="F24000"/>
        <w:sz w:val="21"/>
      </w:rPr>
    </w:lvl>
    <w:lvl w:ilvl="2">
      <w:start w:val="1"/>
      <w:numFmt w:val="bullet"/>
      <w:lvlText w:val=""/>
      <w:lvlJc w:val="left"/>
      <w:pPr>
        <w:tabs>
          <w:tab w:val="num" w:pos="1417"/>
        </w:tabs>
        <w:ind w:left="1842" w:hanging="425"/>
      </w:pPr>
      <w:rPr>
        <w:rFonts w:ascii="Wingdings" w:hAnsi="Wingdings" w:hint="default"/>
      </w:rPr>
    </w:lvl>
    <w:lvl w:ilvl="3">
      <w:start w:val="1"/>
      <w:numFmt w:val="bullet"/>
      <w:lvlText w:val=""/>
      <w:lvlJc w:val="left"/>
      <w:pPr>
        <w:tabs>
          <w:tab w:val="num" w:pos="1842"/>
        </w:tabs>
        <w:ind w:left="2267" w:hanging="425"/>
      </w:pPr>
      <w:rPr>
        <w:rFonts w:ascii="Symbol" w:hAnsi="Symbol" w:hint="default"/>
      </w:rPr>
    </w:lvl>
    <w:lvl w:ilvl="4">
      <w:start w:val="1"/>
      <w:numFmt w:val="bullet"/>
      <w:lvlText w:val="o"/>
      <w:lvlJc w:val="left"/>
      <w:pPr>
        <w:tabs>
          <w:tab w:val="num" w:pos="2267"/>
        </w:tabs>
        <w:ind w:left="2692" w:hanging="425"/>
      </w:pPr>
      <w:rPr>
        <w:rFonts w:ascii="Courier New" w:hAnsi="Courier New" w:cs="Courier New" w:hint="default"/>
      </w:rPr>
    </w:lvl>
    <w:lvl w:ilvl="5">
      <w:start w:val="1"/>
      <w:numFmt w:val="bullet"/>
      <w:lvlText w:val=""/>
      <w:lvlJc w:val="left"/>
      <w:pPr>
        <w:tabs>
          <w:tab w:val="num" w:pos="2692"/>
        </w:tabs>
        <w:ind w:left="3117" w:hanging="425"/>
      </w:pPr>
      <w:rPr>
        <w:rFonts w:ascii="Wingdings" w:hAnsi="Wingdings" w:hint="default"/>
      </w:rPr>
    </w:lvl>
    <w:lvl w:ilvl="6">
      <w:start w:val="1"/>
      <w:numFmt w:val="bullet"/>
      <w:lvlText w:val=""/>
      <w:lvlJc w:val="left"/>
      <w:pPr>
        <w:tabs>
          <w:tab w:val="num" w:pos="3117"/>
        </w:tabs>
        <w:ind w:left="3542" w:hanging="425"/>
      </w:pPr>
      <w:rPr>
        <w:rFonts w:ascii="Symbol" w:hAnsi="Symbol" w:hint="default"/>
      </w:rPr>
    </w:lvl>
    <w:lvl w:ilvl="7">
      <w:start w:val="1"/>
      <w:numFmt w:val="bullet"/>
      <w:lvlText w:val="o"/>
      <w:lvlJc w:val="left"/>
      <w:pPr>
        <w:tabs>
          <w:tab w:val="num" w:pos="3542"/>
        </w:tabs>
        <w:ind w:left="3967" w:hanging="425"/>
      </w:pPr>
      <w:rPr>
        <w:rFonts w:ascii="Courier New" w:hAnsi="Courier New" w:cs="Courier New" w:hint="default"/>
      </w:rPr>
    </w:lvl>
    <w:lvl w:ilvl="8">
      <w:start w:val="1"/>
      <w:numFmt w:val="bullet"/>
      <w:lvlText w:val=""/>
      <w:lvlJc w:val="left"/>
      <w:pPr>
        <w:tabs>
          <w:tab w:val="num" w:pos="3967"/>
        </w:tabs>
        <w:ind w:left="4392" w:hanging="425"/>
      </w:pPr>
      <w:rPr>
        <w:rFonts w:ascii="Wingdings" w:hAnsi="Wingdings" w:hint="default"/>
      </w:rPr>
    </w:lvl>
  </w:abstractNum>
  <w:abstractNum w:abstractNumId="1" w15:restartNumberingAfterBreak="0">
    <w:nsid w:val="05926CC4"/>
    <w:multiLevelType w:val="hybridMultilevel"/>
    <w:tmpl w:val="DE4CA5E6"/>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0D313EE5"/>
    <w:multiLevelType w:val="multilevel"/>
    <w:tmpl w:val="E05CE14C"/>
    <w:lvl w:ilvl="0">
      <w:numFmt w:val="decimal"/>
      <w:pStyle w:val="Heading1"/>
      <w:lvlText w:val="%1."/>
      <w:lvlJc w:val="left"/>
      <w:pPr>
        <w:ind w:left="360" w:hanging="360"/>
      </w:pPr>
      <w:rPr>
        <w:rFonts w:hint="default"/>
        <w:sz w:val="28"/>
      </w:rPr>
    </w:lvl>
    <w:lvl w:ilvl="1">
      <w:start w:val="1"/>
      <w:numFmt w:val="decimal"/>
      <w:pStyle w:val="Text"/>
      <w:lvlText w:val="%1.%2"/>
      <w:lvlJc w:val="left"/>
      <w:pPr>
        <w:ind w:left="567" w:hanging="567"/>
      </w:pPr>
      <w:rPr>
        <w:b w:val="0"/>
        <w:i w:val="0"/>
        <w:sz w:val="16"/>
        <w:szCs w:val="16"/>
        <w:vertAlign w:val="baseline"/>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3" w15:restartNumberingAfterBreak="0">
    <w:nsid w:val="1312570D"/>
    <w:multiLevelType w:val="multilevel"/>
    <w:tmpl w:val="AEA80102"/>
    <w:numStyleLink w:val="Checklist"/>
  </w:abstractNum>
  <w:abstractNum w:abstractNumId="4" w15:restartNumberingAfterBreak="0">
    <w:nsid w:val="1545334F"/>
    <w:multiLevelType w:val="hybridMultilevel"/>
    <w:tmpl w:val="440C12CA"/>
    <w:lvl w:ilvl="0" w:tplc="127A38FA">
      <w:start w:val="1"/>
      <w:numFmt w:val="decimal"/>
      <w:lvlText w:val="%1."/>
      <w:lvlJc w:val="left"/>
      <w:pPr>
        <w:ind w:left="682" w:hanging="570"/>
      </w:pPr>
      <w:rPr>
        <w:rFonts w:ascii="Arial" w:eastAsia="Arial" w:hAnsi="Arial" w:cs="Arial" w:hint="default"/>
        <w:b/>
        <w:bCs/>
        <w:spacing w:val="-1"/>
        <w:w w:val="100"/>
        <w:sz w:val="22"/>
        <w:szCs w:val="22"/>
        <w:lang w:val="en-GB" w:eastAsia="en-GB" w:bidi="en-GB"/>
      </w:rPr>
    </w:lvl>
    <w:lvl w:ilvl="1" w:tplc="26B430AA">
      <w:start w:val="1"/>
      <w:numFmt w:val="decimal"/>
      <w:lvlText w:val="%1.%2"/>
      <w:lvlJc w:val="left"/>
      <w:pPr>
        <w:ind w:left="680" w:hanging="567"/>
      </w:pPr>
      <w:rPr>
        <w:rFonts w:ascii="Arial" w:eastAsia="Arial" w:hAnsi="Arial" w:cs="Arial" w:hint="default"/>
        <w:w w:val="100"/>
        <w:sz w:val="22"/>
        <w:szCs w:val="22"/>
        <w:lang w:val="en-GB" w:eastAsia="en-GB" w:bidi="en-GB"/>
      </w:rPr>
    </w:lvl>
    <w:lvl w:ilvl="2" w:tplc="33A6C58C">
      <w:numFmt w:val="bullet"/>
      <w:lvlText w:val=""/>
      <w:lvlJc w:val="left"/>
      <w:pPr>
        <w:ind w:left="1400" w:hanging="360"/>
      </w:pPr>
      <w:rPr>
        <w:rFonts w:ascii="Symbol" w:eastAsia="Symbol" w:hAnsi="Symbol" w:cs="Symbol" w:hint="default"/>
        <w:w w:val="100"/>
        <w:sz w:val="22"/>
        <w:szCs w:val="22"/>
        <w:lang w:val="en-GB" w:eastAsia="en-GB" w:bidi="en-GB"/>
      </w:rPr>
    </w:lvl>
    <w:lvl w:ilvl="3" w:tplc="36163054">
      <w:numFmt w:val="bullet"/>
      <w:lvlText w:val="•"/>
      <w:lvlJc w:val="left"/>
      <w:pPr>
        <w:ind w:left="2518" w:hanging="360"/>
      </w:pPr>
      <w:rPr>
        <w:rFonts w:hint="default"/>
        <w:lang w:val="en-GB" w:eastAsia="en-GB" w:bidi="en-GB"/>
      </w:rPr>
    </w:lvl>
    <w:lvl w:ilvl="4" w:tplc="670E138E">
      <w:numFmt w:val="bullet"/>
      <w:lvlText w:val="•"/>
      <w:lvlJc w:val="left"/>
      <w:pPr>
        <w:ind w:left="3576" w:hanging="360"/>
      </w:pPr>
      <w:rPr>
        <w:rFonts w:hint="default"/>
        <w:lang w:val="en-GB" w:eastAsia="en-GB" w:bidi="en-GB"/>
      </w:rPr>
    </w:lvl>
    <w:lvl w:ilvl="5" w:tplc="778CD798">
      <w:numFmt w:val="bullet"/>
      <w:lvlText w:val="•"/>
      <w:lvlJc w:val="left"/>
      <w:pPr>
        <w:ind w:left="4634" w:hanging="360"/>
      </w:pPr>
      <w:rPr>
        <w:rFonts w:hint="default"/>
        <w:lang w:val="en-GB" w:eastAsia="en-GB" w:bidi="en-GB"/>
      </w:rPr>
    </w:lvl>
    <w:lvl w:ilvl="6" w:tplc="960A9D00">
      <w:numFmt w:val="bullet"/>
      <w:lvlText w:val="•"/>
      <w:lvlJc w:val="left"/>
      <w:pPr>
        <w:ind w:left="5693" w:hanging="360"/>
      </w:pPr>
      <w:rPr>
        <w:rFonts w:hint="default"/>
        <w:lang w:val="en-GB" w:eastAsia="en-GB" w:bidi="en-GB"/>
      </w:rPr>
    </w:lvl>
    <w:lvl w:ilvl="7" w:tplc="A12CC580">
      <w:numFmt w:val="bullet"/>
      <w:lvlText w:val="•"/>
      <w:lvlJc w:val="left"/>
      <w:pPr>
        <w:ind w:left="6751" w:hanging="360"/>
      </w:pPr>
      <w:rPr>
        <w:rFonts w:hint="default"/>
        <w:lang w:val="en-GB" w:eastAsia="en-GB" w:bidi="en-GB"/>
      </w:rPr>
    </w:lvl>
    <w:lvl w:ilvl="8" w:tplc="5A781B2C">
      <w:numFmt w:val="bullet"/>
      <w:lvlText w:val="•"/>
      <w:lvlJc w:val="left"/>
      <w:pPr>
        <w:ind w:left="7809" w:hanging="360"/>
      </w:pPr>
      <w:rPr>
        <w:rFonts w:hint="default"/>
        <w:lang w:val="en-GB" w:eastAsia="en-GB" w:bidi="en-GB"/>
      </w:rPr>
    </w:lvl>
  </w:abstractNum>
  <w:abstractNum w:abstractNumId="5" w15:restartNumberingAfterBreak="0">
    <w:nsid w:val="19214B24"/>
    <w:multiLevelType w:val="hybridMultilevel"/>
    <w:tmpl w:val="B720F28A"/>
    <w:lvl w:ilvl="0" w:tplc="5016BCDA">
      <w:start w:val="1"/>
      <w:numFmt w:val="bullet"/>
      <w:lvlText w:val="·"/>
      <w:lvlJc w:val="left"/>
      <w:pPr>
        <w:ind w:left="720" w:hanging="360"/>
      </w:pPr>
      <w:rPr>
        <w:rFonts w:ascii="Symbol" w:hAnsi="Symbol" w:hint="default"/>
      </w:rPr>
    </w:lvl>
    <w:lvl w:ilvl="1" w:tplc="710A2010">
      <w:start w:val="1"/>
      <w:numFmt w:val="bullet"/>
      <w:lvlText w:val="o"/>
      <w:lvlJc w:val="left"/>
      <w:pPr>
        <w:ind w:left="1440" w:hanging="360"/>
      </w:pPr>
      <w:rPr>
        <w:rFonts w:ascii="Courier New" w:hAnsi="Courier New" w:hint="default"/>
      </w:rPr>
    </w:lvl>
    <w:lvl w:ilvl="2" w:tplc="64CC7880">
      <w:start w:val="1"/>
      <w:numFmt w:val="bullet"/>
      <w:lvlText w:val=""/>
      <w:lvlJc w:val="left"/>
      <w:pPr>
        <w:ind w:left="2160" w:hanging="360"/>
      </w:pPr>
      <w:rPr>
        <w:rFonts w:ascii="Wingdings" w:hAnsi="Wingdings" w:hint="default"/>
      </w:rPr>
    </w:lvl>
    <w:lvl w:ilvl="3" w:tplc="5EA8E70E">
      <w:start w:val="1"/>
      <w:numFmt w:val="bullet"/>
      <w:lvlText w:val=""/>
      <w:lvlJc w:val="left"/>
      <w:pPr>
        <w:ind w:left="2880" w:hanging="360"/>
      </w:pPr>
      <w:rPr>
        <w:rFonts w:ascii="Symbol" w:hAnsi="Symbol" w:hint="default"/>
      </w:rPr>
    </w:lvl>
    <w:lvl w:ilvl="4" w:tplc="93000C48">
      <w:start w:val="1"/>
      <w:numFmt w:val="bullet"/>
      <w:lvlText w:val="o"/>
      <w:lvlJc w:val="left"/>
      <w:pPr>
        <w:ind w:left="3600" w:hanging="360"/>
      </w:pPr>
      <w:rPr>
        <w:rFonts w:ascii="Courier New" w:hAnsi="Courier New" w:hint="default"/>
      </w:rPr>
    </w:lvl>
    <w:lvl w:ilvl="5" w:tplc="78CC9FFE">
      <w:start w:val="1"/>
      <w:numFmt w:val="bullet"/>
      <w:lvlText w:val=""/>
      <w:lvlJc w:val="left"/>
      <w:pPr>
        <w:ind w:left="4320" w:hanging="360"/>
      </w:pPr>
      <w:rPr>
        <w:rFonts w:ascii="Wingdings" w:hAnsi="Wingdings" w:hint="default"/>
      </w:rPr>
    </w:lvl>
    <w:lvl w:ilvl="6" w:tplc="68AAAD0E">
      <w:start w:val="1"/>
      <w:numFmt w:val="bullet"/>
      <w:lvlText w:val=""/>
      <w:lvlJc w:val="left"/>
      <w:pPr>
        <w:ind w:left="5040" w:hanging="360"/>
      </w:pPr>
      <w:rPr>
        <w:rFonts w:ascii="Symbol" w:hAnsi="Symbol" w:hint="default"/>
      </w:rPr>
    </w:lvl>
    <w:lvl w:ilvl="7" w:tplc="8DEE67F6">
      <w:start w:val="1"/>
      <w:numFmt w:val="bullet"/>
      <w:lvlText w:val="o"/>
      <w:lvlJc w:val="left"/>
      <w:pPr>
        <w:ind w:left="5760" w:hanging="360"/>
      </w:pPr>
      <w:rPr>
        <w:rFonts w:ascii="Courier New" w:hAnsi="Courier New" w:hint="default"/>
      </w:rPr>
    </w:lvl>
    <w:lvl w:ilvl="8" w:tplc="BEB01358">
      <w:start w:val="1"/>
      <w:numFmt w:val="bullet"/>
      <w:lvlText w:val=""/>
      <w:lvlJc w:val="left"/>
      <w:pPr>
        <w:ind w:left="6480" w:hanging="360"/>
      </w:pPr>
      <w:rPr>
        <w:rFonts w:ascii="Wingdings" w:hAnsi="Wingdings" w:hint="default"/>
      </w:rPr>
    </w:lvl>
  </w:abstractNum>
  <w:abstractNum w:abstractNumId="6" w15:restartNumberingAfterBreak="0">
    <w:nsid w:val="337B23A1"/>
    <w:multiLevelType w:val="hybridMultilevel"/>
    <w:tmpl w:val="8C5884CC"/>
    <w:lvl w:ilvl="0" w:tplc="36ACB4C6">
      <w:start w:val="1"/>
      <w:numFmt w:val="lowerLetter"/>
      <w:pStyle w:val="NumberList2"/>
      <w:lvlText w:val="%1)"/>
      <w:lvlJc w:val="left"/>
      <w:pPr>
        <w:ind w:left="1712" w:hanging="360"/>
      </w:pPr>
      <w:rPr>
        <w:rFonts w:hint="default"/>
        <w:color w:val="F39600"/>
        <w:spacing w:val="0"/>
        <w:w w:val="100"/>
        <w:position w:val="0"/>
        <w14:ligatures w14:val="none"/>
        <w14:numForm w14:val="default"/>
        <w14:numSpacing w14:val="default"/>
        <w14:stylisticSets/>
        <w14:cntxtAlts w14:val="0"/>
      </w:rPr>
    </w:lvl>
    <w:lvl w:ilvl="1" w:tplc="08090019" w:tentative="1">
      <w:start w:val="1"/>
      <w:numFmt w:val="lowerLetter"/>
      <w:lvlText w:val="%2."/>
      <w:lvlJc w:val="left"/>
      <w:pPr>
        <w:ind w:left="2432" w:hanging="360"/>
      </w:pPr>
    </w:lvl>
    <w:lvl w:ilvl="2" w:tplc="0809001B" w:tentative="1">
      <w:start w:val="1"/>
      <w:numFmt w:val="lowerRoman"/>
      <w:lvlText w:val="%3."/>
      <w:lvlJc w:val="right"/>
      <w:pPr>
        <w:ind w:left="3152" w:hanging="180"/>
      </w:pPr>
    </w:lvl>
    <w:lvl w:ilvl="3" w:tplc="0809000F" w:tentative="1">
      <w:start w:val="1"/>
      <w:numFmt w:val="decimal"/>
      <w:lvlText w:val="%4."/>
      <w:lvlJc w:val="left"/>
      <w:pPr>
        <w:ind w:left="3872" w:hanging="360"/>
      </w:pPr>
    </w:lvl>
    <w:lvl w:ilvl="4" w:tplc="08090019" w:tentative="1">
      <w:start w:val="1"/>
      <w:numFmt w:val="lowerLetter"/>
      <w:lvlText w:val="%5."/>
      <w:lvlJc w:val="left"/>
      <w:pPr>
        <w:ind w:left="4592" w:hanging="360"/>
      </w:pPr>
    </w:lvl>
    <w:lvl w:ilvl="5" w:tplc="0809001B" w:tentative="1">
      <w:start w:val="1"/>
      <w:numFmt w:val="lowerRoman"/>
      <w:lvlText w:val="%6."/>
      <w:lvlJc w:val="right"/>
      <w:pPr>
        <w:ind w:left="5312" w:hanging="180"/>
      </w:pPr>
    </w:lvl>
    <w:lvl w:ilvl="6" w:tplc="0809000F" w:tentative="1">
      <w:start w:val="1"/>
      <w:numFmt w:val="decimal"/>
      <w:lvlText w:val="%7."/>
      <w:lvlJc w:val="left"/>
      <w:pPr>
        <w:ind w:left="6032" w:hanging="360"/>
      </w:pPr>
    </w:lvl>
    <w:lvl w:ilvl="7" w:tplc="08090019" w:tentative="1">
      <w:start w:val="1"/>
      <w:numFmt w:val="lowerLetter"/>
      <w:lvlText w:val="%8."/>
      <w:lvlJc w:val="left"/>
      <w:pPr>
        <w:ind w:left="6752" w:hanging="360"/>
      </w:pPr>
    </w:lvl>
    <w:lvl w:ilvl="8" w:tplc="0809001B" w:tentative="1">
      <w:start w:val="1"/>
      <w:numFmt w:val="lowerRoman"/>
      <w:lvlText w:val="%9."/>
      <w:lvlJc w:val="right"/>
      <w:pPr>
        <w:ind w:left="7472" w:hanging="180"/>
      </w:pPr>
    </w:lvl>
  </w:abstractNum>
  <w:abstractNum w:abstractNumId="7" w15:restartNumberingAfterBreak="0">
    <w:nsid w:val="3E2A1B31"/>
    <w:multiLevelType w:val="hybridMultilevel"/>
    <w:tmpl w:val="D8EC82BE"/>
    <w:lvl w:ilvl="0" w:tplc="A52067AA">
      <w:start w:val="1"/>
      <w:numFmt w:val="bullet"/>
      <w:pStyle w:val="BulletList20"/>
      <w:lvlText w:val=""/>
      <w:lvlJc w:val="left"/>
      <w:pPr>
        <w:ind w:left="1713" w:hanging="360"/>
      </w:pPr>
      <w:rPr>
        <w:rFonts w:ascii="Symbol" w:hAnsi="Symbol" w:hint="default"/>
        <w:color w:val="F39600"/>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8" w15:restartNumberingAfterBreak="0">
    <w:nsid w:val="3E691185"/>
    <w:multiLevelType w:val="hybridMultilevel"/>
    <w:tmpl w:val="C1241898"/>
    <w:lvl w:ilvl="0" w:tplc="E8602A54">
      <w:start w:val="1"/>
      <w:numFmt w:val="decimal"/>
      <w:lvlText w:val="%1."/>
      <w:lvlJc w:val="left"/>
      <w:pPr>
        <w:ind w:left="720" w:hanging="360"/>
      </w:pPr>
    </w:lvl>
    <w:lvl w:ilvl="1" w:tplc="1E9A60A6">
      <w:start w:val="1"/>
      <w:numFmt w:val="decimal"/>
      <w:lvlText w:val="%2."/>
      <w:lvlJc w:val="left"/>
      <w:pPr>
        <w:ind w:left="1440" w:hanging="360"/>
      </w:pPr>
    </w:lvl>
    <w:lvl w:ilvl="2" w:tplc="13CCCEA4">
      <w:start w:val="1"/>
      <w:numFmt w:val="lowerRoman"/>
      <w:lvlText w:val="%3."/>
      <w:lvlJc w:val="right"/>
      <w:pPr>
        <w:ind w:left="2160" w:hanging="180"/>
      </w:pPr>
    </w:lvl>
    <w:lvl w:ilvl="3" w:tplc="22F8E8A0">
      <w:start w:val="1"/>
      <w:numFmt w:val="decimal"/>
      <w:lvlText w:val="%4."/>
      <w:lvlJc w:val="left"/>
      <w:pPr>
        <w:ind w:left="2880" w:hanging="360"/>
      </w:pPr>
    </w:lvl>
    <w:lvl w:ilvl="4" w:tplc="C268CA84">
      <w:start w:val="1"/>
      <w:numFmt w:val="lowerLetter"/>
      <w:lvlText w:val="%5."/>
      <w:lvlJc w:val="left"/>
      <w:pPr>
        <w:ind w:left="3600" w:hanging="360"/>
      </w:pPr>
    </w:lvl>
    <w:lvl w:ilvl="5" w:tplc="9DBA6B9E">
      <w:start w:val="1"/>
      <w:numFmt w:val="lowerRoman"/>
      <w:lvlText w:val="%6."/>
      <w:lvlJc w:val="right"/>
      <w:pPr>
        <w:ind w:left="4320" w:hanging="180"/>
      </w:pPr>
    </w:lvl>
    <w:lvl w:ilvl="6" w:tplc="E8D83682">
      <w:start w:val="1"/>
      <w:numFmt w:val="decimal"/>
      <w:lvlText w:val="%7."/>
      <w:lvlJc w:val="left"/>
      <w:pPr>
        <w:ind w:left="5040" w:hanging="360"/>
      </w:pPr>
    </w:lvl>
    <w:lvl w:ilvl="7" w:tplc="8B222296">
      <w:start w:val="1"/>
      <w:numFmt w:val="lowerLetter"/>
      <w:lvlText w:val="%8."/>
      <w:lvlJc w:val="left"/>
      <w:pPr>
        <w:ind w:left="5760" w:hanging="360"/>
      </w:pPr>
    </w:lvl>
    <w:lvl w:ilvl="8" w:tplc="1A36F69A">
      <w:start w:val="1"/>
      <w:numFmt w:val="lowerRoman"/>
      <w:lvlText w:val="%9."/>
      <w:lvlJc w:val="right"/>
      <w:pPr>
        <w:ind w:left="6480" w:hanging="180"/>
      </w:pPr>
    </w:lvl>
  </w:abstractNum>
  <w:abstractNum w:abstractNumId="9" w15:restartNumberingAfterBreak="0">
    <w:nsid w:val="3FD5086A"/>
    <w:multiLevelType w:val="multilevel"/>
    <w:tmpl w:val="E90C2C88"/>
    <w:lvl w:ilvl="0">
      <w:start w:val="1"/>
      <w:numFmt w:val="decimal"/>
      <w:pStyle w:val="TitleLCC"/>
      <w:lvlText w:val="%1."/>
      <w:lvlJc w:val="left"/>
      <w:pPr>
        <w:ind w:left="417" w:hanging="360"/>
      </w:pPr>
    </w:lvl>
    <w:lvl w:ilvl="1">
      <w:start w:val="1"/>
      <w:numFmt w:val="decimal"/>
      <w:pStyle w:val="TextLCC"/>
      <w:lvlText w:val="%1.%2."/>
      <w:lvlJc w:val="left"/>
      <w:pPr>
        <w:ind w:left="1056" w:hanging="432"/>
      </w:pPr>
    </w:lvl>
    <w:lvl w:ilvl="2">
      <w:start w:val="1"/>
      <w:numFmt w:val="decimal"/>
      <w:lvlText w:val="%1.%2.%3."/>
      <w:lvlJc w:val="left"/>
      <w:pPr>
        <w:ind w:left="1281" w:hanging="504"/>
      </w:pPr>
    </w:lvl>
    <w:lvl w:ilvl="3">
      <w:start w:val="1"/>
      <w:numFmt w:val="decimal"/>
      <w:lvlText w:val="%1.%2.%3.%4."/>
      <w:lvlJc w:val="left"/>
      <w:pPr>
        <w:ind w:left="1785" w:hanging="648"/>
      </w:pPr>
    </w:lvl>
    <w:lvl w:ilvl="4">
      <w:start w:val="1"/>
      <w:numFmt w:val="decimal"/>
      <w:lvlText w:val="%1.%2.%3.%4.%5."/>
      <w:lvlJc w:val="left"/>
      <w:pPr>
        <w:ind w:left="2289" w:hanging="792"/>
      </w:pPr>
    </w:lvl>
    <w:lvl w:ilvl="5">
      <w:start w:val="1"/>
      <w:numFmt w:val="decimal"/>
      <w:lvlText w:val="%1.%2.%3.%4.%5.%6."/>
      <w:lvlJc w:val="left"/>
      <w:pPr>
        <w:ind w:left="2793" w:hanging="936"/>
      </w:pPr>
    </w:lvl>
    <w:lvl w:ilvl="6">
      <w:start w:val="1"/>
      <w:numFmt w:val="decimal"/>
      <w:lvlText w:val="%1.%2.%3.%4.%5.%6.%7."/>
      <w:lvlJc w:val="left"/>
      <w:pPr>
        <w:ind w:left="3297" w:hanging="1080"/>
      </w:pPr>
    </w:lvl>
    <w:lvl w:ilvl="7">
      <w:start w:val="1"/>
      <w:numFmt w:val="decimal"/>
      <w:lvlText w:val="%1.%2.%3.%4.%5.%6.%7.%8."/>
      <w:lvlJc w:val="left"/>
      <w:pPr>
        <w:ind w:left="3801" w:hanging="1224"/>
      </w:pPr>
    </w:lvl>
    <w:lvl w:ilvl="8">
      <w:start w:val="1"/>
      <w:numFmt w:val="decimal"/>
      <w:lvlText w:val="%1.%2.%3.%4.%5.%6.%7.%8.%9."/>
      <w:lvlJc w:val="left"/>
      <w:pPr>
        <w:ind w:left="4377" w:hanging="1440"/>
      </w:pPr>
    </w:lvl>
  </w:abstractNum>
  <w:abstractNum w:abstractNumId="10" w15:restartNumberingAfterBreak="0">
    <w:nsid w:val="418E38C8"/>
    <w:multiLevelType w:val="hybridMultilevel"/>
    <w:tmpl w:val="3822F15E"/>
    <w:lvl w:ilvl="0" w:tplc="413E4A12">
      <w:numFmt w:val="bullet"/>
      <w:lvlText w:val=""/>
      <w:lvlJc w:val="left"/>
      <w:pPr>
        <w:ind w:left="895" w:hanging="361"/>
      </w:pPr>
      <w:rPr>
        <w:rFonts w:ascii="Symbol" w:eastAsia="Symbol" w:hAnsi="Symbol" w:cs="Symbol" w:hint="default"/>
        <w:w w:val="100"/>
        <w:sz w:val="22"/>
        <w:szCs w:val="22"/>
        <w:lang w:val="en-GB" w:eastAsia="en-GB" w:bidi="en-GB"/>
      </w:rPr>
    </w:lvl>
    <w:lvl w:ilvl="1" w:tplc="0EE494DC">
      <w:numFmt w:val="bullet"/>
      <w:lvlText w:val="•"/>
      <w:lvlJc w:val="left"/>
      <w:pPr>
        <w:ind w:left="1524" w:hanging="361"/>
      </w:pPr>
      <w:rPr>
        <w:rFonts w:hint="default"/>
        <w:lang w:val="en-GB" w:eastAsia="en-GB" w:bidi="en-GB"/>
      </w:rPr>
    </w:lvl>
    <w:lvl w:ilvl="2" w:tplc="2D0EBB1E">
      <w:numFmt w:val="bullet"/>
      <w:lvlText w:val="•"/>
      <w:lvlJc w:val="left"/>
      <w:pPr>
        <w:ind w:left="2148" w:hanging="361"/>
      </w:pPr>
      <w:rPr>
        <w:rFonts w:hint="default"/>
        <w:lang w:val="en-GB" w:eastAsia="en-GB" w:bidi="en-GB"/>
      </w:rPr>
    </w:lvl>
    <w:lvl w:ilvl="3" w:tplc="1292F0D4">
      <w:numFmt w:val="bullet"/>
      <w:lvlText w:val="•"/>
      <w:lvlJc w:val="left"/>
      <w:pPr>
        <w:ind w:left="2772" w:hanging="361"/>
      </w:pPr>
      <w:rPr>
        <w:rFonts w:hint="default"/>
        <w:lang w:val="en-GB" w:eastAsia="en-GB" w:bidi="en-GB"/>
      </w:rPr>
    </w:lvl>
    <w:lvl w:ilvl="4" w:tplc="99164F9E">
      <w:numFmt w:val="bullet"/>
      <w:lvlText w:val="•"/>
      <w:lvlJc w:val="left"/>
      <w:pPr>
        <w:ind w:left="3396" w:hanging="361"/>
      </w:pPr>
      <w:rPr>
        <w:rFonts w:hint="default"/>
        <w:lang w:val="en-GB" w:eastAsia="en-GB" w:bidi="en-GB"/>
      </w:rPr>
    </w:lvl>
    <w:lvl w:ilvl="5" w:tplc="C5003974">
      <w:numFmt w:val="bullet"/>
      <w:lvlText w:val="•"/>
      <w:lvlJc w:val="left"/>
      <w:pPr>
        <w:ind w:left="4020" w:hanging="361"/>
      </w:pPr>
      <w:rPr>
        <w:rFonts w:hint="default"/>
        <w:lang w:val="en-GB" w:eastAsia="en-GB" w:bidi="en-GB"/>
      </w:rPr>
    </w:lvl>
    <w:lvl w:ilvl="6" w:tplc="9D203E4E">
      <w:numFmt w:val="bullet"/>
      <w:lvlText w:val="•"/>
      <w:lvlJc w:val="left"/>
      <w:pPr>
        <w:ind w:left="4644" w:hanging="361"/>
      </w:pPr>
      <w:rPr>
        <w:rFonts w:hint="default"/>
        <w:lang w:val="en-GB" w:eastAsia="en-GB" w:bidi="en-GB"/>
      </w:rPr>
    </w:lvl>
    <w:lvl w:ilvl="7" w:tplc="BB1A499E">
      <w:numFmt w:val="bullet"/>
      <w:lvlText w:val="•"/>
      <w:lvlJc w:val="left"/>
      <w:pPr>
        <w:ind w:left="5268" w:hanging="361"/>
      </w:pPr>
      <w:rPr>
        <w:rFonts w:hint="default"/>
        <w:lang w:val="en-GB" w:eastAsia="en-GB" w:bidi="en-GB"/>
      </w:rPr>
    </w:lvl>
    <w:lvl w:ilvl="8" w:tplc="A3BCEB7C">
      <w:numFmt w:val="bullet"/>
      <w:lvlText w:val="•"/>
      <w:lvlJc w:val="left"/>
      <w:pPr>
        <w:ind w:left="5892" w:hanging="361"/>
      </w:pPr>
      <w:rPr>
        <w:rFonts w:hint="default"/>
        <w:lang w:val="en-GB" w:eastAsia="en-GB" w:bidi="en-GB"/>
      </w:rPr>
    </w:lvl>
  </w:abstractNum>
  <w:abstractNum w:abstractNumId="11" w15:restartNumberingAfterBreak="0">
    <w:nsid w:val="44A110AA"/>
    <w:multiLevelType w:val="multilevel"/>
    <w:tmpl w:val="D3E81986"/>
    <w:lvl w:ilvl="0">
      <w:numFmt w:val="decimal"/>
      <w:lvlText w:val="%1."/>
      <w:lvlJc w:val="left"/>
      <w:pPr>
        <w:ind w:left="360" w:hanging="360"/>
      </w:pPr>
      <w:rPr>
        <w:rFonts w:hint="default"/>
        <w:sz w:val="28"/>
      </w:rPr>
    </w:lvl>
    <w:lvl w:ilvl="1">
      <w:start w:val="1"/>
      <w:numFmt w:val="bullet"/>
      <w:lvlText w:val=""/>
      <w:lvlJc w:val="left"/>
      <w:pPr>
        <w:ind w:left="567" w:hanging="567"/>
      </w:pPr>
      <w:rPr>
        <w:rFonts w:ascii="Wingdings" w:hAnsi="Wingdings" w:hint="default"/>
        <w:b w:val="0"/>
        <w:i w:val="0"/>
        <w:sz w:val="16"/>
        <w:szCs w:val="16"/>
        <w:vertAlign w:val="baseline"/>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12" w15:restartNumberingAfterBreak="0">
    <w:nsid w:val="4CCD0E1C"/>
    <w:multiLevelType w:val="hybridMultilevel"/>
    <w:tmpl w:val="FDC4F720"/>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4DEB6B51"/>
    <w:multiLevelType w:val="hybridMultilevel"/>
    <w:tmpl w:val="8728B4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30C3C58"/>
    <w:multiLevelType w:val="hybridMultilevel"/>
    <w:tmpl w:val="5590DAF4"/>
    <w:lvl w:ilvl="0" w:tplc="7DB27724">
      <w:numFmt w:val="bullet"/>
      <w:lvlText w:val=""/>
      <w:lvlJc w:val="left"/>
      <w:pPr>
        <w:ind w:left="828" w:hanging="361"/>
      </w:pPr>
      <w:rPr>
        <w:rFonts w:ascii="Symbol" w:eastAsia="Symbol" w:hAnsi="Symbol" w:cs="Symbol" w:hint="default"/>
        <w:w w:val="100"/>
        <w:sz w:val="22"/>
        <w:szCs w:val="22"/>
        <w:lang w:val="en-GB" w:eastAsia="en-GB" w:bidi="en-GB"/>
      </w:rPr>
    </w:lvl>
    <w:lvl w:ilvl="1" w:tplc="418285BE">
      <w:numFmt w:val="bullet"/>
      <w:lvlText w:val="•"/>
      <w:lvlJc w:val="left"/>
      <w:pPr>
        <w:ind w:left="1452" w:hanging="361"/>
      </w:pPr>
      <w:rPr>
        <w:rFonts w:hint="default"/>
        <w:lang w:val="en-GB" w:eastAsia="en-GB" w:bidi="en-GB"/>
      </w:rPr>
    </w:lvl>
    <w:lvl w:ilvl="2" w:tplc="748C7C04">
      <w:numFmt w:val="bullet"/>
      <w:lvlText w:val="•"/>
      <w:lvlJc w:val="left"/>
      <w:pPr>
        <w:ind w:left="2084" w:hanging="361"/>
      </w:pPr>
      <w:rPr>
        <w:rFonts w:hint="default"/>
        <w:lang w:val="en-GB" w:eastAsia="en-GB" w:bidi="en-GB"/>
      </w:rPr>
    </w:lvl>
    <w:lvl w:ilvl="3" w:tplc="07D48F0A">
      <w:numFmt w:val="bullet"/>
      <w:lvlText w:val="•"/>
      <w:lvlJc w:val="left"/>
      <w:pPr>
        <w:ind w:left="2716" w:hanging="361"/>
      </w:pPr>
      <w:rPr>
        <w:rFonts w:hint="default"/>
        <w:lang w:val="en-GB" w:eastAsia="en-GB" w:bidi="en-GB"/>
      </w:rPr>
    </w:lvl>
    <w:lvl w:ilvl="4" w:tplc="D496045A">
      <w:numFmt w:val="bullet"/>
      <w:lvlText w:val="•"/>
      <w:lvlJc w:val="left"/>
      <w:pPr>
        <w:ind w:left="3348" w:hanging="361"/>
      </w:pPr>
      <w:rPr>
        <w:rFonts w:hint="default"/>
        <w:lang w:val="en-GB" w:eastAsia="en-GB" w:bidi="en-GB"/>
      </w:rPr>
    </w:lvl>
    <w:lvl w:ilvl="5" w:tplc="6E4A6E96">
      <w:numFmt w:val="bullet"/>
      <w:lvlText w:val="•"/>
      <w:lvlJc w:val="left"/>
      <w:pPr>
        <w:ind w:left="3980" w:hanging="361"/>
      </w:pPr>
      <w:rPr>
        <w:rFonts w:hint="default"/>
        <w:lang w:val="en-GB" w:eastAsia="en-GB" w:bidi="en-GB"/>
      </w:rPr>
    </w:lvl>
    <w:lvl w:ilvl="6" w:tplc="ED7663E4">
      <w:numFmt w:val="bullet"/>
      <w:lvlText w:val="•"/>
      <w:lvlJc w:val="left"/>
      <w:pPr>
        <w:ind w:left="4612" w:hanging="361"/>
      </w:pPr>
      <w:rPr>
        <w:rFonts w:hint="default"/>
        <w:lang w:val="en-GB" w:eastAsia="en-GB" w:bidi="en-GB"/>
      </w:rPr>
    </w:lvl>
    <w:lvl w:ilvl="7" w:tplc="A9BE78D0">
      <w:numFmt w:val="bullet"/>
      <w:lvlText w:val="•"/>
      <w:lvlJc w:val="left"/>
      <w:pPr>
        <w:ind w:left="5244" w:hanging="361"/>
      </w:pPr>
      <w:rPr>
        <w:rFonts w:hint="default"/>
        <w:lang w:val="en-GB" w:eastAsia="en-GB" w:bidi="en-GB"/>
      </w:rPr>
    </w:lvl>
    <w:lvl w:ilvl="8" w:tplc="31469C16">
      <w:numFmt w:val="bullet"/>
      <w:lvlText w:val="•"/>
      <w:lvlJc w:val="left"/>
      <w:pPr>
        <w:ind w:left="5876" w:hanging="361"/>
      </w:pPr>
      <w:rPr>
        <w:rFonts w:hint="default"/>
        <w:lang w:val="en-GB" w:eastAsia="en-GB" w:bidi="en-GB"/>
      </w:rPr>
    </w:lvl>
  </w:abstractNum>
  <w:abstractNum w:abstractNumId="15" w15:restartNumberingAfterBreak="0">
    <w:nsid w:val="54297392"/>
    <w:multiLevelType w:val="hybridMultilevel"/>
    <w:tmpl w:val="0E120F98"/>
    <w:lvl w:ilvl="0" w:tplc="B4F0EA3A">
      <w:start w:val="1"/>
      <w:numFmt w:val="lowerLetter"/>
      <w:lvlText w:val="(%1)"/>
      <w:lvlJc w:val="left"/>
      <w:pPr>
        <w:ind w:left="1188" w:hanging="360"/>
      </w:pPr>
      <w:rPr>
        <w:rFonts w:ascii="Arial" w:eastAsia="Arial" w:hAnsi="Arial" w:cs="Arial" w:hint="default"/>
        <w:w w:val="100"/>
        <w:sz w:val="22"/>
        <w:szCs w:val="22"/>
        <w:lang w:val="en-GB" w:eastAsia="en-GB" w:bidi="en-GB"/>
      </w:rPr>
    </w:lvl>
    <w:lvl w:ilvl="1" w:tplc="4E742FBE">
      <w:numFmt w:val="bullet"/>
      <w:lvlText w:val="•"/>
      <w:lvlJc w:val="left"/>
      <w:pPr>
        <w:ind w:left="1776" w:hanging="360"/>
      </w:pPr>
      <w:rPr>
        <w:rFonts w:hint="default"/>
        <w:lang w:val="en-GB" w:eastAsia="en-GB" w:bidi="en-GB"/>
      </w:rPr>
    </w:lvl>
    <w:lvl w:ilvl="2" w:tplc="D250F088">
      <w:numFmt w:val="bullet"/>
      <w:lvlText w:val="•"/>
      <w:lvlJc w:val="left"/>
      <w:pPr>
        <w:ind w:left="2372" w:hanging="360"/>
      </w:pPr>
      <w:rPr>
        <w:rFonts w:hint="default"/>
        <w:lang w:val="en-GB" w:eastAsia="en-GB" w:bidi="en-GB"/>
      </w:rPr>
    </w:lvl>
    <w:lvl w:ilvl="3" w:tplc="31665C1C">
      <w:numFmt w:val="bullet"/>
      <w:lvlText w:val="•"/>
      <w:lvlJc w:val="left"/>
      <w:pPr>
        <w:ind w:left="2968" w:hanging="360"/>
      </w:pPr>
      <w:rPr>
        <w:rFonts w:hint="default"/>
        <w:lang w:val="en-GB" w:eastAsia="en-GB" w:bidi="en-GB"/>
      </w:rPr>
    </w:lvl>
    <w:lvl w:ilvl="4" w:tplc="F9BC608A">
      <w:numFmt w:val="bullet"/>
      <w:lvlText w:val="•"/>
      <w:lvlJc w:val="left"/>
      <w:pPr>
        <w:ind w:left="3564" w:hanging="360"/>
      </w:pPr>
      <w:rPr>
        <w:rFonts w:hint="default"/>
        <w:lang w:val="en-GB" w:eastAsia="en-GB" w:bidi="en-GB"/>
      </w:rPr>
    </w:lvl>
    <w:lvl w:ilvl="5" w:tplc="EAFC8B12">
      <w:numFmt w:val="bullet"/>
      <w:lvlText w:val="•"/>
      <w:lvlJc w:val="left"/>
      <w:pPr>
        <w:ind w:left="4160" w:hanging="360"/>
      </w:pPr>
      <w:rPr>
        <w:rFonts w:hint="default"/>
        <w:lang w:val="en-GB" w:eastAsia="en-GB" w:bidi="en-GB"/>
      </w:rPr>
    </w:lvl>
    <w:lvl w:ilvl="6" w:tplc="C3AC27A0">
      <w:numFmt w:val="bullet"/>
      <w:lvlText w:val="•"/>
      <w:lvlJc w:val="left"/>
      <w:pPr>
        <w:ind w:left="4756" w:hanging="360"/>
      </w:pPr>
      <w:rPr>
        <w:rFonts w:hint="default"/>
        <w:lang w:val="en-GB" w:eastAsia="en-GB" w:bidi="en-GB"/>
      </w:rPr>
    </w:lvl>
    <w:lvl w:ilvl="7" w:tplc="A7BECC0A">
      <w:numFmt w:val="bullet"/>
      <w:lvlText w:val="•"/>
      <w:lvlJc w:val="left"/>
      <w:pPr>
        <w:ind w:left="5352" w:hanging="360"/>
      </w:pPr>
      <w:rPr>
        <w:rFonts w:hint="default"/>
        <w:lang w:val="en-GB" w:eastAsia="en-GB" w:bidi="en-GB"/>
      </w:rPr>
    </w:lvl>
    <w:lvl w:ilvl="8" w:tplc="16F286D6">
      <w:numFmt w:val="bullet"/>
      <w:lvlText w:val="•"/>
      <w:lvlJc w:val="left"/>
      <w:pPr>
        <w:ind w:left="5948" w:hanging="360"/>
      </w:pPr>
      <w:rPr>
        <w:rFonts w:hint="default"/>
        <w:lang w:val="en-GB" w:eastAsia="en-GB" w:bidi="en-GB"/>
      </w:rPr>
    </w:lvl>
  </w:abstractNum>
  <w:abstractNum w:abstractNumId="16" w15:restartNumberingAfterBreak="0">
    <w:nsid w:val="57937427"/>
    <w:multiLevelType w:val="multilevel"/>
    <w:tmpl w:val="AEA80102"/>
    <w:styleLink w:val="Checklist"/>
    <w:lvl w:ilvl="0">
      <w:start w:val="1"/>
      <w:numFmt w:val="bullet"/>
      <w:pStyle w:val="Checklist1"/>
      <w:lvlText w:val=""/>
      <w:lvlJc w:val="left"/>
      <w:pPr>
        <w:ind w:left="992" w:hanging="425"/>
      </w:pPr>
      <w:rPr>
        <w:rFonts w:ascii="Wingdings" w:hAnsi="Wingdings" w:hint="default"/>
        <w:color w:val="0D4D26"/>
      </w:rPr>
    </w:lvl>
    <w:lvl w:ilvl="1">
      <w:start w:val="1"/>
      <w:numFmt w:val="bullet"/>
      <w:pStyle w:val="Checklist2"/>
      <w:lvlText w:val=""/>
      <w:lvlJc w:val="left"/>
      <w:pPr>
        <w:ind w:left="992" w:hanging="425"/>
      </w:pPr>
      <w:rPr>
        <w:rFonts w:ascii="Wingdings" w:hAnsi="Wingdings" w:hint="default"/>
        <w:color w:val="FF0000"/>
      </w:rPr>
    </w:lvl>
    <w:lvl w:ilvl="2">
      <w:start w:val="1"/>
      <w:numFmt w:val="bullet"/>
      <w:lvlText w:val=""/>
      <w:lvlJc w:val="left"/>
      <w:pPr>
        <w:ind w:left="992" w:hanging="425"/>
      </w:pPr>
      <w:rPr>
        <w:rFonts w:ascii="Wingdings" w:hAnsi="Wingdings" w:hint="default"/>
      </w:rPr>
    </w:lvl>
    <w:lvl w:ilvl="3">
      <w:start w:val="1"/>
      <w:numFmt w:val="bullet"/>
      <w:lvlText w:val=""/>
      <w:lvlJc w:val="left"/>
      <w:pPr>
        <w:ind w:left="992" w:hanging="425"/>
      </w:pPr>
      <w:rPr>
        <w:rFonts w:ascii="Symbol" w:hAnsi="Symbol" w:hint="default"/>
      </w:rPr>
    </w:lvl>
    <w:lvl w:ilvl="4">
      <w:start w:val="1"/>
      <w:numFmt w:val="bullet"/>
      <w:lvlText w:val="o"/>
      <w:lvlJc w:val="left"/>
      <w:pPr>
        <w:ind w:left="992" w:hanging="425"/>
      </w:pPr>
      <w:rPr>
        <w:rFonts w:ascii="Courier New" w:hAnsi="Courier New" w:cs="Courier New" w:hint="default"/>
      </w:rPr>
    </w:lvl>
    <w:lvl w:ilvl="5">
      <w:start w:val="1"/>
      <w:numFmt w:val="bullet"/>
      <w:lvlText w:val=""/>
      <w:lvlJc w:val="left"/>
      <w:pPr>
        <w:ind w:left="992" w:hanging="425"/>
      </w:pPr>
      <w:rPr>
        <w:rFonts w:ascii="Wingdings" w:hAnsi="Wingdings" w:hint="default"/>
      </w:rPr>
    </w:lvl>
    <w:lvl w:ilvl="6">
      <w:start w:val="1"/>
      <w:numFmt w:val="bullet"/>
      <w:lvlText w:val=""/>
      <w:lvlJc w:val="left"/>
      <w:pPr>
        <w:ind w:left="992" w:hanging="425"/>
      </w:pPr>
      <w:rPr>
        <w:rFonts w:ascii="Symbol" w:hAnsi="Symbol" w:hint="default"/>
      </w:rPr>
    </w:lvl>
    <w:lvl w:ilvl="7">
      <w:start w:val="1"/>
      <w:numFmt w:val="bullet"/>
      <w:lvlText w:val="o"/>
      <w:lvlJc w:val="left"/>
      <w:pPr>
        <w:ind w:left="992" w:hanging="425"/>
      </w:pPr>
      <w:rPr>
        <w:rFonts w:ascii="Courier New" w:hAnsi="Courier New" w:cs="Courier New" w:hint="default"/>
      </w:rPr>
    </w:lvl>
    <w:lvl w:ilvl="8">
      <w:start w:val="1"/>
      <w:numFmt w:val="bullet"/>
      <w:lvlText w:val=""/>
      <w:lvlJc w:val="left"/>
      <w:pPr>
        <w:ind w:left="992" w:hanging="425"/>
      </w:pPr>
      <w:rPr>
        <w:rFonts w:ascii="Wingdings" w:hAnsi="Wingdings" w:hint="default"/>
      </w:rPr>
    </w:lvl>
  </w:abstractNum>
  <w:abstractNum w:abstractNumId="17" w15:restartNumberingAfterBreak="0">
    <w:nsid w:val="6FAC7673"/>
    <w:multiLevelType w:val="multilevel"/>
    <w:tmpl w:val="BA026FF8"/>
    <w:lvl w:ilvl="0">
      <w:start w:val="1"/>
      <w:numFmt w:val="decimal"/>
      <w:pStyle w:val="NumberList1"/>
      <w:lvlText w:val="%1)"/>
      <w:lvlJc w:val="left"/>
      <w:pPr>
        <w:ind w:left="927" w:hanging="360"/>
      </w:pPr>
      <w:rPr>
        <w:rFonts w:hint="default"/>
        <w:color w:val="F39600"/>
      </w:rPr>
    </w:lvl>
    <w:lvl w:ilvl="1">
      <w:start w:val="1"/>
      <w:numFmt w:val="lowerLetter"/>
      <w:lvlText w:val="%2)"/>
      <w:lvlJc w:val="left"/>
      <w:pPr>
        <w:ind w:left="1417" w:hanging="425"/>
      </w:pPr>
      <w:rPr>
        <w:rFonts w:ascii="Segoe UI" w:hAnsi="Segoe UI" w:cs="Segoe UI" w:hint="default"/>
        <w:color w:val="ED7D31" w:themeColor="accent2"/>
      </w:rPr>
    </w:lvl>
    <w:lvl w:ilvl="2">
      <w:start w:val="1"/>
      <w:numFmt w:val="lowerRoman"/>
      <w:lvlText w:val="%3."/>
      <w:lvlJc w:val="right"/>
      <w:pPr>
        <w:ind w:left="1842" w:hanging="425"/>
      </w:pPr>
      <w:rPr>
        <w:rFonts w:hint="default"/>
      </w:rPr>
    </w:lvl>
    <w:lvl w:ilvl="3">
      <w:start w:val="1"/>
      <w:numFmt w:val="decimal"/>
      <w:lvlText w:val="%4."/>
      <w:lvlJc w:val="left"/>
      <w:pPr>
        <w:ind w:left="2267" w:hanging="425"/>
      </w:pPr>
      <w:rPr>
        <w:rFonts w:hint="default"/>
      </w:rPr>
    </w:lvl>
    <w:lvl w:ilvl="4">
      <w:start w:val="1"/>
      <w:numFmt w:val="lowerLetter"/>
      <w:lvlText w:val="%5."/>
      <w:lvlJc w:val="left"/>
      <w:pPr>
        <w:ind w:left="2692" w:hanging="425"/>
      </w:pPr>
      <w:rPr>
        <w:rFonts w:hint="default"/>
      </w:rPr>
    </w:lvl>
    <w:lvl w:ilvl="5">
      <w:start w:val="1"/>
      <w:numFmt w:val="lowerRoman"/>
      <w:lvlText w:val="%6."/>
      <w:lvlJc w:val="right"/>
      <w:pPr>
        <w:ind w:left="3117" w:hanging="425"/>
      </w:pPr>
      <w:rPr>
        <w:rFonts w:hint="default"/>
      </w:rPr>
    </w:lvl>
    <w:lvl w:ilvl="6">
      <w:start w:val="1"/>
      <w:numFmt w:val="decimal"/>
      <w:lvlText w:val="%7."/>
      <w:lvlJc w:val="left"/>
      <w:pPr>
        <w:ind w:left="3542" w:hanging="425"/>
      </w:pPr>
      <w:rPr>
        <w:rFonts w:hint="default"/>
      </w:rPr>
    </w:lvl>
    <w:lvl w:ilvl="7">
      <w:start w:val="1"/>
      <w:numFmt w:val="lowerLetter"/>
      <w:lvlText w:val="%8."/>
      <w:lvlJc w:val="left"/>
      <w:pPr>
        <w:ind w:left="3967" w:hanging="425"/>
      </w:pPr>
      <w:rPr>
        <w:rFonts w:hint="default"/>
      </w:rPr>
    </w:lvl>
    <w:lvl w:ilvl="8">
      <w:start w:val="1"/>
      <w:numFmt w:val="lowerRoman"/>
      <w:lvlText w:val="%9."/>
      <w:lvlJc w:val="right"/>
      <w:pPr>
        <w:ind w:left="4392" w:hanging="425"/>
      </w:pPr>
      <w:rPr>
        <w:rFonts w:hint="default"/>
      </w:rPr>
    </w:lvl>
  </w:abstractNum>
  <w:num w:numId="1">
    <w:abstractNumId w:val="2"/>
  </w:num>
  <w:num w:numId="2">
    <w:abstractNumId w:val="0"/>
    <w:lvlOverride w:ilvl="0">
      <w:lvl w:ilvl="0">
        <w:start w:val="1"/>
        <w:numFmt w:val="bullet"/>
        <w:pStyle w:val="BulletList1"/>
        <w:lvlText w:val=""/>
        <w:lvlJc w:val="left"/>
        <w:pPr>
          <w:ind w:left="927" w:hanging="360"/>
        </w:pPr>
        <w:rPr>
          <w:rFonts w:ascii="Symbol" w:hAnsi="Symbol" w:hint="default"/>
          <w:color w:val="F39600"/>
        </w:rPr>
      </w:lvl>
    </w:lvlOverride>
    <w:lvlOverride w:ilvl="1">
      <w:lvl w:ilvl="1">
        <w:start w:val="1"/>
        <w:numFmt w:val="bullet"/>
        <w:pStyle w:val="BulletList2"/>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abstractNumId w:val="16"/>
  </w:num>
  <w:num w:numId="4">
    <w:abstractNumId w:val="17"/>
  </w:num>
  <w:num w:numId="5">
    <w:abstractNumId w:val="3"/>
  </w:num>
  <w:num w:numId="6">
    <w:abstractNumId w:val="7"/>
  </w:num>
  <w:num w:numId="7">
    <w:abstractNumId w:val="6"/>
  </w:num>
  <w:num w:numId="8">
    <w:abstractNumId w:val="9"/>
  </w:num>
  <w:num w:numId="9">
    <w:abstractNumId w:val="0"/>
    <w:lvlOverride w:ilvl="0">
      <w:lvl w:ilvl="0">
        <w:start w:val="1"/>
        <w:numFmt w:val="bullet"/>
        <w:pStyle w:val="BulletList1"/>
        <w:lvlText w:val=""/>
        <w:lvlJc w:val="left"/>
        <w:pPr>
          <w:ind w:left="1134" w:hanging="425"/>
        </w:pPr>
        <w:rPr>
          <w:rFonts w:ascii="Symbol" w:hAnsi="Symbol" w:hint="default"/>
          <w:color w:val="F39600"/>
          <w:spacing w:val="0"/>
          <w:sz w:val="21"/>
        </w:rPr>
      </w:lvl>
    </w:lvlOverride>
    <w:lvlOverride w:ilvl="1">
      <w:lvl w:ilvl="1">
        <w:start w:val="1"/>
        <w:numFmt w:val="bullet"/>
        <w:pStyle w:val="BulletList2"/>
        <w:lvlText w:val=""/>
        <w:lvlJc w:val="left"/>
        <w:pPr>
          <w:tabs>
            <w:tab w:val="num" w:pos="993"/>
          </w:tabs>
          <w:ind w:left="1418" w:hanging="425"/>
        </w:pPr>
        <w:rPr>
          <w:rFonts w:ascii="Wingdings" w:hAnsi="Wingdings" w:hint="default"/>
          <w:color w:val="F39600"/>
          <w:sz w:val="21"/>
        </w:rPr>
      </w:lvl>
    </w:lvlOverride>
    <w:lvlOverride w:ilvl="2">
      <w:lvl w:ilvl="2">
        <w:start w:val="1"/>
        <w:numFmt w:val="bullet"/>
        <w:lvlText w:val=""/>
        <w:lvlJc w:val="left"/>
        <w:pPr>
          <w:tabs>
            <w:tab w:val="num" w:pos="1559"/>
          </w:tabs>
          <w:ind w:left="1984" w:hanging="425"/>
        </w:pPr>
        <w:rPr>
          <w:rFonts w:ascii="Wingdings" w:hAnsi="Wingdings" w:hint="default"/>
        </w:rPr>
      </w:lvl>
    </w:lvlOverride>
    <w:lvlOverride w:ilvl="3">
      <w:lvl w:ilvl="3">
        <w:start w:val="1"/>
        <w:numFmt w:val="bullet"/>
        <w:lvlText w:val=""/>
        <w:lvlJc w:val="left"/>
        <w:pPr>
          <w:tabs>
            <w:tab w:val="num" w:pos="1984"/>
          </w:tabs>
          <w:ind w:left="2409" w:hanging="425"/>
        </w:pPr>
        <w:rPr>
          <w:rFonts w:ascii="Symbol" w:hAnsi="Symbol" w:hint="default"/>
        </w:rPr>
      </w:lvl>
    </w:lvlOverride>
    <w:lvlOverride w:ilvl="4">
      <w:lvl w:ilvl="4">
        <w:start w:val="1"/>
        <w:numFmt w:val="bullet"/>
        <w:lvlText w:val="o"/>
        <w:lvlJc w:val="left"/>
        <w:pPr>
          <w:tabs>
            <w:tab w:val="num" w:pos="2409"/>
          </w:tabs>
          <w:ind w:left="2834" w:hanging="425"/>
        </w:pPr>
        <w:rPr>
          <w:rFonts w:ascii="Courier New" w:hAnsi="Courier New" w:cs="Courier New" w:hint="default"/>
        </w:rPr>
      </w:lvl>
    </w:lvlOverride>
    <w:lvlOverride w:ilvl="5">
      <w:lvl w:ilvl="5">
        <w:start w:val="1"/>
        <w:numFmt w:val="bullet"/>
        <w:lvlText w:val=""/>
        <w:lvlJc w:val="left"/>
        <w:pPr>
          <w:tabs>
            <w:tab w:val="num" w:pos="2834"/>
          </w:tabs>
          <w:ind w:left="3259" w:hanging="425"/>
        </w:pPr>
        <w:rPr>
          <w:rFonts w:ascii="Wingdings" w:hAnsi="Wingdings" w:hint="default"/>
        </w:rPr>
      </w:lvl>
    </w:lvlOverride>
    <w:lvlOverride w:ilvl="6">
      <w:lvl w:ilvl="6">
        <w:start w:val="1"/>
        <w:numFmt w:val="bullet"/>
        <w:lvlText w:val=""/>
        <w:lvlJc w:val="left"/>
        <w:pPr>
          <w:tabs>
            <w:tab w:val="num" w:pos="3259"/>
          </w:tabs>
          <w:ind w:left="3684" w:hanging="425"/>
        </w:pPr>
        <w:rPr>
          <w:rFonts w:ascii="Symbol" w:hAnsi="Symbol" w:hint="default"/>
        </w:rPr>
      </w:lvl>
    </w:lvlOverride>
    <w:lvlOverride w:ilvl="7">
      <w:lvl w:ilvl="7">
        <w:start w:val="1"/>
        <w:numFmt w:val="bullet"/>
        <w:lvlText w:val="o"/>
        <w:lvlJc w:val="left"/>
        <w:pPr>
          <w:tabs>
            <w:tab w:val="num" w:pos="3684"/>
          </w:tabs>
          <w:ind w:left="4109" w:hanging="425"/>
        </w:pPr>
        <w:rPr>
          <w:rFonts w:ascii="Courier New" w:hAnsi="Courier New" w:cs="Courier New" w:hint="default"/>
        </w:rPr>
      </w:lvl>
    </w:lvlOverride>
    <w:lvlOverride w:ilvl="8">
      <w:lvl w:ilvl="8">
        <w:start w:val="1"/>
        <w:numFmt w:val="bullet"/>
        <w:lvlText w:val=""/>
        <w:lvlJc w:val="left"/>
        <w:pPr>
          <w:tabs>
            <w:tab w:val="num" w:pos="4109"/>
          </w:tabs>
          <w:ind w:left="4534" w:hanging="425"/>
        </w:pPr>
        <w:rPr>
          <w:rFonts w:ascii="Wingdings" w:hAnsi="Wingdings" w:hint="default"/>
        </w:rPr>
      </w:lvl>
    </w:lvlOverride>
  </w:num>
  <w:num w:numId="10">
    <w:abstractNumId w:val="5"/>
  </w:num>
  <w:num w:numId="11">
    <w:abstractNumId w:val="8"/>
  </w:num>
  <w:num w:numId="12">
    <w:abstractNumId w:val="14"/>
  </w:num>
  <w:num w:numId="13">
    <w:abstractNumId w:val="10"/>
  </w:num>
  <w:num w:numId="14">
    <w:abstractNumId w:val="15"/>
  </w:num>
  <w:num w:numId="15">
    <w:abstractNumId w:val="4"/>
  </w:num>
  <w:num w:numId="16">
    <w:abstractNumId w:val="1"/>
  </w:num>
  <w:num w:numId="17">
    <w:abstractNumId w:val="2"/>
  </w:num>
  <w:num w:numId="18">
    <w:abstractNumId w:val="2"/>
  </w:num>
  <w:num w:numId="19">
    <w:abstractNumId w:val="2"/>
  </w:num>
  <w:num w:numId="20">
    <w:abstractNumId w:val="2"/>
  </w:num>
  <w:num w:numId="21">
    <w:abstractNumId w:val="2"/>
  </w:num>
  <w:num w:numId="22">
    <w:abstractNumId w:val="2"/>
  </w:num>
  <w:num w:numId="23">
    <w:abstractNumId w:val="11"/>
  </w:num>
  <w:num w:numId="24">
    <w:abstractNumId w:val="12"/>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0"/>
    <w:lvlOverride w:ilvl="0">
      <w:lvl w:ilvl="0">
        <w:start w:val="1"/>
        <w:numFmt w:val="bullet"/>
        <w:pStyle w:val="BulletList1"/>
        <w:lvlText w:val=""/>
        <w:lvlJc w:val="left"/>
        <w:pPr>
          <w:ind w:left="927" w:hanging="360"/>
        </w:pPr>
        <w:rPr>
          <w:rFonts w:ascii="Symbol" w:hAnsi="Symbol" w:hint="default"/>
          <w:color w:val="F39600"/>
        </w:rPr>
      </w:lvl>
    </w:lvlOverride>
    <w:lvlOverride w:ilvl="1">
      <w:lvl w:ilvl="1">
        <w:start w:val="1"/>
        <w:numFmt w:val="bullet"/>
        <w:pStyle w:val="BulletList2"/>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attachedTemplate r:id="rId1"/>
  <w:documentProtection w:formatting="1" w:enforcement="0"/>
  <w:defaultTabStop w:val="720"/>
  <w:characterSpacingControl w:val="doNotCompress"/>
  <w:hdrShapeDefaults>
    <o:shapedefaults v:ext="edit" spidmax="206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0EC"/>
    <w:rsid w:val="00000F33"/>
    <w:rsid w:val="00001199"/>
    <w:rsid w:val="0000171E"/>
    <w:rsid w:val="00001980"/>
    <w:rsid w:val="00002714"/>
    <w:rsid w:val="00002FD0"/>
    <w:rsid w:val="00003CDF"/>
    <w:rsid w:val="0000458B"/>
    <w:rsid w:val="00004A48"/>
    <w:rsid w:val="00004A69"/>
    <w:rsid w:val="000058BE"/>
    <w:rsid w:val="00006459"/>
    <w:rsid w:val="00006538"/>
    <w:rsid w:val="00006B50"/>
    <w:rsid w:val="00006E51"/>
    <w:rsid w:val="00007124"/>
    <w:rsid w:val="0000755C"/>
    <w:rsid w:val="0001161D"/>
    <w:rsid w:val="0001171E"/>
    <w:rsid w:val="00011BBF"/>
    <w:rsid w:val="00011C02"/>
    <w:rsid w:val="00011D60"/>
    <w:rsid w:val="00012214"/>
    <w:rsid w:val="000122B5"/>
    <w:rsid w:val="000127F4"/>
    <w:rsid w:val="00013440"/>
    <w:rsid w:val="0001348B"/>
    <w:rsid w:val="00013A81"/>
    <w:rsid w:val="000152AE"/>
    <w:rsid w:val="00015F09"/>
    <w:rsid w:val="000160BD"/>
    <w:rsid w:val="00016885"/>
    <w:rsid w:val="00016B12"/>
    <w:rsid w:val="00016CCB"/>
    <w:rsid w:val="00016DE0"/>
    <w:rsid w:val="000170C0"/>
    <w:rsid w:val="000200A5"/>
    <w:rsid w:val="00020243"/>
    <w:rsid w:val="00020584"/>
    <w:rsid w:val="00020EA3"/>
    <w:rsid w:val="00021091"/>
    <w:rsid w:val="000215CE"/>
    <w:rsid w:val="000218EB"/>
    <w:rsid w:val="00021BB8"/>
    <w:rsid w:val="00022DAE"/>
    <w:rsid w:val="00023CEF"/>
    <w:rsid w:val="00023D54"/>
    <w:rsid w:val="00024BF9"/>
    <w:rsid w:val="0002551C"/>
    <w:rsid w:val="00025C5B"/>
    <w:rsid w:val="0002607F"/>
    <w:rsid w:val="000260CA"/>
    <w:rsid w:val="00026854"/>
    <w:rsid w:val="00027CA1"/>
    <w:rsid w:val="00027F5F"/>
    <w:rsid w:val="00031326"/>
    <w:rsid w:val="000317F0"/>
    <w:rsid w:val="000324F4"/>
    <w:rsid w:val="000326F1"/>
    <w:rsid w:val="00032DB8"/>
    <w:rsid w:val="00032E71"/>
    <w:rsid w:val="000331B0"/>
    <w:rsid w:val="00033C34"/>
    <w:rsid w:val="00033F18"/>
    <w:rsid w:val="0003461D"/>
    <w:rsid w:val="000350E1"/>
    <w:rsid w:val="00035F51"/>
    <w:rsid w:val="00036503"/>
    <w:rsid w:val="000370C9"/>
    <w:rsid w:val="0003778C"/>
    <w:rsid w:val="00037A6B"/>
    <w:rsid w:val="00037E30"/>
    <w:rsid w:val="0004005F"/>
    <w:rsid w:val="00040073"/>
    <w:rsid w:val="00040A90"/>
    <w:rsid w:val="00041959"/>
    <w:rsid w:val="00042539"/>
    <w:rsid w:val="000427E5"/>
    <w:rsid w:val="000430A1"/>
    <w:rsid w:val="000435C9"/>
    <w:rsid w:val="00043C85"/>
    <w:rsid w:val="00043EE4"/>
    <w:rsid w:val="0004437E"/>
    <w:rsid w:val="000448E9"/>
    <w:rsid w:val="00044B06"/>
    <w:rsid w:val="000450BC"/>
    <w:rsid w:val="00045608"/>
    <w:rsid w:val="000457EE"/>
    <w:rsid w:val="00045FD6"/>
    <w:rsid w:val="000460A9"/>
    <w:rsid w:val="00046E33"/>
    <w:rsid w:val="00047342"/>
    <w:rsid w:val="00047B7B"/>
    <w:rsid w:val="000505A3"/>
    <w:rsid w:val="00050C41"/>
    <w:rsid w:val="00050D7E"/>
    <w:rsid w:val="00051368"/>
    <w:rsid w:val="00051F43"/>
    <w:rsid w:val="0005248E"/>
    <w:rsid w:val="00052B3A"/>
    <w:rsid w:val="000534A3"/>
    <w:rsid w:val="00053650"/>
    <w:rsid w:val="00053949"/>
    <w:rsid w:val="00053B62"/>
    <w:rsid w:val="00053CB4"/>
    <w:rsid w:val="00054635"/>
    <w:rsid w:val="0005484D"/>
    <w:rsid w:val="000549D4"/>
    <w:rsid w:val="00054C14"/>
    <w:rsid w:val="000559E5"/>
    <w:rsid w:val="00055B9D"/>
    <w:rsid w:val="00056885"/>
    <w:rsid w:val="00056CA1"/>
    <w:rsid w:val="0005728B"/>
    <w:rsid w:val="000573EA"/>
    <w:rsid w:val="00057816"/>
    <w:rsid w:val="00057F4F"/>
    <w:rsid w:val="0006002B"/>
    <w:rsid w:val="000613EC"/>
    <w:rsid w:val="000624DB"/>
    <w:rsid w:val="00062C26"/>
    <w:rsid w:val="00062D51"/>
    <w:rsid w:val="0006315D"/>
    <w:rsid w:val="0006322E"/>
    <w:rsid w:val="000633E8"/>
    <w:rsid w:val="00063586"/>
    <w:rsid w:val="00063CFE"/>
    <w:rsid w:val="000640E0"/>
    <w:rsid w:val="00064D8C"/>
    <w:rsid w:val="00065CAD"/>
    <w:rsid w:val="00065F12"/>
    <w:rsid w:val="00066742"/>
    <w:rsid w:val="000668F4"/>
    <w:rsid w:val="0006694B"/>
    <w:rsid w:val="00066E9E"/>
    <w:rsid w:val="0006736F"/>
    <w:rsid w:val="00067882"/>
    <w:rsid w:val="00067D23"/>
    <w:rsid w:val="00070D84"/>
    <w:rsid w:val="000712A2"/>
    <w:rsid w:val="000713C8"/>
    <w:rsid w:val="00071B47"/>
    <w:rsid w:val="00071BED"/>
    <w:rsid w:val="00071EE8"/>
    <w:rsid w:val="000727A1"/>
    <w:rsid w:val="00072B2F"/>
    <w:rsid w:val="00072BF5"/>
    <w:rsid w:val="00072D5F"/>
    <w:rsid w:val="000736DB"/>
    <w:rsid w:val="0007385D"/>
    <w:rsid w:val="000744DA"/>
    <w:rsid w:val="00074700"/>
    <w:rsid w:val="000747BC"/>
    <w:rsid w:val="00074A18"/>
    <w:rsid w:val="00074CC3"/>
    <w:rsid w:val="00074E30"/>
    <w:rsid w:val="00075291"/>
    <w:rsid w:val="00075999"/>
    <w:rsid w:val="00075BA3"/>
    <w:rsid w:val="00075C5C"/>
    <w:rsid w:val="000767E4"/>
    <w:rsid w:val="00076D20"/>
    <w:rsid w:val="00076F49"/>
    <w:rsid w:val="00077084"/>
    <w:rsid w:val="00077B51"/>
    <w:rsid w:val="00080CFA"/>
    <w:rsid w:val="00080E38"/>
    <w:rsid w:val="00080EF9"/>
    <w:rsid w:val="00081256"/>
    <w:rsid w:val="000812D0"/>
    <w:rsid w:val="000814BC"/>
    <w:rsid w:val="0008170D"/>
    <w:rsid w:val="00081A77"/>
    <w:rsid w:val="00081C86"/>
    <w:rsid w:val="00081F74"/>
    <w:rsid w:val="00082803"/>
    <w:rsid w:val="00082B2A"/>
    <w:rsid w:val="000830D1"/>
    <w:rsid w:val="00083B4E"/>
    <w:rsid w:val="00083B5D"/>
    <w:rsid w:val="00083D91"/>
    <w:rsid w:val="0008413A"/>
    <w:rsid w:val="000846F5"/>
    <w:rsid w:val="000852A9"/>
    <w:rsid w:val="000854AD"/>
    <w:rsid w:val="00085C99"/>
    <w:rsid w:val="00085D14"/>
    <w:rsid w:val="0008643B"/>
    <w:rsid w:val="000864D7"/>
    <w:rsid w:val="000864ED"/>
    <w:rsid w:val="000877DD"/>
    <w:rsid w:val="000877F7"/>
    <w:rsid w:val="00087AC8"/>
    <w:rsid w:val="00087EFC"/>
    <w:rsid w:val="00087FCA"/>
    <w:rsid w:val="000900E6"/>
    <w:rsid w:val="0009016B"/>
    <w:rsid w:val="0009046B"/>
    <w:rsid w:val="00090F43"/>
    <w:rsid w:val="000910C4"/>
    <w:rsid w:val="0009141A"/>
    <w:rsid w:val="000916B4"/>
    <w:rsid w:val="000917B5"/>
    <w:rsid w:val="00091D99"/>
    <w:rsid w:val="00092211"/>
    <w:rsid w:val="00092629"/>
    <w:rsid w:val="00092805"/>
    <w:rsid w:val="00092AC6"/>
    <w:rsid w:val="00093B0F"/>
    <w:rsid w:val="00093BE5"/>
    <w:rsid w:val="00093E1C"/>
    <w:rsid w:val="000943B6"/>
    <w:rsid w:val="000945BA"/>
    <w:rsid w:val="000950FC"/>
    <w:rsid w:val="00097B60"/>
    <w:rsid w:val="000A000E"/>
    <w:rsid w:val="000A00EA"/>
    <w:rsid w:val="000A0594"/>
    <w:rsid w:val="000A05D8"/>
    <w:rsid w:val="000A14A7"/>
    <w:rsid w:val="000A18E7"/>
    <w:rsid w:val="000A1CDB"/>
    <w:rsid w:val="000A304B"/>
    <w:rsid w:val="000A35A2"/>
    <w:rsid w:val="000A3777"/>
    <w:rsid w:val="000A39EB"/>
    <w:rsid w:val="000A3B62"/>
    <w:rsid w:val="000A4294"/>
    <w:rsid w:val="000A4747"/>
    <w:rsid w:val="000A4B41"/>
    <w:rsid w:val="000A5285"/>
    <w:rsid w:val="000A574E"/>
    <w:rsid w:val="000A5A77"/>
    <w:rsid w:val="000A5EB2"/>
    <w:rsid w:val="000A6B0B"/>
    <w:rsid w:val="000A6C29"/>
    <w:rsid w:val="000A6C94"/>
    <w:rsid w:val="000A73E9"/>
    <w:rsid w:val="000A7561"/>
    <w:rsid w:val="000A7DF7"/>
    <w:rsid w:val="000B00F5"/>
    <w:rsid w:val="000B0332"/>
    <w:rsid w:val="000B04EE"/>
    <w:rsid w:val="000B0C4D"/>
    <w:rsid w:val="000B12CB"/>
    <w:rsid w:val="000B148D"/>
    <w:rsid w:val="000B1A07"/>
    <w:rsid w:val="000B245B"/>
    <w:rsid w:val="000B31FA"/>
    <w:rsid w:val="000B32F9"/>
    <w:rsid w:val="000B37D7"/>
    <w:rsid w:val="000B3A8D"/>
    <w:rsid w:val="000B4374"/>
    <w:rsid w:val="000B4742"/>
    <w:rsid w:val="000B49B3"/>
    <w:rsid w:val="000B4C0E"/>
    <w:rsid w:val="000B5181"/>
    <w:rsid w:val="000B5591"/>
    <w:rsid w:val="000B57D2"/>
    <w:rsid w:val="000B5D59"/>
    <w:rsid w:val="000B5EB4"/>
    <w:rsid w:val="000B652A"/>
    <w:rsid w:val="000B6786"/>
    <w:rsid w:val="000B694F"/>
    <w:rsid w:val="000B7371"/>
    <w:rsid w:val="000B77F3"/>
    <w:rsid w:val="000C0789"/>
    <w:rsid w:val="000C09FD"/>
    <w:rsid w:val="000C0FD3"/>
    <w:rsid w:val="000C1D79"/>
    <w:rsid w:val="000C203A"/>
    <w:rsid w:val="000C237F"/>
    <w:rsid w:val="000C289C"/>
    <w:rsid w:val="000C2A14"/>
    <w:rsid w:val="000C2D79"/>
    <w:rsid w:val="000C2D90"/>
    <w:rsid w:val="000C311B"/>
    <w:rsid w:val="000C32A5"/>
    <w:rsid w:val="000C3C16"/>
    <w:rsid w:val="000C45BD"/>
    <w:rsid w:val="000C4BCD"/>
    <w:rsid w:val="000C549A"/>
    <w:rsid w:val="000C56E1"/>
    <w:rsid w:val="000C5C32"/>
    <w:rsid w:val="000C5CAD"/>
    <w:rsid w:val="000C6343"/>
    <w:rsid w:val="000C65DD"/>
    <w:rsid w:val="000C6F99"/>
    <w:rsid w:val="000C6FD5"/>
    <w:rsid w:val="000C72B7"/>
    <w:rsid w:val="000D02D1"/>
    <w:rsid w:val="000D0634"/>
    <w:rsid w:val="000D08D0"/>
    <w:rsid w:val="000D0A35"/>
    <w:rsid w:val="000D1000"/>
    <w:rsid w:val="000D1829"/>
    <w:rsid w:val="000D1B7A"/>
    <w:rsid w:val="000D2ACA"/>
    <w:rsid w:val="000D2C11"/>
    <w:rsid w:val="000D34C5"/>
    <w:rsid w:val="000D34D9"/>
    <w:rsid w:val="000D5199"/>
    <w:rsid w:val="000D535C"/>
    <w:rsid w:val="000D5580"/>
    <w:rsid w:val="000D5B6F"/>
    <w:rsid w:val="000D5CD1"/>
    <w:rsid w:val="000E0110"/>
    <w:rsid w:val="000E02BD"/>
    <w:rsid w:val="000E03B0"/>
    <w:rsid w:val="000E04CE"/>
    <w:rsid w:val="000E063C"/>
    <w:rsid w:val="000E06EB"/>
    <w:rsid w:val="000E0D78"/>
    <w:rsid w:val="000E168F"/>
    <w:rsid w:val="000E19D7"/>
    <w:rsid w:val="000E2037"/>
    <w:rsid w:val="000E2077"/>
    <w:rsid w:val="000E21CD"/>
    <w:rsid w:val="000E2C17"/>
    <w:rsid w:val="000E327A"/>
    <w:rsid w:val="000E399B"/>
    <w:rsid w:val="000E3E2C"/>
    <w:rsid w:val="000E448C"/>
    <w:rsid w:val="000E4721"/>
    <w:rsid w:val="000E4968"/>
    <w:rsid w:val="000E4B66"/>
    <w:rsid w:val="000E500E"/>
    <w:rsid w:val="000E582B"/>
    <w:rsid w:val="000E5A24"/>
    <w:rsid w:val="000E5C67"/>
    <w:rsid w:val="000E5C70"/>
    <w:rsid w:val="000E6365"/>
    <w:rsid w:val="000E6434"/>
    <w:rsid w:val="000E6741"/>
    <w:rsid w:val="000E6C96"/>
    <w:rsid w:val="000E710C"/>
    <w:rsid w:val="000E7577"/>
    <w:rsid w:val="000E7726"/>
    <w:rsid w:val="000E7CD8"/>
    <w:rsid w:val="000F0328"/>
    <w:rsid w:val="000F0A48"/>
    <w:rsid w:val="000F0D8D"/>
    <w:rsid w:val="000F169F"/>
    <w:rsid w:val="000F1C3D"/>
    <w:rsid w:val="000F1F99"/>
    <w:rsid w:val="000F2571"/>
    <w:rsid w:val="000F2F07"/>
    <w:rsid w:val="000F322E"/>
    <w:rsid w:val="000F35EE"/>
    <w:rsid w:val="000F3EE9"/>
    <w:rsid w:val="000F4699"/>
    <w:rsid w:val="000F4959"/>
    <w:rsid w:val="000F4AC3"/>
    <w:rsid w:val="000F5070"/>
    <w:rsid w:val="000F512C"/>
    <w:rsid w:val="000F51CB"/>
    <w:rsid w:val="000F5263"/>
    <w:rsid w:val="000F5375"/>
    <w:rsid w:val="000F5E70"/>
    <w:rsid w:val="000F66EC"/>
    <w:rsid w:val="000F6BC7"/>
    <w:rsid w:val="000F6D34"/>
    <w:rsid w:val="000F7299"/>
    <w:rsid w:val="000F736F"/>
    <w:rsid w:val="000F7A25"/>
    <w:rsid w:val="00100DD8"/>
    <w:rsid w:val="00100E72"/>
    <w:rsid w:val="00101474"/>
    <w:rsid w:val="00101A84"/>
    <w:rsid w:val="00101CBC"/>
    <w:rsid w:val="00101D80"/>
    <w:rsid w:val="00101D87"/>
    <w:rsid w:val="00101E1E"/>
    <w:rsid w:val="0010236E"/>
    <w:rsid w:val="00102581"/>
    <w:rsid w:val="00102A8D"/>
    <w:rsid w:val="00102F83"/>
    <w:rsid w:val="00102FB1"/>
    <w:rsid w:val="00103318"/>
    <w:rsid w:val="00103711"/>
    <w:rsid w:val="00103919"/>
    <w:rsid w:val="00103D56"/>
    <w:rsid w:val="00104296"/>
    <w:rsid w:val="001043FD"/>
    <w:rsid w:val="00104CE4"/>
    <w:rsid w:val="00104DB6"/>
    <w:rsid w:val="00104E10"/>
    <w:rsid w:val="00104E82"/>
    <w:rsid w:val="00105012"/>
    <w:rsid w:val="00105E6E"/>
    <w:rsid w:val="001061C0"/>
    <w:rsid w:val="00106FCD"/>
    <w:rsid w:val="00107596"/>
    <w:rsid w:val="00107625"/>
    <w:rsid w:val="00107994"/>
    <w:rsid w:val="00110039"/>
    <w:rsid w:val="00110578"/>
    <w:rsid w:val="00110984"/>
    <w:rsid w:val="00110E25"/>
    <w:rsid w:val="0011179F"/>
    <w:rsid w:val="001117CB"/>
    <w:rsid w:val="001117CD"/>
    <w:rsid w:val="001120EC"/>
    <w:rsid w:val="001121A9"/>
    <w:rsid w:val="00112860"/>
    <w:rsid w:val="0011293B"/>
    <w:rsid w:val="001130D8"/>
    <w:rsid w:val="00113484"/>
    <w:rsid w:val="001139A1"/>
    <w:rsid w:val="00113F92"/>
    <w:rsid w:val="0011463B"/>
    <w:rsid w:val="0011555E"/>
    <w:rsid w:val="001156DD"/>
    <w:rsid w:val="00115749"/>
    <w:rsid w:val="00115DBB"/>
    <w:rsid w:val="001164D4"/>
    <w:rsid w:val="0011773F"/>
    <w:rsid w:val="0011788D"/>
    <w:rsid w:val="00117A10"/>
    <w:rsid w:val="00120547"/>
    <w:rsid w:val="00120CD8"/>
    <w:rsid w:val="00120D9C"/>
    <w:rsid w:val="001210C0"/>
    <w:rsid w:val="0012125E"/>
    <w:rsid w:val="00121260"/>
    <w:rsid w:val="001214D6"/>
    <w:rsid w:val="001218C2"/>
    <w:rsid w:val="00121ABB"/>
    <w:rsid w:val="00121DD2"/>
    <w:rsid w:val="00121E61"/>
    <w:rsid w:val="00122869"/>
    <w:rsid w:val="00122890"/>
    <w:rsid w:val="00122F46"/>
    <w:rsid w:val="00123588"/>
    <w:rsid w:val="0012464F"/>
    <w:rsid w:val="00124B0E"/>
    <w:rsid w:val="00124B31"/>
    <w:rsid w:val="00125082"/>
    <w:rsid w:val="0012517F"/>
    <w:rsid w:val="00125228"/>
    <w:rsid w:val="001258C3"/>
    <w:rsid w:val="00125F17"/>
    <w:rsid w:val="001260D9"/>
    <w:rsid w:val="00126661"/>
    <w:rsid w:val="00126EA5"/>
    <w:rsid w:val="001271CA"/>
    <w:rsid w:val="001276B7"/>
    <w:rsid w:val="001276EC"/>
    <w:rsid w:val="00127BF3"/>
    <w:rsid w:val="00127C07"/>
    <w:rsid w:val="00131EB2"/>
    <w:rsid w:val="00132F0D"/>
    <w:rsid w:val="00133019"/>
    <w:rsid w:val="00133323"/>
    <w:rsid w:val="001335F6"/>
    <w:rsid w:val="0013399D"/>
    <w:rsid w:val="00134283"/>
    <w:rsid w:val="001345EE"/>
    <w:rsid w:val="00134DAE"/>
    <w:rsid w:val="00135828"/>
    <w:rsid w:val="00135D1E"/>
    <w:rsid w:val="00135E40"/>
    <w:rsid w:val="0013715F"/>
    <w:rsid w:val="0013720D"/>
    <w:rsid w:val="00137334"/>
    <w:rsid w:val="001373B0"/>
    <w:rsid w:val="0013757B"/>
    <w:rsid w:val="0014073E"/>
    <w:rsid w:val="0014080A"/>
    <w:rsid w:val="0014087E"/>
    <w:rsid w:val="00140C72"/>
    <w:rsid w:val="0014174B"/>
    <w:rsid w:val="00141B9C"/>
    <w:rsid w:val="0014218D"/>
    <w:rsid w:val="001422B1"/>
    <w:rsid w:val="00142E28"/>
    <w:rsid w:val="00143022"/>
    <w:rsid w:val="001436AB"/>
    <w:rsid w:val="001440A5"/>
    <w:rsid w:val="001448F6"/>
    <w:rsid w:val="00144990"/>
    <w:rsid w:val="0014568A"/>
    <w:rsid w:val="00146ADD"/>
    <w:rsid w:val="00146BAD"/>
    <w:rsid w:val="00146FB3"/>
    <w:rsid w:val="00147211"/>
    <w:rsid w:val="00147618"/>
    <w:rsid w:val="00150121"/>
    <w:rsid w:val="00150507"/>
    <w:rsid w:val="0015074C"/>
    <w:rsid w:val="00150948"/>
    <w:rsid w:val="00151239"/>
    <w:rsid w:val="00151A35"/>
    <w:rsid w:val="00151C35"/>
    <w:rsid w:val="00151EE6"/>
    <w:rsid w:val="0015208C"/>
    <w:rsid w:val="001525D9"/>
    <w:rsid w:val="00152FC0"/>
    <w:rsid w:val="00153269"/>
    <w:rsid w:val="00154235"/>
    <w:rsid w:val="0015462D"/>
    <w:rsid w:val="00154B75"/>
    <w:rsid w:val="0015501D"/>
    <w:rsid w:val="00155162"/>
    <w:rsid w:val="0015682C"/>
    <w:rsid w:val="00156B3E"/>
    <w:rsid w:val="00156BE4"/>
    <w:rsid w:val="00156C57"/>
    <w:rsid w:val="00156E42"/>
    <w:rsid w:val="00157839"/>
    <w:rsid w:val="00157B64"/>
    <w:rsid w:val="00157F0F"/>
    <w:rsid w:val="001601EE"/>
    <w:rsid w:val="00160526"/>
    <w:rsid w:val="0016149D"/>
    <w:rsid w:val="00161571"/>
    <w:rsid w:val="00161C12"/>
    <w:rsid w:val="0016212C"/>
    <w:rsid w:val="0016217F"/>
    <w:rsid w:val="001625B4"/>
    <w:rsid w:val="00162892"/>
    <w:rsid w:val="00162DB4"/>
    <w:rsid w:val="0016355C"/>
    <w:rsid w:val="001637F7"/>
    <w:rsid w:val="00163E3C"/>
    <w:rsid w:val="00166565"/>
    <w:rsid w:val="00166752"/>
    <w:rsid w:val="001669A7"/>
    <w:rsid w:val="00166AE1"/>
    <w:rsid w:val="00166C34"/>
    <w:rsid w:val="00167364"/>
    <w:rsid w:val="00167774"/>
    <w:rsid w:val="00167DAC"/>
    <w:rsid w:val="0017020A"/>
    <w:rsid w:val="00170524"/>
    <w:rsid w:val="001705FC"/>
    <w:rsid w:val="00170747"/>
    <w:rsid w:val="00170D9C"/>
    <w:rsid w:val="00171549"/>
    <w:rsid w:val="001719A0"/>
    <w:rsid w:val="00171A0A"/>
    <w:rsid w:val="00171A34"/>
    <w:rsid w:val="00171ED5"/>
    <w:rsid w:val="00171F25"/>
    <w:rsid w:val="001721BE"/>
    <w:rsid w:val="0017229E"/>
    <w:rsid w:val="00172999"/>
    <w:rsid w:val="00172C88"/>
    <w:rsid w:val="001731AF"/>
    <w:rsid w:val="001731C1"/>
    <w:rsid w:val="00173797"/>
    <w:rsid w:val="001737C3"/>
    <w:rsid w:val="001744AE"/>
    <w:rsid w:val="00174CFC"/>
    <w:rsid w:val="001750CA"/>
    <w:rsid w:val="00175B24"/>
    <w:rsid w:val="00176262"/>
    <w:rsid w:val="001764EF"/>
    <w:rsid w:val="00176C22"/>
    <w:rsid w:val="00177078"/>
    <w:rsid w:val="00177B45"/>
    <w:rsid w:val="001804F0"/>
    <w:rsid w:val="001808EE"/>
    <w:rsid w:val="00180BA5"/>
    <w:rsid w:val="00180E4C"/>
    <w:rsid w:val="001819DC"/>
    <w:rsid w:val="00181A44"/>
    <w:rsid w:val="00181D33"/>
    <w:rsid w:val="00181E1F"/>
    <w:rsid w:val="00181FDE"/>
    <w:rsid w:val="00182477"/>
    <w:rsid w:val="001825BC"/>
    <w:rsid w:val="00182AC0"/>
    <w:rsid w:val="0018396F"/>
    <w:rsid w:val="00183C61"/>
    <w:rsid w:val="00183D61"/>
    <w:rsid w:val="00184106"/>
    <w:rsid w:val="00184585"/>
    <w:rsid w:val="00185258"/>
    <w:rsid w:val="001859A0"/>
    <w:rsid w:val="0018670B"/>
    <w:rsid w:val="0018680C"/>
    <w:rsid w:val="001871D3"/>
    <w:rsid w:val="0018764A"/>
    <w:rsid w:val="001876C7"/>
    <w:rsid w:val="001876D4"/>
    <w:rsid w:val="00187BDC"/>
    <w:rsid w:val="00190254"/>
    <w:rsid w:val="001904EC"/>
    <w:rsid w:val="0019097B"/>
    <w:rsid w:val="00191023"/>
    <w:rsid w:val="001910C4"/>
    <w:rsid w:val="00191155"/>
    <w:rsid w:val="001914BA"/>
    <w:rsid w:val="00191B0C"/>
    <w:rsid w:val="00192386"/>
    <w:rsid w:val="001927C2"/>
    <w:rsid w:val="001928FE"/>
    <w:rsid w:val="00192A9B"/>
    <w:rsid w:val="00192F08"/>
    <w:rsid w:val="00192F40"/>
    <w:rsid w:val="001937FC"/>
    <w:rsid w:val="00193EB1"/>
    <w:rsid w:val="0019448C"/>
    <w:rsid w:val="001958E4"/>
    <w:rsid w:val="0019657C"/>
    <w:rsid w:val="00196E00"/>
    <w:rsid w:val="00197271"/>
    <w:rsid w:val="00197CC1"/>
    <w:rsid w:val="001A1187"/>
    <w:rsid w:val="001A1937"/>
    <w:rsid w:val="001A1A29"/>
    <w:rsid w:val="001A31E1"/>
    <w:rsid w:val="001A3FED"/>
    <w:rsid w:val="001A423A"/>
    <w:rsid w:val="001A435C"/>
    <w:rsid w:val="001A48F8"/>
    <w:rsid w:val="001A4FF0"/>
    <w:rsid w:val="001A5216"/>
    <w:rsid w:val="001A527D"/>
    <w:rsid w:val="001A574F"/>
    <w:rsid w:val="001A579F"/>
    <w:rsid w:val="001A5F12"/>
    <w:rsid w:val="001A65BA"/>
    <w:rsid w:val="001A6A90"/>
    <w:rsid w:val="001A6C53"/>
    <w:rsid w:val="001A6D47"/>
    <w:rsid w:val="001A74ED"/>
    <w:rsid w:val="001A754B"/>
    <w:rsid w:val="001A7598"/>
    <w:rsid w:val="001A7956"/>
    <w:rsid w:val="001A7AB4"/>
    <w:rsid w:val="001A7BD8"/>
    <w:rsid w:val="001A7E66"/>
    <w:rsid w:val="001B023A"/>
    <w:rsid w:val="001B02FB"/>
    <w:rsid w:val="001B078A"/>
    <w:rsid w:val="001B10B7"/>
    <w:rsid w:val="001B1454"/>
    <w:rsid w:val="001B150C"/>
    <w:rsid w:val="001B155C"/>
    <w:rsid w:val="001B1B76"/>
    <w:rsid w:val="001B1F98"/>
    <w:rsid w:val="001B1FFB"/>
    <w:rsid w:val="001B255F"/>
    <w:rsid w:val="001B2F7B"/>
    <w:rsid w:val="001B31B2"/>
    <w:rsid w:val="001B33F6"/>
    <w:rsid w:val="001B349B"/>
    <w:rsid w:val="001B3E89"/>
    <w:rsid w:val="001B40B8"/>
    <w:rsid w:val="001B42FC"/>
    <w:rsid w:val="001B4632"/>
    <w:rsid w:val="001B4744"/>
    <w:rsid w:val="001B4CD5"/>
    <w:rsid w:val="001B4DA8"/>
    <w:rsid w:val="001B5177"/>
    <w:rsid w:val="001B53FA"/>
    <w:rsid w:val="001B5692"/>
    <w:rsid w:val="001B5998"/>
    <w:rsid w:val="001B5EA0"/>
    <w:rsid w:val="001B63BE"/>
    <w:rsid w:val="001B678F"/>
    <w:rsid w:val="001B6AD2"/>
    <w:rsid w:val="001B6C2B"/>
    <w:rsid w:val="001B70B4"/>
    <w:rsid w:val="001B7882"/>
    <w:rsid w:val="001B7B34"/>
    <w:rsid w:val="001C02A7"/>
    <w:rsid w:val="001C0720"/>
    <w:rsid w:val="001C11E4"/>
    <w:rsid w:val="001C1EEE"/>
    <w:rsid w:val="001C2269"/>
    <w:rsid w:val="001C24F8"/>
    <w:rsid w:val="001C2506"/>
    <w:rsid w:val="001C34C1"/>
    <w:rsid w:val="001C3F2E"/>
    <w:rsid w:val="001C40BB"/>
    <w:rsid w:val="001C40EF"/>
    <w:rsid w:val="001C4F19"/>
    <w:rsid w:val="001C512F"/>
    <w:rsid w:val="001C52A0"/>
    <w:rsid w:val="001C54FD"/>
    <w:rsid w:val="001C5834"/>
    <w:rsid w:val="001C596F"/>
    <w:rsid w:val="001C6019"/>
    <w:rsid w:val="001C616A"/>
    <w:rsid w:val="001C6EDF"/>
    <w:rsid w:val="001C6F49"/>
    <w:rsid w:val="001C715A"/>
    <w:rsid w:val="001D03E3"/>
    <w:rsid w:val="001D07A4"/>
    <w:rsid w:val="001D0940"/>
    <w:rsid w:val="001D0C3D"/>
    <w:rsid w:val="001D0E05"/>
    <w:rsid w:val="001D164B"/>
    <w:rsid w:val="001D213F"/>
    <w:rsid w:val="001D2A33"/>
    <w:rsid w:val="001D3CDA"/>
    <w:rsid w:val="001D3DD3"/>
    <w:rsid w:val="001D3E54"/>
    <w:rsid w:val="001D5135"/>
    <w:rsid w:val="001D54A4"/>
    <w:rsid w:val="001D56A9"/>
    <w:rsid w:val="001D598C"/>
    <w:rsid w:val="001D5D7F"/>
    <w:rsid w:val="001D5E4C"/>
    <w:rsid w:val="001D5ED3"/>
    <w:rsid w:val="001D60FF"/>
    <w:rsid w:val="001D66C0"/>
    <w:rsid w:val="001D66C6"/>
    <w:rsid w:val="001D7068"/>
    <w:rsid w:val="001D7A74"/>
    <w:rsid w:val="001E0571"/>
    <w:rsid w:val="001E0AE9"/>
    <w:rsid w:val="001E1679"/>
    <w:rsid w:val="001E1D5E"/>
    <w:rsid w:val="001E3023"/>
    <w:rsid w:val="001E31A7"/>
    <w:rsid w:val="001E34E2"/>
    <w:rsid w:val="001E3C72"/>
    <w:rsid w:val="001E3CD3"/>
    <w:rsid w:val="001E3D0E"/>
    <w:rsid w:val="001E49D0"/>
    <w:rsid w:val="001E4A50"/>
    <w:rsid w:val="001E5B9A"/>
    <w:rsid w:val="001E5BBB"/>
    <w:rsid w:val="001E79E4"/>
    <w:rsid w:val="001E7B32"/>
    <w:rsid w:val="001E7C28"/>
    <w:rsid w:val="001F0233"/>
    <w:rsid w:val="001F0361"/>
    <w:rsid w:val="001F0B7E"/>
    <w:rsid w:val="001F0C3C"/>
    <w:rsid w:val="001F150B"/>
    <w:rsid w:val="001F1720"/>
    <w:rsid w:val="001F22D6"/>
    <w:rsid w:val="001F2424"/>
    <w:rsid w:val="001F2C8A"/>
    <w:rsid w:val="001F309C"/>
    <w:rsid w:val="001F3D35"/>
    <w:rsid w:val="001F4107"/>
    <w:rsid w:val="001F41E0"/>
    <w:rsid w:val="001F4C8E"/>
    <w:rsid w:val="001F4E6B"/>
    <w:rsid w:val="001F4F2A"/>
    <w:rsid w:val="001F577F"/>
    <w:rsid w:val="001F5A20"/>
    <w:rsid w:val="001F5BAF"/>
    <w:rsid w:val="001F63F8"/>
    <w:rsid w:val="001F6742"/>
    <w:rsid w:val="001F728A"/>
    <w:rsid w:val="001F7667"/>
    <w:rsid w:val="001F7EC9"/>
    <w:rsid w:val="0020072B"/>
    <w:rsid w:val="00200DAB"/>
    <w:rsid w:val="00200EB6"/>
    <w:rsid w:val="00201DD5"/>
    <w:rsid w:val="00202A48"/>
    <w:rsid w:val="00203320"/>
    <w:rsid w:val="0020347C"/>
    <w:rsid w:val="00203F3D"/>
    <w:rsid w:val="00203F60"/>
    <w:rsid w:val="002045A1"/>
    <w:rsid w:val="00204C39"/>
    <w:rsid w:val="00204D48"/>
    <w:rsid w:val="002054FB"/>
    <w:rsid w:val="002059AD"/>
    <w:rsid w:val="002061F0"/>
    <w:rsid w:val="00206A6A"/>
    <w:rsid w:val="00206B32"/>
    <w:rsid w:val="00206B99"/>
    <w:rsid w:val="0020710B"/>
    <w:rsid w:val="00207213"/>
    <w:rsid w:val="0020782E"/>
    <w:rsid w:val="00207A01"/>
    <w:rsid w:val="00207E1F"/>
    <w:rsid w:val="002101DA"/>
    <w:rsid w:val="0021076E"/>
    <w:rsid w:val="00211494"/>
    <w:rsid w:val="00211D72"/>
    <w:rsid w:val="00211F6B"/>
    <w:rsid w:val="002125BF"/>
    <w:rsid w:val="002127C8"/>
    <w:rsid w:val="00212A67"/>
    <w:rsid w:val="002139A0"/>
    <w:rsid w:val="00213F6E"/>
    <w:rsid w:val="002146E4"/>
    <w:rsid w:val="00214920"/>
    <w:rsid w:val="00214B89"/>
    <w:rsid w:val="002157D4"/>
    <w:rsid w:val="00215F25"/>
    <w:rsid w:val="002162BC"/>
    <w:rsid w:val="00216662"/>
    <w:rsid w:val="00216984"/>
    <w:rsid w:val="00216C02"/>
    <w:rsid w:val="00216D6F"/>
    <w:rsid w:val="00217185"/>
    <w:rsid w:val="002173EC"/>
    <w:rsid w:val="0021745E"/>
    <w:rsid w:val="00217850"/>
    <w:rsid w:val="002179C2"/>
    <w:rsid w:val="00217C98"/>
    <w:rsid w:val="00217D8A"/>
    <w:rsid w:val="00220551"/>
    <w:rsid w:val="00220CE5"/>
    <w:rsid w:val="00220D9D"/>
    <w:rsid w:val="0022164C"/>
    <w:rsid w:val="00222501"/>
    <w:rsid w:val="00222550"/>
    <w:rsid w:val="0022258C"/>
    <w:rsid w:val="00222F8A"/>
    <w:rsid w:val="00223F95"/>
    <w:rsid w:val="00224144"/>
    <w:rsid w:val="00224436"/>
    <w:rsid w:val="002246CA"/>
    <w:rsid w:val="00224C18"/>
    <w:rsid w:val="002253A5"/>
    <w:rsid w:val="0022595B"/>
    <w:rsid w:val="00225A8A"/>
    <w:rsid w:val="00226489"/>
    <w:rsid w:val="00226AA9"/>
    <w:rsid w:val="0022776C"/>
    <w:rsid w:val="002309C7"/>
    <w:rsid w:val="002309FF"/>
    <w:rsid w:val="00230F9C"/>
    <w:rsid w:val="0023108A"/>
    <w:rsid w:val="00231696"/>
    <w:rsid w:val="002319FE"/>
    <w:rsid w:val="00231AA7"/>
    <w:rsid w:val="00231DF5"/>
    <w:rsid w:val="00232162"/>
    <w:rsid w:val="00232334"/>
    <w:rsid w:val="002323B6"/>
    <w:rsid w:val="0023248B"/>
    <w:rsid w:val="002324AC"/>
    <w:rsid w:val="002326E1"/>
    <w:rsid w:val="00233347"/>
    <w:rsid w:val="00233D3B"/>
    <w:rsid w:val="002341B3"/>
    <w:rsid w:val="0023471D"/>
    <w:rsid w:val="00234733"/>
    <w:rsid w:val="002347C2"/>
    <w:rsid w:val="00234953"/>
    <w:rsid w:val="00236152"/>
    <w:rsid w:val="002363AB"/>
    <w:rsid w:val="00236A29"/>
    <w:rsid w:val="00236D87"/>
    <w:rsid w:val="00236DB2"/>
    <w:rsid w:val="00236DEE"/>
    <w:rsid w:val="00236E9D"/>
    <w:rsid w:val="002374CB"/>
    <w:rsid w:val="00237C55"/>
    <w:rsid w:val="00237F7D"/>
    <w:rsid w:val="0024057F"/>
    <w:rsid w:val="00240745"/>
    <w:rsid w:val="00241382"/>
    <w:rsid w:val="00241C2B"/>
    <w:rsid w:val="00241CEF"/>
    <w:rsid w:val="00241ED6"/>
    <w:rsid w:val="00242582"/>
    <w:rsid w:val="0024273D"/>
    <w:rsid w:val="00242D24"/>
    <w:rsid w:val="002436AC"/>
    <w:rsid w:val="00243879"/>
    <w:rsid w:val="00243A9F"/>
    <w:rsid w:val="0024402A"/>
    <w:rsid w:val="00244061"/>
    <w:rsid w:val="002444C3"/>
    <w:rsid w:val="0024549C"/>
    <w:rsid w:val="00245C69"/>
    <w:rsid w:val="00246389"/>
    <w:rsid w:val="002467D8"/>
    <w:rsid w:val="00246A27"/>
    <w:rsid w:val="0025021C"/>
    <w:rsid w:val="0025048F"/>
    <w:rsid w:val="00251309"/>
    <w:rsid w:val="00251A22"/>
    <w:rsid w:val="0025248E"/>
    <w:rsid w:val="002525B9"/>
    <w:rsid w:val="00252AFE"/>
    <w:rsid w:val="00252BB6"/>
    <w:rsid w:val="002530D0"/>
    <w:rsid w:val="00253653"/>
    <w:rsid w:val="00253667"/>
    <w:rsid w:val="0025385A"/>
    <w:rsid w:val="00253D1D"/>
    <w:rsid w:val="002548AE"/>
    <w:rsid w:val="0025498E"/>
    <w:rsid w:val="00254E34"/>
    <w:rsid w:val="00254EC9"/>
    <w:rsid w:val="00254F27"/>
    <w:rsid w:val="00254F84"/>
    <w:rsid w:val="002551B4"/>
    <w:rsid w:val="0025584F"/>
    <w:rsid w:val="00255891"/>
    <w:rsid w:val="00255E85"/>
    <w:rsid w:val="00256328"/>
    <w:rsid w:val="002563E7"/>
    <w:rsid w:val="00256544"/>
    <w:rsid w:val="00257A5C"/>
    <w:rsid w:val="00257EC1"/>
    <w:rsid w:val="00257F0A"/>
    <w:rsid w:val="0026041B"/>
    <w:rsid w:val="00260916"/>
    <w:rsid w:val="00260F31"/>
    <w:rsid w:val="00261398"/>
    <w:rsid w:val="00261660"/>
    <w:rsid w:val="00261D12"/>
    <w:rsid w:val="00261E3F"/>
    <w:rsid w:val="002622BE"/>
    <w:rsid w:val="002622F6"/>
    <w:rsid w:val="00263C16"/>
    <w:rsid w:val="0026406B"/>
    <w:rsid w:val="002643A8"/>
    <w:rsid w:val="00265131"/>
    <w:rsid w:val="00265714"/>
    <w:rsid w:val="00265E8E"/>
    <w:rsid w:val="00266A5A"/>
    <w:rsid w:val="00266B0D"/>
    <w:rsid w:val="00266E3A"/>
    <w:rsid w:val="002673A0"/>
    <w:rsid w:val="0026789B"/>
    <w:rsid w:val="00270791"/>
    <w:rsid w:val="002708BB"/>
    <w:rsid w:val="00270C96"/>
    <w:rsid w:val="00271510"/>
    <w:rsid w:val="00271C45"/>
    <w:rsid w:val="0027225D"/>
    <w:rsid w:val="00272FD7"/>
    <w:rsid w:val="002732E7"/>
    <w:rsid w:val="0027360D"/>
    <w:rsid w:val="00273AB1"/>
    <w:rsid w:val="00273DF2"/>
    <w:rsid w:val="002741E0"/>
    <w:rsid w:val="0027432E"/>
    <w:rsid w:val="00274371"/>
    <w:rsid w:val="002743B0"/>
    <w:rsid w:val="0027453A"/>
    <w:rsid w:val="002747B3"/>
    <w:rsid w:val="0027485F"/>
    <w:rsid w:val="00274889"/>
    <w:rsid w:val="00274E4C"/>
    <w:rsid w:val="00274F5B"/>
    <w:rsid w:val="00275861"/>
    <w:rsid w:val="00276106"/>
    <w:rsid w:val="00276349"/>
    <w:rsid w:val="00276A96"/>
    <w:rsid w:val="00276C05"/>
    <w:rsid w:val="002771EE"/>
    <w:rsid w:val="00277210"/>
    <w:rsid w:val="002773A9"/>
    <w:rsid w:val="0027761B"/>
    <w:rsid w:val="00277CC7"/>
    <w:rsid w:val="00277D38"/>
    <w:rsid w:val="002802B9"/>
    <w:rsid w:val="00280304"/>
    <w:rsid w:val="002805A2"/>
    <w:rsid w:val="002809D5"/>
    <w:rsid w:val="002809F7"/>
    <w:rsid w:val="00280B6E"/>
    <w:rsid w:val="00280C7B"/>
    <w:rsid w:val="00280DBE"/>
    <w:rsid w:val="00280F48"/>
    <w:rsid w:val="00281029"/>
    <w:rsid w:val="0028118A"/>
    <w:rsid w:val="00282406"/>
    <w:rsid w:val="00282565"/>
    <w:rsid w:val="002826A2"/>
    <w:rsid w:val="00283AB3"/>
    <w:rsid w:val="00283F0E"/>
    <w:rsid w:val="00284140"/>
    <w:rsid w:val="0028425A"/>
    <w:rsid w:val="00284BE1"/>
    <w:rsid w:val="0028590A"/>
    <w:rsid w:val="00286044"/>
    <w:rsid w:val="0028619B"/>
    <w:rsid w:val="002861E7"/>
    <w:rsid w:val="00286992"/>
    <w:rsid w:val="00286D43"/>
    <w:rsid w:val="00287252"/>
    <w:rsid w:val="00287567"/>
    <w:rsid w:val="00287940"/>
    <w:rsid w:val="00287F11"/>
    <w:rsid w:val="00290050"/>
    <w:rsid w:val="002902D2"/>
    <w:rsid w:val="002903B8"/>
    <w:rsid w:val="002906F2"/>
    <w:rsid w:val="00291241"/>
    <w:rsid w:val="002914DD"/>
    <w:rsid w:val="00291FE9"/>
    <w:rsid w:val="0029205C"/>
    <w:rsid w:val="0029232F"/>
    <w:rsid w:val="00292BB0"/>
    <w:rsid w:val="00292DC1"/>
    <w:rsid w:val="00292F86"/>
    <w:rsid w:val="00293392"/>
    <w:rsid w:val="00293593"/>
    <w:rsid w:val="00293815"/>
    <w:rsid w:val="00293A9E"/>
    <w:rsid w:val="00294869"/>
    <w:rsid w:val="00295104"/>
    <w:rsid w:val="002954ED"/>
    <w:rsid w:val="00295DC7"/>
    <w:rsid w:val="00296435"/>
    <w:rsid w:val="0029655F"/>
    <w:rsid w:val="002967CB"/>
    <w:rsid w:val="00297169"/>
    <w:rsid w:val="00297257"/>
    <w:rsid w:val="002974AD"/>
    <w:rsid w:val="00297519"/>
    <w:rsid w:val="002979E3"/>
    <w:rsid w:val="00297BCD"/>
    <w:rsid w:val="00297CC8"/>
    <w:rsid w:val="00297FBD"/>
    <w:rsid w:val="002A187F"/>
    <w:rsid w:val="002A1A19"/>
    <w:rsid w:val="002A1DA5"/>
    <w:rsid w:val="002A1F96"/>
    <w:rsid w:val="002A233B"/>
    <w:rsid w:val="002A2770"/>
    <w:rsid w:val="002A2DDE"/>
    <w:rsid w:val="002A2E2E"/>
    <w:rsid w:val="002A304F"/>
    <w:rsid w:val="002A480E"/>
    <w:rsid w:val="002A499A"/>
    <w:rsid w:val="002A4B97"/>
    <w:rsid w:val="002A4D6F"/>
    <w:rsid w:val="002A4D71"/>
    <w:rsid w:val="002A5258"/>
    <w:rsid w:val="002A5BE4"/>
    <w:rsid w:val="002A5CD5"/>
    <w:rsid w:val="002A610D"/>
    <w:rsid w:val="002A639E"/>
    <w:rsid w:val="002A63A6"/>
    <w:rsid w:val="002A6E47"/>
    <w:rsid w:val="002A6F88"/>
    <w:rsid w:val="002A6FB6"/>
    <w:rsid w:val="002A729F"/>
    <w:rsid w:val="002A77E6"/>
    <w:rsid w:val="002A7C5C"/>
    <w:rsid w:val="002A7EDA"/>
    <w:rsid w:val="002B113A"/>
    <w:rsid w:val="002B17A0"/>
    <w:rsid w:val="002B1A72"/>
    <w:rsid w:val="002B20B5"/>
    <w:rsid w:val="002B22F6"/>
    <w:rsid w:val="002B28A0"/>
    <w:rsid w:val="002B2AFF"/>
    <w:rsid w:val="002B32AA"/>
    <w:rsid w:val="002B3A7B"/>
    <w:rsid w:val="002B3B2E"/>
    <w:rsid w:val="002B3D89"/>
    <w:rsid w:val="002B3E73"/>
    <w:rsid w:val="002B3FDC"/>
    <w:rsid w:val="002B47FC"/>
    <w:rsid w:val="002B484C"/>
    <w:rsid w:val="002B4943"/>
    <w:rsid w:val="002B4CF9"/>
    <w:rsid w:val="002B507A"/>
    <w:rsid w:val="002B524E"/>
    <w:rsid w:val="002B53CA"/>
    <w:rsid w:val="002B576C"/>
    <w:rsid w:val="002B5936"/>
    <w:rsid w:val="002B5AC9"/>
    <w:rsid w:val="002B63B7"/>
    <w:rsid w:val="002B67E3"/>
    <w:rsid w:val="002B67FF"/>
    <w:rsid w:val="002B6905"/>
    <w:rsid w:val="002B69E9"/>
    <w:rsid w:val="002B6BDE"/>
    <w:rsid w:val="002B7B22"/>
    <w:rsid w:val="002B7F74"/>
    <w:rsid w:val="002C07AE"/>
    <w:rsid w:val="002C0B2C"/>
    <w:rsid w:val="002C1C28"/>
    <w:rsid w:val="002C1EF5"/>
    <w:rsid w:val="002C237B"/>
    <w:rsid w:val="002C23EA"/>
    <w:rsid w:val="002C26C1"/>
    <w:rsid w:val="002C2706"/>
    <w:rsid w:val="002C2C33"/>
    <w:rsid w:val="002C2DF5"/>
    <w:rsid w:val="002C2FE2"/>
    <w:rsid w:val="002C3A2C"/>
    <w:rsid w:val="002C4469"/>
    <w:rsid w:val="002C490A"/>
    <w:rsid w:val="002C4C1D"/>
    <w:rsid w:val="002C4C79"/>
    <w:rsid w:val="002C4D05"/>
    <w:rsid w:val="002C4E0E"/>
    <w:rsid w:val="002C6082"/>
    <w:rsid w:val="002C614A"/>
    <w:rsid w:val="002C688A"/>
    <w:rsid w:val="002C6BA4"/>
    <w:rsid w:val="002C71E3"/>
    <w:rsid w:val="002C75B8"/>
    <w:rsid w:val="002C7D70"/>
    <w:rsid w:val="002D077F"/>
    <w:rsid w:val="002D0B5F"/>
    <w:rsid w:val="002D0BD5"/>
    <w:rsid w:val="002D0C9B"/>
    <w:rsid w:val="002D1957"/>
    <w:rsid w:val="002D1BF1"/>
    <w:rsid w:val="002D1EE7"/>
    <w:rsid w:val="002D2386"/>
    <w:rsid w:val="002D2649"/>
    <w:rsid w:val="002D2F69"/>
    <w:rsid w:val="002D2FDC"/>
    <w:rsid w:val="002D37FF"/>
    <w:rsid w:val="002D3AF3"/>
    <w:rsid w:val="002D4AC5"/>
    <w:rsid w:val="002D5045"/>
    <w:rsid w:val="002D5338"/>
    <w:rsid w:val="002D53F4"/>
    <w:rsid w:val="002D5A60"/>
    <w:rsid w:val="002D63A9"/>
    <w:rsid w:val="002D643F"/>
    <w:rsid w:val="002D6441"/>
    <w:rsid w:val="002D6783"/>
    <w:rsid w:val="002E082F"/>
    <w:rsid w:val="002E1701"/>
    <w:rsid w:val="002E1BBD"/>
    <w:rsid w:val="002E23B0"/>
    <w:rsid w:val="002E271E"/>
    <w:rsid w:val="002E2EB6"/>
    <w:rsid w:val="002E31AB"/>
    <w:rsid w:val="002E31F3"/>
    <w:rsid w:val="002E3C0E"/>
    <w:rsid w:val="002E3DC9"/>
    <w:rsid w:val="002E461E"/>
    <w:rsid w:val="002E494C"/>
    <w:rsid w:val="002E4962"/>
    <w:rsid w:val="002E4E6C"/>
    <w:rsid w:val="002E5281"/>
    <w:rsid w:val="002E5701"/>
    <w:rsid w:val="002E57D7"/>
    <w:rsid w:val="002E582A"/>
    <w:rsid w:val="002E610A"/>
    <w:rsid w:val="002E6714"/>
    <w:rsid w:val="002E6C02"/>
    <w:rsid w:val="002E739F"/>
    <w:rsid w:val="002E7A2B"/>
    <w:rsid w:val="002E7AB2"/>
    <w:rsid w:val="002E7B7A"/>
    <w:rsid w:val="002E7C36"/>
    <w:rsid w:val="002F05FE"/>
    <w:rsid w:val="002F06E0"/>
    <w:rsid w:val="002F0D6C"/>
    <w:rsid w:val="002F11FB"/>
    <w:rsid w:val="002F121D"/>
    <w:rsid w:val="002F256C"/>
    <w:rsid w:val="002F2643"/>
    <w:rsid w:val="002F2750"/>
    <w:rsid w:val="002F3E1E"/>
    <w:rsid w:val="002F4846"/>
    <w:rsid w:val="002F4A13"/>
    <w:rsid w:val="002F52BA"/>
    <w:rsid w:val="002F52D6"/>
    <w:rsid w:val="002F536C"/>
    <w:rsid w:val="002F577B"/>
    <w:rsid w:val="002F57CF"/>
    <w:rsid w:val="002F5A39"/>
    <w:rsid w:val="002F5B43"/>
    <w:rsid w:val="002F5B7D"/>
    <w:rsid w:val="002F60DB"/>
    <w:rsid w:val="002F631B"/>
    <w:rsid w:val="002F7192"/>
    <w:rsid w:val="002F721D"/>
    <w:rsid w:val="002F770C"/>
    <w:rsid w:val="002F7BEE"/>
    <w:rsid w:val="0030019F"/>
    <w:rsid w:val="00300DAA"/>
    <w:rsid w:val="00301987"/>
    <w:rsid w:val="0030199B"/>
    <w:rsid w:val="00301D64"/>
    <w:rsid w:val="003024D4"/>
    <w:rsid w:val="003027D7"/>
    <w:rsid w:val="003039B2"/>
    <w:rsid w:val="00303E11"/>
    <w:rsid w:val="003042C6"/>
    <w:rsid w:val="003042E0"/>
    <w:rsid w:val="00304426"/>
    <w:rsid w:val="00304926"/>
    <w:rsid w:val="003049A4"/>
    <w:rsid w:val="00304BDB"/>
    <w:rsid w:val="00304E79"/>
    <w:rsid w:val="003055DF"/>
    <w:rsid w:val="0030584F"/>
    <w:rsid w:val="00305B77"/>
    <w:rsid w:val="00305F48"/>
    <w:rsid w:val="003068FC"/>
    <w:rsid w:val="0030692D"/>
    <w:rsid w:val="00306B46"/>
    <w:rsid w:val="00306B6F"/>
    <w:rsid w:val="00306EAB"/>
    <w:rsid w:val="0030781D"/>
    <w:rsid w:val="00307B02"/>
    <w:rsid w:val="00310021"/>
    <w:rsid w:val="0031030F"/>
    <w:rsid w:val="00310B35"/>
    <w:rsid w:val="00311D16"/>
    <w:rsid w:val="00312008"/>
    <w:rsid w:val="00312317"/>
    <w:rsid w:val="00312652"/>
    <w:rsid w:val="00312757"/>
    <w:rsid w:val="003127FB"/>
    <w:rsid w:val="00312936"/>
    <w:rsid w:val="00312F77"/>
    <w:rsid w:val="003132C3"/>
    <w:rsid w:val="00313881"/>
    <w:rsid w:val="00313AF7"/>
    <w:rsid w:val="00314178"/>
    <w:rsid w:val="003143E5"/>
    <w:rsid w:val="00314693"/>
    <w:rsid w:val="00314A0F"/>
    <w:rsid w:val="00314D21"/>
    <w:rsid w:val="00314D87"/>
    <w:rsid w:val="00314DD3"/>
    <w:rsid w:val="00315272"/>
    <w:rsid w:val="00315606"/>
    <w:rsid w:val="00315ACA"/>
    <w:rsid w:val="00316438"/>
    <w:rsid w:val="0031650D"/>
    <w:rsid w:val="00316CAA"/>
    <w:rsid w:val="00317613"/>
    <w:rsid w:val="00317E6E"/>
    <w:rsid w:val="00317E8D"/>
    <w:rsid w:val="00320A3A"/>
    <w:rsid w:val="0032130D"/>
    <w:rsid w:val="00322314"/>
    <w:rsid w:val="00322C69"/>
    <w:rsid w:val="00322E47"/>
    <w:rsid w:val="00323519"/>
    <w:rsid w:val="00323528"/>
    <w:rsid w:val="00323626"/>
    <w:rsid w:val="00323828"/>
    <w:rsid w:val="00323B58"/>
    <w:rsid w:val="0032484C"/>
    <w:rsid w:val="00324888"/>
    <w:rsid w:val="00325D86"/>
    <w:rsid w:val="00326306"/>
    <w:rsid w:val="00326939"/>
    <w:rsid w:val="00326B00"/>
    <w:rsid w:val="00326C7E"/>
    <w:rsid w:val="00327053"/>
    <w:rsid w:val="003276BD"/>
    <w:rsid w:val="00327957"/>
    <w:rsid w:val="00327B4B"/>
    <w:rsid w:val="003301AD"/>
    <w:rsid w:val="003309AA"/>
    <w:rsid w:val="00330BA4"/>
    <w:rsid w:val="00331560"/>
    <w:rsid w:val="00331D2C"/>
    <w:rsid w:val="00331F42"/>
    <w:rsid w:val="0033276F"/>
    <w:rsid w:val="003331E9"/>
    <w:rsid w:val="003336B7"/>
    <w:rsid w:val="003336D9"/>
    <w:rsid w:val="00333903"/>
    <w:rsid w:val="00334914"/>
    <w:rsid w:val="0033518C"/>
    <w:rsid w:val="0033582E"/>
    <w:rsid w:val="003359FF"/>
    <w:rsid w:val="00335BC2"/>
    <w:rsid w:val="00335E86"/>
    <w:rsid w:val="00336576"/>
    <w:rsid w:val="003366EC"/>
    <w:rsid w:val="003370B7"/>
    <w:rsid w:val="0033744F"/>
    <w:rsid w:val="00340936"/>
    <w:rsid w:val="00340981"/>
    <w:rsid w:val="003409AB"/>
    <w:rsid w:val="00340FDB"/>
    <w:rsid w:val="00341268"/>
    <w:rsid w:val="0034214B"/>
    <w:rsid w:val="003424E2"/>
    <w:rsid w:val="00342611"/>
    <w:rsid w:val="00343027"/>
    <w:rsid w:val="00343426"/>
    <w:rsid w:val="00343613"/>
    <w:rsid w:val="0034367A"/>
    <w:rsid w:val="00343F15"/>
    <w:rsid w:val="00344150"/>
    <w:rsid w:val="00344839"/>
    <w:rsid w:val="00344A20"/>
    <w:rsid w:val="00344ACB"/>
    <w:rsid w:val="00344FFD"/>
    <w:rsid w:val="00345267"/>
    <w:rsid w:val="003452BC"/>
    <w:rsid w:val="003454B8"/>
    <w:rsid w:val="00345969"/>
    <w:rsid w:val="00345A36"/>
    <w:rsid w:val="00345A82"/>
    <w:rsid w:val="00345E41"/>
    <w:rsid w:val="00346031"/>
    <w:rsid w:val="00347321"/>
    <w:rsid w:val="00347437"/>
    <w:rsid w:val="00347464"/>
    <w:rsid w:val="003478FF"/>
    <w:rsid w:val="003508E7"/>
    <w:rsid w:val="00350BB8"/>
    <w:rsid w:val="00350F51"/>
    <w:rsid w:val="0035203B"/>
    <w:rsid w:val="0035260F"/>
    <w:rsid w:val="003533C1"/>
    <w:rsid w:val="00353740"/>
    <w:rsid w:val="00353A97"/>
    <w:rsid w:val="00353F40"/>
    <w:rsid w:val="00353FFC"/>
    <w:rsid w:val="00354884"/>
    <w:rsid w:val="00354F86"/>
    <w:rsid w:val="0035512A"/>
    <w:rsid w:val="00355760"/>
    <w:rsid w:val="00356006"/>
    <w:rsid w:val="00356039"/>
    <w:rsid w:val="00356579"/>
    <w:rsid w:val="00356D6C"/>
    <w:rsid w:val="00357172"/>
    <w:rsid w:val="003572EA"/>
    <w:rsid w:val="00357884"/>
    <w:rsid w:val="00357DD6"/>
    <w:rsid w:val="0036094F"/>
    <w:rsid w:val="0036156A"/>
    <w:rsid w:val="00361FEA"/>
    <w:rsid w:val="003624E7"/>
    <w:rsid w:val="00362B60"/>
    <w:rsid w:val="00362DA8"/>
    <w:rsid w:val="00363622"/>
    <w:rsid w:val="00363D86"/>
    <w:rsid w:val="00363DF4"/>
    <w:rsid w:val="00363E47"/>
    <w:rsid w:val="0036424E"/>
    <w:rsid w:val="00364521"/>
    <w:rsid w:val="00364911"/>
    <w:rsid w:val="00364B17"/>
    <w:rsid w:val="00364B1C"/>
    <w:rsid w:val="00364F3F"/>
    <w:rsid w:val="00365025"/>
    <w:rsid w:val="00365223"/>
    <w:rsid w:val="00365C28"/>
    <w:rsid w:val="00366956"/>
    <w:rsid w:val="003671B7"/>
    <w:rsid w:val="00367865"/>
    <w:rsid w:val="00370358"/>
    <w:rsid w:val="0037068B"/>
    <w:rsid w:val="00370818"/>
    <w:rsid w:val="003709BB"/>
    <w:rsid w:val="00370C57"/>
    <w:rsid w:val="00370D76"/>
    <w:rsid w:val="00370DB8"/>
    <w:rsid w:val="00370DC2"/>
    <w:rsid w:val="00370EA6"/>
    <w:rsid w:val="00370EE6"/>
    <w:rsid w:val="00370FAF"/>
    <w:rsid w:val="003710A4"/>
    <w:rsid w:val="00371706"/>
    <w:rsid w:val="003718B9"/>
    <w:rsid w:val="00371F99"/>
    <w:rsid w:val="00371FC7"/>
    <w:rsid w:val="00372D03"/>
    <w:rsid w:val="0037356D"/>
    <w:rsid w:val="003735EF"/>
    <w:rsid w:val="0037454D"/>
    <w:rsid w:val="00374622"/>
    <w:rsid w:val="00375112"/>
    <w:rsid w:val="003752F4"/>
    <w:rsid w:val="003753D5"/>
    <w:rsid w:val="00375601"/>
    <w:rsid w:val="003759FD"/>
    <w:rsid w:val="00375D11"/>
    <w:rsid w:val="00375EEA"/>
    <w:rsid w:val="003765A8"/>
    <w:rsid w:val="003767E4"/>
    <w:rsid w:val="00377BF8"/>
    <w:rsid w:val="00380367"/>
    <w:rsid w:val="00380416"/>
    <w:rsid w:val="003806F8"/>
    <w:rsid w:val="00381691"/>
    <w:rsid w:val="003816B3"/>
    <w:rsid w:val="0038305C"/>
    <w:rsid w:val="003834AD"/>
    <w:rsid w:val="0038376B"/>
    <w:rsid w:val="0038381F"/>
    <w:rsid w:val="00383840"/>
    <w:rsid w:val="00383C31"/>
    <w:rsid w:val="003844DE"/>
    <w:rsid w:val="00384A9A"/>
    <w:rsid w:val="00384BDA"/>
    <w:rsid w:val="0038553F"/>
    <w:rsid w:val="003855ED"/>
    <w:rsid w:val="0038568C"/>
    <w:rsid w:val="00385A8E"/>
    <w:rsid w:val="00385DBB"/>
    <w:rsid w:val="00385EA8"/>
    <w:rsid w:val="00386188"/>
    <w:rsid w:val="00387209"/>
    <w:rsid w:val="00387EA3"/>
    <w:rsid w:val="0039088C"/>
    <w:rsid w:val="00390EE2"/>
    <w:rsid w:val="003913E4"/>
    <w:rsid w:val="003929E9"/>
    <w:rsid w:val="003930E4"/>
    <w:rsid w:val="00393491"/>
    <w:rsid w:val="0039351C"/>
    <w:rsid w:val="00393729"/>
    <w:rsid w:val="003941B2"/>
    <w:rsid w:val="003941FD"/>
    <w:rsid w:val="0039498F"/>
    <w:rsid w:val="00394AF4"/>
    <w:rsid w:val="00395274"/>
    <w:rsid w:val="003953DD"/>
    <w:rsid w:val="00395870"/>
    <w:rsid w:val="00395883"/>
    <w:rsid w:val="00396905"/>
    <w:rsid w:val="00396A84"/>
    <w:rsid w:val="00396C1D"/>
    <w:rsid w:val="003970E2"/>
    <w:rsid w:val="003975C5"/>
    <w:rsid w:val="0039772A"/>
    <w:rsid w:val="003977F1"/>
    <w:rsid w:val="00397AD7"/>
    <w:rsid w:val="00397D51"/>
    <w:rsid w:val="003A0316"/>
    <w:rsid w:val="003A03C5"/>
    <w:rsid w:val="003A076D"/>
    <w:rsid w:val="003A18C0"/>
    <w:rsid w:val="003A1B77"/>
    <w:rsid w:val="003A1EF6"/>
    <w:rsid w:val="003A2AF4"/>
    <w:rsid w:val="003A354C"/>
    <w:rsid w:val="003A3777"/>
    <w:rsid w:val="003A38CF"/>
    <w:rsid w:val="003A4480"/>
    <w:rsid w:val="003A4982"/>
    <w:rsid w:val="003A4BF8"/>
    <w:rsid w:val="003A4EAA"/>
    <w:rsid w:val="003A6678"/>
    <w:rsid w:val="003A67DD"/>
    <w:rsid w:val="003A681C"/>
    <w:rsid w:val="003A6A49"/>
    <w:rsid w:val="003A705C"/>
    <w:rsid w:val="003A712E"/>
    <w:rsid w:val="003A753B"/>
    <w:rsid w:val="003A7576"/>
    <w:rsid w:val="003A7B12"/>
    <w:rsid w:val="003A7CA6"/>
    <w:rsid w:val="003B0071"/>
    <w:rsid w:val="003B00A0"/>
    <w:rsid w:val="003B04F8"/>
    <w:rsid w:val="003B0832"/>
    <w:rsid w:val="003B0EC1"/>
    <w:rsid w:val="003B283E"/>
    <w:rsid w:val="003B2D67"/>
    <w:rsid w:val="003B2EDE"/>
    <w:rsid w:val="003B3306"/>
    <w:rsid w:val="003B348F"/>
    <w:rsid w:val="003B39E9"/>
    <w:rsid w:val="003B3F49"/>
    <w:rsid w:val="003B3F65"/>
    <w:rsid w:val="003B437F"/>
    <w:rsid w:val="003B470C"/>
    <w:rsid w:val="003B474A"/>
    <w:rsid w:val="003B4B0C"/>
    <w:rsid w:val="003B4F1B"/>
    <w:rsid w:val="003B4F43"/>
    <w:rsid w:val="003B50B3"/>
    <w:rsid w:val="003B5134"/>
    <w:rsid w:val="003B546C"/>
    <w:rsid w:val="003B58AB"/>
    <w:rsid w:val="003B60DB"/>
    <w:rsid w:val="003B6B28"/>
    <w:rsid w:val="003B781E"/>
    <w:rsid w:val="003C006F"/>
    <w:rsid w:val="003C01CC"/>
    <w:rsid w:val="003C064F"/>
    <w:rsid w:val="003C14D8"/>
    <w:rsid w:val="003C1738"/>
    <w:rsid w:val="003C1B0B"/>
    <w:rsid w:val="003C239B"/>
    <w:rsid w:val="003C301C"/>
    <w:rsid w:val="003C32A4"/>
    <w:rsid w:val="003C32DA"/>
    <w:rsid w:val="003C3712"/>
    <w:rsid w:val="003C3793"/>
    <w:rsid w:val="003C37F7"/>
    <w:rsid w:val="003C3B53"/>
    <w:rsid w:val="003C3C9A"/>
    <w:rsid w:val="003C4322"/>
    <w:rsid w:val="003C45E3"/>
    <w:rsid w:val="003C477E"/>
    <w:rsid w:val="003C4A26"/>
    <w:rsid w:val="003C4AD9"/>
    <w:rsid w:val="003C51AE"/>
    <w:rsid w:val="003C52B7"/>
    <w:rsid w:val="003C543C"/>
    <w:rsid w:val="003C5472"/>
    <w:rsid w:val="003C5853"/>
    <w:rsid w:val="003C5A40"/>
    <w:rsid w:val="003C5D56"/>
    <w:rsid w:val="003C7244"/>
    <w:rsid w:val="003C72B2"/>
    <w:rsid w:val="003C7B58"/>
    <w:rsid w:val="003D013E"/>
    <w:rsid w:val="003D03D1"/>
    <w:rsid w:val="003D11DD"/>
    <w:rsid w:val="003D138F"/>
    <w:rsid w:val="003D1865"/>
    <w:rsid w:val="003D1AA2"/>
    <w:rsid w:val="003D1E4C"/>
    <w:rsid w:val="003D1EEC"/>
    <w:rsid w:val="003D2143"/>
    <w:rsid w:val="003D257A"/>
    <w:rsid w:val="003D352A"/>
    <w:rsid w:val="003D356C"/>
    <w:rsid w:val="003D3642"/>
    <w:rsid w:val="003D3D0A"/>
    <w:rsid w:val="003D3F86"/>
    <w:rsid w:val="003D536B"/>
    <w:rsid w:val="003D53C5"/>
    <w:rsid w:val="003D5858"/>
    <w:rsid w:val="003D5DB4"/>
    <w:rsid w:val="003D5EBD"/>
    <w:rsid w:val="003D662B"/>
    <w:rsid w:val="003D6731"/>
    <w:rsid w:val="003D6A61"/>
    <w:rsid w:val="003D6AB7"/>
    <w:rsid w:val="003D6D19"/>
    <w:rsid w:val="003D7355"/>
    <w:rsid w:val="003D7488"/>
    <w:rsid w:val="003D764E"/>
    <w:rsid w:val="003D7A54"/>
    <w:rsid w:val="003D7BE7"/>
    <w:rsid w:val="003D7EDD"/>
    <w:rsid w:val="003E0FC4"/>
    <w:rsid w:val="003E14BD"/>
    <w:rsid w:val="003E1802"/>
    <w:rsid w:val="003E1CA0"/>
    <w:rsid w:val="003E20C4"/>
    <w:rsid w:val="003E21A7"/>
    <w:rsid w:val="003E22EC"/>
    <w:rsid w:val="003E32B2"/>
    <w:rsid w:val="003E34A8"/>
    <w:rsid w:val="003E34C4"/>
    <w:rsid w:val="003E3888"/>
    <w:rsid w:val="003E4111"/>
    <w:rsid w:val="003E4350"/>
    <w:rsid w:val="003E4408"/>
    <w:rsid w:val="003E4DD1"/>
    <w:rsid w:val="003E4F83"/>
    <w:rsid w:val="003E5187"/>
    <w:rsid w:val="003E58CC"/>
    <w:rsid w:val="003E5EDF"/>
    <w:rsid w:val="003E5FAB"/>
    <w:rsid w:val="003E6040"/>
    <w:rsid w:val="003E640C"/>
    <w:rsid w:val="003E6B44"/>
    <w:rsid w:val="003E73F0"/>
    <w:rsid w:val="003E747C"/>
    <w:rsid w:val="003F010D"/>
    <w:rsid w:val="003F0378"/>
    <w:rsid w:val="003F0AD9"/>
    <w:rsid w:val="003F0BA3"/>
    <w:rsid w:val="003F0BD3"/>
    <w:rsid w:val="003F0DC3"/>
    <w:rsid w:val="003F108E"/>
    <w:rsid w:val="003F159A"/>
    <w:rsid w:val="003F1BC5"/>
    <w:rsid w:val="003F1D1A"/>
    <w:rsid w:val="003F1DA7"/>
    <w:rsid w:val="003F22FD"/>
    <w:rsid w:val="003F23FF"/>
    <w:rsid w:val="003F2A95"/>
    <w:rsid w:val="003F2B1B"/>
    <w:rsid w:val="003F308D"/>
    <w:rsid w:val="003F3132"/>
    <w:rsid w:val="003F3CED"/>
    <w:rsid w:val="003F4400"/>
    <w:rsid w:val="003F49C9"/>
    <w:rsid w:val="003F4C04"/>
    <w:rsid w:val="003F506B"/>
    <w:rsid w:val="003F51E9"/>
    <w:rsid w:val="003F5B54"/>
    <w:rsid w:val="003F5D34"/>
    <w:rsid w:val="003F5F92"/>
    <w:rsid w:val="003F66F8"/>
    <w:rsid w:val="003F6933"/>
    <w:rsid w:val="003F6E84"/>
    <w:rsid w:val="003F6EB3"/>
    <w:rsid w:val="003F75EF"/>
    <w:rsid w:val="003F788E"/>
    <w:rsid w:val="003F7D14"/>
    <w:rsid w:val="004005DC"/>
    <w:rsid w:val="004007C0"/>
    <w:rsid w:val="00400E93"/>
    <w:rsid w:val="0040103B"/>
    <w:rsid w:val="00401076"/>
    <w:rsid w:val="00401369"/>
    <w:rsid w:val="004018DD"/>
    <w:rsid w:val="00401A2E"/>
    <w:rsid w:val="00401EB4"/>
    <w:rsid w:val="0040212F"/>
    <w:rsid w:val="00402C90"/>
    <w:rsid w:val="00402EDB"/>
    <w:rsid w:val="00403514"/>
    <w:rsid w:val="00403F3F"/>
    <w:rsid w:val="0040440D"/>
    <w:rsid w:val="00404643"/>
    <w:rsid w:val="00404A85"/>
    <w:rsid w:val="00404BBA"/>
    <w:rsid w:val="004051A7"/>
    <w:rsid w:val="00405945"/>
    <w:rsid w:val="00405A71"/>
    <w:rsid w:val="00406387"/>
    <w:rsid w:val="00406620"/>
    <w:rsid w:val="00406A21"/>
    <w:rsid w:val="004103B0"/>
    <w:rsid w:val="00410852"/>
    <w:rsid w:val="00410A94"/>
    <w:rsid w:val="00410D7B"/>
    <w:rsid w:val="004115A1"/>
    <w:rsid w:val="00411725"/>
    <w:rsid w:val="00411B81"/>
    <w:rsid w:val="00412220"/>
    <w:rsid w:val="004122DF"/>
    <w:rsid w:val="004127EE"/>
    <w:rsid w:val="00412BEB"/>
    <w:rsid w:val="00412C08"/>
    <w:rsid w:val="00412CDE"/>
    <w:rsid w:val="00412F31"/>
    <w:rsid w:val="004132DD"/>
    <w:rsid w:val="00413327"/>
    <w:rsid w:val="00413AA9"/>
    <w:rsid w:val="00413C23"/>
    <w:rsid w:val="00413F17"/>
    <w:rsid w:val="0041426C"/>
    <w:rsid w:val="004148A6"/>
    <w:rsid w:val="00414C19"/>
    <w:rsid w:val="00415110"/>
    <w:rsid w:val="00415819"/>
    <w:rsid w:val="0041598A"/>
    <w:rsid w:val="00415BC9"/>
    <w:rsid w:val="00415F8E"/>
    <w:rsid w:val="004165EE"/>
    <w:rsid w:val="00416CE7"/>
    <w:rsid w:val="00416F28"/>
    <w:rsid w:val="00417046"/>
    <w:rsid w:val="004174EE"/>
    <w:rsid w:val="0041776F"/>
    <w:rsid w:val="00417B55"/>
    <w:rsid w:val="00417F0E"/>
    <w:rsid w:val="00420902"/>
    <w:rsid w:val="00420968"/>
    <w:rsid w:val="00420E80"/>
    <w:rsid w:val="004219C4"/>
    <w:rsid w:val="00421ACD"/>
    <w:rsid w:val="00421FEC"/>
    <w:rsid w:val="004225B1"/>
    <w:rsid w:val="0042291A"/>
    <w:rsid w:val="00422DD6"/>
    <w:rsid w:val="0042320A"/>
    <w:rsid w:val="00423868"/>
    <w:rsid w:val="00424AFF"/>
    <w:rsid w:val="00425400"/>
    <w:rsid w:val="004254AD"/>
    <w:rsid w:val="004256A7"/>
    <w:rsid w:val="00425A23"/>
    <w:rsid w:val="0042672B"/>
    <w:rsid w:val="00426D33"/>
    <w:rsid w:val="00430517"/>
    <w:rsid w:val="004310D4"/>
    <w:rsid w:val="004311DE"/>
    <w:rsid w:val="00432E32"/>
    <w:rsid w:val="00433B51"/>
    <w:rsid w:val="00433EAF"/>
    <w:rsid w:val="00434101"/>
    <w:rsid w:val="00434B12"/>
    <w:rsid w:val="00435ADB"/>
    <w:rsid w:val="00435BFE"/>
    <w:rsid w:val="00435D28"/>
    <w:rsid w:val="00435FA6"/>
    <w:rsid w:val="0043696E"/>
    <w:rsid w:val="004369FC"/>
    <w:rsid w:val="00437A79"/>
    <w:rsid w:val="00437ADD"/>
    <w:rsid w:val="00437C36"/>
    <w:rsid w:val="0044073B"/>
    <w:rsid w:val="004409BA"/>
    <w:rsid w:val="00440B44"/>
    <w:rsid w:val="00441972"/>
    <w:rsid w:val="00441F05"/>
    <w:rsid w:val="004425F9"/>
    <w:rsid w:val="0044271A"/>
    <w:rsid w:val="00442AB7"/>
    <w:rsid w:val="0044349C"/>
    <w:rsid w:val="00443B54"/>
    <w:rsid w:val="004451BC"/>
    <w:rsid w:val="00445AD0"/>
    <w:rsid w:val="004461D7"/>
    <w:rsid w:val="00447170"/>
    <w:rsid w:val="004476AE"/>
    <w:rsid w:val="00447EA9"/>
    <w:rsid w:val="00451217"/>
    <w:rsid w:val="00451B69"/>
    <w:rsid w:val="00451C93"/>
    <w:rsid w:val="0045394B"/>
    <w:rsid w:val="00453AE8"/>
    <w:rsid w:val="00453DCA"/>
    <w:rsid w:val="00453E4C"/>
    <w:rsid w:val="004542C1"/>
    <w:rsid w:val="00454DE5"/>
    <w:rsid w:val="00454FE4"/>
    <w:rsid w:val="0045511B"/>
    <w:rsid w:val="00455B77"/>
    <w:rsid w:val="00455B84"/>
    <w:rsid w:val="00455DCF"/>
    <w:rsid w:val="00456001"/>
    <w:rsid w:val="004561A6"/>
    <w:rsid w:val="00456B16"/>
    <w:rsid w:val="00456B45"/>
    <w:rsid w:val="00456BCB"/>
    <w:rsid w:val="00457D55"/>
    <w:rsid w:val="00457F57"/>
    <w:rsid w:val="0046017A"/>
    <w:rsid w:val="004601F8"/>
    <w:rsid w:val="00460405"/>
    <w:rsid w:val="00460ABE"/>
    <w:rsid w:val="0046109F"/>
    <w:rsid w:val="004613D2"/>
    <w:rsid w:val="004615C1"/>
    <w:rsid w:val="00461618"/>
    <w:rsid w:val="00462178"/>
    <w:rsid w:val="00462524"/>
    <w:rsid w:val="00462A72"/>
    <w:rsid w:val="00462E3F"/>
    <w:rsid w:val="00463180"/>
    <w:rsid w:val="00463304"/>
    <w:rsid w:val="00463734"/>
    <w:rsid w:val="004639F1"/>
    <w:rsid w:val="00463EA8"/>
    <w:rsid w:val="004642C2"/>
    <w:rsid w:val="0046434A"/>
    <w:rsid w:val="00465003"/>
    <w:rsid w:val="004652D9"/>
    <w:rsid w:val="00465381"/>
    <w:rsid w:val="00465772"/>
    <w:rsid w:val="00465866"/>
    <w:rsid w:val="004658AF"/>
    <w:rsid w:val="00465DA0"/>
    <w:rsid w:val="004669D0"/>
    <w:rsid w:val="00466D70"/>
    <w:rsid w:val="00467352"/>
    <w:rsid w:val="0046770C"/>
    <w:rsid w:val="00467812"/>
    <w:rsid w:val="0046794A"/>
    <w:rsid w:val="00467BF9"/>
    <w:rsid w:val="004701FB"/>
    <w:rsid w:val="00470D86"/>
    <w:rsid w:val="00470FFA"/>
    <w:rsid w:val="0047102C"/>
    <w:rsid w:val="00472294"/>
    <w:rsid w:val="0047259A"/>
    <w:rsid w:val="00472B07"/>
    <w:rsid w:val="00472D51"/>
    <w:rsid w:val="00473373"/>
    <w:rsid w:val="00474D32"/>
    <w:rsid w:val="00474DDE"/>
    <w:rsid w:val="00475CD5"/>
    <w:rsid w:val="004765A2"/>
    <w:rsid w:val="00476993"/>
    <w:rsid w:val="00476CDF"/>
    <w:rsid w:val="00476F9A"/>
    <w:rsid w:val="004777CB"/>
    <w:rsid w:val="0048025F"/>
    <w:rsid w:val="004804F6"/>
    <w:rsid w:val="004807AD"/>
    <w:rsid w:val="00480A55"/>
    <w:rsid w:val="00480AD6"/>
    <w:rsid w:val="00480C1A"/>
    <w:rsid w:val="004812B0"/>
    <w:rsid w:val="00481473"/>
    <w:rsid w:val="0048173D"/>
    <w:rsid w:val="0048189D"/>
    <w:rsid w:val="004820A5"/>
    <w:rsid w:val="00482451"/>
    <w:rsid w:val="00482E52"/>
    <w:rsid w:val="00483128"/>
    <w:rsid w:val="004833CF"/>
    <w:rsid w:val="00483EED"/>
    <w:rsid w:val="00484221"/>
    <w:rsid w:val="00484439"/>
    <w:rsid w:val="00484691"/>
    <w:rsid w:val="00484C41"/>
    <w:rsid w:val="00484F22"/>
    <w:rsid w:val="00485307"/>
    <w:rsid w:val="00485417"/>
    <w:rsid w:val="00485802"/>
    <w:rsid w:val="00485A63"/>
    <w:rsid w:val="00485C81"/>
    <w:rsid w:val="004869CB"/>
    <w:rsid w:val="00486DB7"/>
    <w:rsid w:val="004874FE"/>
    <w:rsid w:val="0048768B"/>
    <w:rsid w:val="004879BC"/>
    <w:rsid w:val="00487D5D"/>
    <w:rsid w:val="004907EB"/>
    <w:rsid w:val="00490BF8"/>
    <w:rsid w:val="00490DC2"/>
    <w:rsid w:val="0049127D"/>
    <w:rsid w:val="004915A0"/>
    <w:rsid w:val="004923FD"/>
    <w:rsid w:val="004924F4"/>
    <w:rsid w:val="0049275C"/>
    <w:rsid w:val="00493190"/>
    <w:rsid w:val="004931B7"/>
    <w:rsid w:val="00493671"/>
    <w:rsid w:val="00494215"/>
    <w:rsid w:val="004942D7"/>
    <w:rsid w:val="0049473F"/>
    <w:rsid w:val="00494CF2"/>
    <w:rsid w:val="00494DA1"/>
    <w:rsid w:val="00494E6E"/>
    <w:rsid w:val="00495D88"/>
    <w:rsid w:val="00495E08"/>
    <w:rsid w:val="00496378"/>
    <w:rsid w:val="0049685C"/>
    <w:rsid w:val="004968BE"/>
    <w:rsid w:val="00496987"/>
    <w:rsid w:val="00496A4F"/>
    <w:rsid w:val="0049779E"/>
    <w:rsid w:val="004979AB"/>
    <w:rsid w:val="00497AD3"/>
    <w:rsid w:val="00497F00"/>
    <w:rsid w:val="004A00A6"/>
    <w:rsid w:val="004A057C"/>
    <w:rsid w:val="004A0D42"/>
    <w:rsid w:val="004A17E1"/>
    <w:rsid w:val="004A1861"/>
    <w:rsid w:val="004A1D8B"/>
    <w:rsid w:val="004A2FFE"/>
    <w:rsid w:val="004A34A4"/>
    <w:rsid w:val="004A34BB"/>
    <w:rsid w:val="004A39A0"/>
    <w:rsid w:val="004A3A12"/>
    <w:rsid w:val="004A3BCF"/>
    <w:rsid w:val="004A4283"/>
    <w:rsid w:val="004A4416"/>
    <w:rsid w:val="004A484B"/>
    <w:rsid w:val="004A51B0"/>
    <w:rsid w:val="004A564B"/>
    <w:rsid w:val="004A5B83"/>
    <w:rsid w:val="004A5D61"/>
    <w:rsid w:val="004A5DAE"/>
    <w:rsid w:val="004A69B3"/>
    <w:rsid w:val="004A6DE1"/>
    <w:rsid w:val="004A704D"/>
    <w:rsid w:val="004A715B"/>
    <w:rsid w:val="004A7542"/>
    <w:rsid w:val="004A7D5D"/>
    <w:rsid w:val="004B0011"/>
    <w:rsid w:val="004B0221"/>
    <w:rsid w:val="004B058F"/>
    <w:rsid w:val="004B11D7"/>
    <w:rsid w:val="004B1427"/>
    <w:rsid w:val="004B147B"/>
    <w:rsid w:val="004B1911"/>
    <w:rsid w:val="004B19FF"/>
    <w:rsid w:val="004B2D09"/>
    <w:rsid w:val="004B2D7D"/>
    <w:rsid w:val="004B30FE"/>
    <w:rsid w:val="004B37A3"/>
    <w:rsid w:val="004B38E4"/>
    <w:rsid w:val="004B3A8F"/>
    <w:rsid w:val="004B3E6D"/>
    <w:rsid w:val="004B5ADC"/>
    <w:rsid w:val="004B5AF8"/>
    <w:rsid w:val="004B5C70"/>
    <w:rsid w:val="004B6049"/>
    <w:rsid w:val="004B68AB"/>
    <w:rsid w:val="004C0566"/>
    <w:rsid w:val="004C07FA"/>
    <w:rsid w:val="004C08DF"/>
    <w:rsid w:val="004C110A"/>
    <w:rsid w:val="004C125D"/>
    <w:rsid w:val="004C193B"/>
    <w:rsid w:val="004C1BDB"/>
    <w:rsid w:val="004C1C82"/>
    <w:rsid w:val="004C1EE4"/>
    <w:rsid w:val="004C251E"/>
    <w:rsid w:val="004C2C38"/>
    <w:rsid w:val="004C2D89"/>
    <w:rsid w:val="004C3930"/>
    <w:rsid w:val="004C3C21"/>
    <w:rsid w:val="004C3C8F"/>
    <w:rsid w:val="004C3CC8"/>
    <w:rsid w:val="004C3EC7"/>
    <w:rsid w:val="004C455A"/>
    <w:rsid w:val="004C4586"/>
    <w:rsid w:val="004C4661"/>
    <w:rsid w:val="004C4DB2"/>
    <w:rsid w:val="004C4F3B"/>
    <w:rsid w:val="004C54C0"/>
    <w:rsid w:val="004C55E9"/>
    <w:rsid w:val="004C5A7A"/>
    <w:rsid w:val="004C5D9E"/>
    <w:rsid w:val="004C5FA4"/>
    <w:rsid w:val="004C60DC"/>
    <w:rsid w:val="004C63BA"/>
    <w:rsid w:val="004C6BC5"/>
    <w:rsid w:val="004C756D"/>
    <w:rsid w:val="004C7657"/>
    <w:rsid w:val="004C7F16"/>
    <w:rsid w:val="004D00DE"/>
    <w:rsid w:val="004D09CE"/>
    <w:rsid w:val="004D0D46"/>
    <w:rsid w:val="004D14CA"/>
    <w:rsid w:val="004D19E0"/>
    <w:rsid w:val="004D1AFD"/>
    <w:rsid w:val="004D1FCB"/>
    <w:rsid w:val="004D25E2"/>
    <w:rsid w:val="004D27D7"/>
    <w:rsid w:val="004D2EE8"/>
    <w:rsid w:val="004D30F5"/>
    <w:rsid w:val="004D3628"/>
    <w:rsid w:val="004D38AD"/>
    <w:rsid w:val="004D3B6E"/>
    <w:rsid w:val="004D4617"/>
    <w:rsid w:val="004D4E1F"/>
    <w:rsid w:val="004D5777"/>
    <w:rsid w:val="004D5D5D"/>
    <w:rsid w:val="004D60C3"/>
    <w:rsid w:val="004D7187"/>
    <w:rsid w:val="004D74EF"/>
    <w:rsid w:val="004D7534"/>
    <w:rsid w:val="004E009F"/>
    <w:rsid w:val="004E00F3"/>
    <w:rsid w:val="004E03BF"/>
    <w:rsid w:val="004E04A6"/>
    <w:rsid w:val="004E06DD"/>
    <w:rsid w:val="004E0928"/>
    <w:rsid w:val="004E11C8"/>
    <w:rsid w:val="004E182D"/>
    <w:rsid w:val="004E2059"/>
    <w:rsid w:val="004E2076"/>
    <w:rsid w:val="004E261A"/>
    <w:rsid w:val="004E3638"/>
    <w:rsid w:val="004E3857"/>
    <w:rsid w:val="004E47BB"/>
    <w:rsid w:val="004E4903"/>
    <w:rsid w:val="004E4B6F"/>
    <w:rsid w:val="004E4EA7"/>
    <w:rsid w:val="004E4FC1"/>
    <w:rsid w:val="004E5B4B"/>
    <w:rsid w:val="004E5ED8"/>
    <w:rsid w:val="004E60EC"/>
    <w:rsid w:val="004E6BCA"/>
    <w:rsid w:val="004E779A"/>
    <w:rsid w:val="004F0489"/>
    <w:rsid w:val="004F0A00"/>
    <w:rsid w:val="004F0AFF"/>
    <w:rsid w:val="004F245B"/>
    <w:rsid w:val="004F266D"/>
    <w:rsid w:val="004F37FD"/>
    <w:rsid w:val="004F38E7"/>
    <w:rsid w:val="004F465C"/>
    <w:rsid w:val="004F5029"/>
    <w:rsid w:val="004F5662"/>
    <w:rsid w:val="004F5EB0"/>
    <w:rsid w:val="004F706A"/>
    <w:rsid w:val="004F74B8"/>
    <w:rsid w:val="004F781C"/>
    <w:rsid w:val="0050017F"/>
    <w:rsid w:val="00500387"/>
    <w:rsid w:val="0050142E"/>
    <w:rsid w:val="00501847"/>
    <w:rsid w:val="00501FA4"/>
    <w:rsid w:val="00502601"/>
    <w:rsid w:val="005027F1"/>
    <w:rsid w:val="00502888"/>
    <w:rsid w:val="00502DB6"/>
    <w:rsid w:val="005030D3"/>
    <w:rsid w:val="0050324D"/>
    <w:rsid w:val="005034CE"/>
    <w:rsid w:val="0050392D"/>
    <w:rsid w:val="00503979"/>
    <w:rsid w:val="00504A72"/>
    <w:rsid w:val="005059BE"/>
    <w:rsid w:val="00505AE7"/>
    <w:rsid w:val="00505F5A"/>
    <w:rsid w:val="0050676C"/>
    <w:rsid w:val="0050776F"/>
    <w:rsid w:val="005077E1"/>
    <w:rsid w:val="00507E74"/>
    <w:rsid w:val="005104A1"/>
    <w:rsid w:val="005107FD"/>
    <w:rsid w:val="0051099A"/>
    <w:rsid w:val="00510D33"/>
    <w:rsid w:val="00511719"/>
    <w:rsid w:val="00511CAA"/>
    <w:rsid w:val="00511D12"/>
    <w:rsid w:val="00512425"/>
    <w:rsid w:val="00512464"/>
    <w:rsid w:val="00512E9F"/>
    <w:rsid w:val="00512F09"/>
    <w:rsid w:val="005137A3"/>
    <w:rsid w:val="00513A3F"/>
    <w:rsid w:val="00514117"/>
    <w:rsid w:val="005144FD"/>
    <w:rsid w:val="00514DCF"/>
    <w:rsid w:val="00515231"/>
    <w:rsid w:val="00516424"/>
    <w:rsid w:val="00516493"/>
    <w:rsid w:val="00516DD8"/>
    <w:rsid w:val="00516FA5"/>
    <w:rsid w:val="00520685"/>
    <w:rsid w:val="00520D94"/>
    <w:rsid w:val="00520EE0"/>
    <w:rsid w:val="0052157E"/>
    <w:rsid w:val="005222A3"/>
    <w:rsid w:val="005225FA"/>
    <w:rsid w:val="005228AF"/>
    <w:rsid w:val="005228F6"/>
    <w:rsid w:val="0052298C"/>
    <w:rsid w:val="005232FF"/>
    <w:rsid w:val="00523387"/>
    <w:rsid w:val="0052374A"/>
    <w:rsid w:val="00523E4A"/>
    <w:rsid w:val="005242EA"/>
    <w:rsid w:val="00524963"/>
    <w:rsid w:val="00524D53"/>
    <w:rsid w:val="0052563F"/>
    <w:rsid w:val="005256D8"/>
    <w:rsid w:val="00525EAF"/>
    <w:rsid w:val="0052638F"/>
    <w:rsid w:val="00526547"/>
    <w:rsid w:val="005279FA"/>
    <w:rsid w:val="0053028B"/>
    <w:rsid w:val="00530B7D"/>
    <w:rsid w:val="00530B8C"/>
    <w:rsid w:val="005312A5"/>
    <w:rsid w:val="00531B86"/>
    <w:rsid w:val="00532199"/>
    <w:rsid w:val="005322B7"/>
    <w:rsid w:val="005326B0"/>
    <w:rsid w:val="00532804"/>
    <w:rsid w:val="0053374D"/>
    <w:rsid w:val="005337B7"/>
    <w:rsid w:val="00533EF5"/>
    <w:rsid w:val="005341BB"/>
    <w:rsid w:val="005350E4"/>
    <w:rsid w:val="00535688"/>
    <w:rsid w:val="00535847"/>
    <w:rsid w:val="0053586C"/>
    <w:rsid w:val="00535875"/>
    <w:rsid w:val="00535B47"/>
    <w:rsid w:val="00536362"/>
    <w:rsid w:val="005363A2"/>
    <w:rsid w:val="00536635"/>
    <w:rsid w:val="005374C5"/>
    <w:rsid w:val="00537662"/>
    <w:rsid w:val="005378B0"/>
    <w:rsid w:val="00537FA2"/>
    <w:rsid w:val="00540121"/>
    <w:rsid w:val="00540BD0"/>
    <w:rsid w:val="00540FF2"/>
    <w:rsid w:val="005410B6"/>
    <w:rsid w:val="00541118"/>
    <w:rsid w:val="00541320"/>
    <w:rsid w:val="00541627"/>
    <w:rsid w:val="00541CA5"/>
    <w:rsid w:val="00542543"/>
    <w:rsid w:val="00542627"/>
    <w:rsid w:val="00542A31"/>
    <w:rsid w:val="00543132"/>
    <w:rsid w:val="0054358C"/>
    <w:rsid w:val="005438DB"/>
    <w:rsid w:val="00544873"/>
    <w:rsid w:val="00544961"/>
    <w:rsid w:val="00544DD0"/>
    <w:rsid w:val="00544DEE"/>
    <w:rsid w:val="00545514"/>
    <w:rsid w:val="005455BD"/>
    <w:rsid w:val="0054572C"/>
    <w:rsid w:val="005459BB"/>
    <w:rsid w:val="00545BB5"/>
    <w:rsid w:val="005462F4"/>
    <w:rsid w:val="00546536"/>
    <w:rsid w:val="00546889"/>
    <w:rsid w:val="005468FA"/>
    <w:rsid w:val="0054693C"/>
    <w:rsid w:val="00546E50"/>
    <w:rsid w:val="005478CD"/>
    <w:rsid w:val="005479E8"/>
    <w:rsid w:val="0055052D"/>
    <w:rsid w:val="005505BB"/>
    <w:rsid w:val="005507B8"/>
    <w:rsid w:val="005508AF"/>
    <w:rsid w:val="00550D92"/>
    <w:rsid w:val="00551274"/>
    <w:rsid w:val="00551666"/>
    <w:rsid w:val="0055183D"/>
    <w:rsid w:val="00551C4B"/>
    <w:rsid w:val="00551D7D"/>
    <w:rsid w:val="005523EB"/>
    <w:rsid w:val="00552843"/>
    <w:rsid w:val="00552B0A"/>
    <w:rsid w:val="00552FB7"/>
    <w:rsid w:val="0055327B"/>
    <w:rsid w:val="00553FB4"/>
    <w:rsid w:val="0055440A"/>
    <w:rsid w:val="00554B0C"/>
    <w:rsid w:val="005551E3"/>
    <w:rsid w:val="0055529E"/>
    <w:rsid w:val="00555733"/>
    <w:rsid w:val="0055611B"/>
    <w:rsid w:val="0055647F"/>
    <w:rsid w:val="00556817"/>
    <w:rsid w:val="005569F9"/>
    <w:rsid w:val="00557015"/>
    <w:rsid w:val="0055709F"/>
    <w:rsid w:val="00560083"/>
    <w:rsid w:val="005600F0"/>
    <w:rsid w:val="005606CA"/>
    <w:rsid w:val="00560CF1"/>
    <w:rsid w:val="00560EA7"/>
    <w:rsid w:val="005611F9"/>
    <w:rsid w:val="00561380"/>
    <w:rsid w:val="0056194D"/>
    <w:rsid w:val="00561998"/>
    <w:rsid w:val="005619EE"/>
    <w:rsid w:val="00561D4C"/>
    <w:rsid w:val="00561E20"/>
    <w:rsid w:val="00562276"/>
    <w:rsid w:val="00562726"/>
    <w:rsid w:val="0056289B"/>
    <w:rsid w:val="00562F5B"/>
    <w:rsid w:val="00563154"/>
    <w:rsid w:val="005639B5"/>
    <w:rsid w:val="00563D68"/>
    <w:rsid w:val="005641D3"/>
    <w:rsid w:val="005646E7"/>
    <w:rsid w:val="00564B76"/>
    <w:rsid w:val="005652D1"/>
    <w:rsid w:val="005653B8"/>
    <w:rsid w:val="00566279"/>
    <w:rsid w:val="005664AD"/>
    <w:rsid w:val="0056665B"/>
    <w:rsid w:val="00567D5F"/>
    <w:rsid w:val="0057021C"/>
    <w:rsid w:val="0057082E"/>
    <w:rsid w:val="005709D9"/>
    <w:rsid w:val="00570C94"/>
    <w:rsid w:val="00570CBB"/>
    <w:rsid w:val="00570EB1"/>
    <w:rsid w:val="00571010"/>
    <w:rsid w:val="0057162F"/>
    <w:rsid w:val="0057164E"/>
    <w:rsid w:val="00571C84"/>
    <w:rsid w:val="00571EA0"/>
    <w:rsid w:val="00573AA6"/>
    <w:rsid w:val="00574362"/>
    <w:rsid w:val="0057441D"/>
    <w:rsid w:val="00574527"/>
    <w:rsid w:val="00574B7F"/>
    <w:rsid w:val="0057525A"/>
    <w:rsid w:val="005760BE"/>
    <w:rsid w:val="00576148"/>
    <w:rsid w:val="00576694"/>
    <w:rsid w:val="00576A11"/>
    <w:rsid w:val="00576BF5"/>
    <w:rsid w:val="00577A07"/>
    <w:rsid w:val="0058005A"/>
    <w:rsid w:val="005804DD"/>
    <w:rsid w:val="005808AE"/>
    <w:rsid w:val="005812A7"/>
    <w:rsid w:val="00581E8B"/>
    <w:rsid w:val="00581EBF"/>
    <w:rsid w:val="005823DA"/>
    <w:rsid w:val="005824DA"/>
    <w:rsid w:val="005830D4"/>
    <w:rsid w:val="00583264"/>
    <w:rsid w:val="0058345F"/>
    <w:rsid w:val="0058347C"/>
    <w:rsid w:val="00584948"/>
    <w:rsid w:val="00584E78"/>
    <w:rsid w:val="00584FAE"/>
    <w:rsid w:val="0058514E"/>
    <w:rsid w:val="00585156"/>
    <w:rsid w:val="0058535B"/>
    <w:rsid w:val="005856DA"/>
    <w:rsid w:val="0058582E"/>
    <w:rsid w:val="00585CF3"/>
    <w:rsid w:val="00586214"/>
    <w:rsid w:val="00586DDB"/>
    <w:rsid w:val="00586F17"/>
    <w:rsid w:val="005870F6"/>
    <w:rsid w:val="0058739F"/>
    <w:rsid w:val="00587572"/>
    <w:rsid w:val="0058779E"/>
    <w:rsid w:val="0058780B"/>
    <w:rsid w:val="00587E5E"/>
    <w:rsid w:val="005901E5"/>
    <w:rsid w:val="005904D0"/>
    <w:rsid w:val="005907C3"/>
    <w:rsid w:val="00590868"/>
    <w:rsid w:val="00591625"/>
    <w:rsid w:val="00591EC4"/>
    <w:rsid w:val="00591FF5"/>
    <w:rsid w:val="00592217"/>
    <w:rsid w:val="00592236"/>
    <w:rsid w:val="0059231D"/>
    <w:rsid w:val="00592B3F"/>
    <w:rsid w:val="00592EF4"/>
    <w:rsid w:val="005930EB"/>
    <w:rsid w:val="005931BE"/>
    <w:rsid w:val="005936DB"/>
    <w:rsid w:val="0059437D"/>
    <w:rsid w:val="00594FBB"/>
    <w:rsid w:val="005950D4"/>
    <w:rsid w:val="005954B0"/>
    <w:rsid w:val="0059581A"/>
    <w:rsid w:val="00595FEB"/>
    <w:rsid w:val="00596418"/>
    <w:rsid w:val="00596728"/>
    <w:rsid w:val="00596B84"/>
    <w:rsid w:val="00596F09"/>
    <w:rsid w:val="00597134"/>
    <w:rsid w:val="00597555"/>
    <w:rsid w:val="00597627"/>
    <w:rsid w:val="00597FD0"/>
    <w:rsid w:val="005A05FD"/>
    <w:rsid w:val="005A0D64"/>
    <w:rsid w:val="005A0D67"/>
    <w:rsid w:val="005A16B0"/>
    <w:rsid w:val="005A18FF"/>
    <w:rsid w:val="005A1B93"/>
    <w:rsid w:val="005A1CB0"/>
    <w:rsid w:val="005A245A"/>
    <w:rsid w:val="005A2801"/>
    <w:rsid w:val="005A2920"/>
    <w:rsid w:val="005A2CBB"/>
    <w:rsid w:val="005A2DA4"/>
    <w:rsid w:val="005A3402"/>
    <w:rsid w:val="005A4A47"/>
    <w:rsid w:val="005A4EFB"/>
    <w:rsid w:val="005A56E1"/>
    <w:rsid w:val="005A57DB"/>
    <w:rsid w:val="005A5A4D"/>
    <w:rsid w:val="005A5AD8"/>
    <w:rsid w:val="005A5D39"/>
    <w:rsid w:val="005A62DB"/>
    <w:rsid w:val="005A671C"/>
    <w:rsid w:val="005A677D"/>
    <w:rsid w:val="005A73BE"/>
    <w:rsid w:val="005A7A5A"/>
    <w:rsid w:val="005A7CD0"/>
    <w:rsid w:val="005A7F35"/>
    <w:rsid w:val="005B0E1A"/>
    <w:rsid w:val="005B1783"/>
    <w:rsid w:val="005B1C8F"/>
    <w:rsid w:val="005B1D8F"/>
    <w:rsid w:val="005B20CA"/>
    <w:rsid w:val="005B2E11"/>
    <w:rsid w:val="005B36DD"/>
    <w:rsid w:val="005B3A00"/>
    <w:rsid w:val="005B3ECA"/>
    <w:rsid w:val="005B49F1"/>
    <w:rsid w:val="005B5172"/>
    <w:rsid w:val="005B525C"/>
    <w:rsid w:val="005B5A08"/>
    <w:rsid w:val="005B6295"/>
    <w:rsid w:val="005B63F0"/>
    <w:rsid w:val="005B6483"/>
    <w:rsid w:val="005B6626"/>
    <w:rsid w:val="005B6974"/>
    <w:rsid w:val="005C01DC"/>
    <w:rsid w:val="005C0D42"/>
    <w:rsid w:val="005C0D64"/>
    <w:rsid w:val="005C130B"/>
    <w:rsid w:val="005C15F2"/>
    <w:rsid w:val="005C1922"/>
    <w:rsid w:val="005C1A76"/>
    <w:rsid w:val="005C1C3D"/>
    <w:rsid w:val="005C1D3C"/>
    <w:rsid w:val="005C294D"/>
    <w:rsid w:val="005C3262"/>
    <w:rsid w:val="005C35A9"/>
    <w:rsid w:val="005C3E53"/>
    <w:rsid w:val="005C4375"/>
    <w:rsid w:val="005C6064"/>
    <w:rsid w:val="005C6669"/>
    <w:rsid w:val="005C6E53"/>
    <w:rsid w:val="005C6F39"/>
    <w:rsid w:val="005C73D3"/>
    <w:rsid w:val="005C7CA5"/>
    <w:rsid w:val="005C7CF6"/>
    <w:rsid w:val="005C7F19"/>
    <w:rsid w:val="005D05CF"/>
    <w:rsid w:val="005D0F51"/>
    <w:rsid w:val="005D13E7"/>
    <w:rsid w:val="005D18F5"/>
    <w:rsid w:val="005D1C8E"/>
    <w:rsid w:val="005D27C0"/>
    <w:rsid w:val="005D2F51"/>
    <w:rsid w:val="005D345F"/>
    <w:rsid w:val="005D3B2D"/>
    <w:rsid w:val="005D3F6C"/>
    <w:rsid w:val="005D4503"/>
    <w:rsid w:val="005D4D84"/>
    <w:rsid w:val="005D5B10"/>
    <w:rsid w:val="005D6276"/>
    <w:rsid w:val="005D637E"/>
    <w:rsid w:val="005D6436"/>
    <w:rsid w:val="005D64E8"/>
    <w:rsid w:val="005D6D61"/>
    <w:rsid w:val="005D6EBC"/>
    <w:rsid w:val="005D707D"/>
    <w:rsid w:val="005E01A0"/>
    <w:rsid w:val="005E01D6"/>
    <w:rsid w:val="005E033B"/>
    <w:rsid w:val="005E06B6"/>
    <w:rsid w:val="005E094D"/>
    <w:rsid w:val="005E164B"/>
    <w:rsid w:val="005E193C"/>
    <w:rsid w:val="005E1AD7"/>
    <w:rsid w:val="005E220E"/>
    <w:rsid w:val="005E25A7"/>
    <w:rsid w:val="005E28C1"/>
    <w:rsid w:val="005E2BF9"/>
    <w:rsid w:val="005E2C61"/>
    <w:rsid w:val="005E2E0C"/>
    <w:rsid w:val="005E2F70"/>
    <w:rsid w:val="005E3341"/>
    <w:rsid w:val="005E377C"/>
    <w:rsid w:val="005E4038"/>
    <w:rsid w:val="005E416C"/>
    <w:rsid w:val="005E4711"/>
    <w:rsid w:val="005E4F09"/>
    <w:rsid w:val="005E5958"/>
    <w:rsid w:val="005E5B3E"/>
    <w:rsid w:val="005E5FA1"/>
    <w:rsid w:val="005E61E3"/>
    <w:rsid w:val="005E6263"/>
    <w:rsid w:val="005E62DC"/>
    <w:rsid w:val="005E6366"/>
    <w:rsid w:val="005E63BE"/>
    <w:rsid w:val="005E6493"/>
    <w:rsid w:val="005E67FA"/>
    <w:rsid w:val="005E6D0F"/>
    <w:rsid w:val="005E785D"/>
    <w:rsid w:val="005E7E53"/>
    <w:rsid w:val="005F002F"/>
    <w:rsid w:val="005F0768"/>
    <w:rsid w:val="005F097E"/>
    <w:rsid w:val="005F1368"/>
    <w:rsid w:val="005F1962"/>
    <w:rsid w:val="005F1C21"/>
    <w:rsid w:val="005F1D42"/>
    <w:rsid w:val="005F1DA0"/>
    <w:rsid w:val="005F242C"/>
    <w:rsid w:val="005F25D8"/>
    <w:rsid w:val="005F278F"/>
    <w:rsid w:val="005F280D"/>
    <w:rsid w:val="005F291D"/>
    <w:rsid w:val="005F2A48"/>
    <w:rsid w:val="005F30F7"/>
    <w:rsid w:val="005F395F"/>
    <w:rsid w:val="005F3A2A"/>
    <w:rsid w:val="005F3FB5"/>
    <w:rsid w:val="005F40F5"/>
    <w:rsid w:val="005F449A"/>
    <w:rsid w:val="005F457E"/>
    <w:rsid w:val="005F48BB"/>
    <w:rsid w:val="005F59D5"/>
    <w:rsid w:val="005F5A17"/>
    <w:rsid w:val="005F5A86"/>
    <w:rsid w:val="005F5FEB"/>
    <w:rsid w:val="005F601D"/>
    <w:rsid w:val="005F6216"/>
    <w:rsid w:val="005F68BB"/>
    <w:rsid w:val="005F6C0B"/>
    <w:rsid w:val="005F6C3F"/>
    <w:rsid w:val="005F76B2"/>
    <w:rsid w:val="005F7FB3"/>
    <w:rsid w:val="006002E1"/>
    <w:rsid w:val="00600939"/>
    <w:rsid w:val="006011F4"/>
    <w:rsid w:val="00601493"/>
    <w:rsid w:val="006014B8"/>
    <w:rsid w:val="0060170B"/>
    <w:rsid w:val="00601C0B"/>
    <w:rsid w:val="006020BE"/>
    <w:rsid w:val="006033DD"/>
    <w:rsid w:val="00603961"/>
    <w:rsid w:val="00603C18"/>
    <w:rsid w:val="00603C70"/>
    <w:rsid w:val="006042AD"/>
    <w:rsid w:val="006047F7"/>
    <w:rsid w:val="00604AC9"/>
    <w:rsid w:val="00606197"/>
    <w:rsid w:val="00606286"/>
    <w:rsid w:val="0060652C"/>
    <w:rsid w:val="00606B40"/>
    <w:rsid w:val="00606BE8"/>
    <w:rsid w:val="00607152"/>
    <w:rsid w:val="00607400"/>
    <w:rsid w:val="00607703"/>
    <w:rsid w:val="006079EF"/>
    <w:rsid w:val="00607F0A"/>
    <w:rsid w:val="00610019"/>
    <w:rsid w:val="006101EB"/>
    <w:rsid w:val="0061079F"/>
    <w:rsid w:val="006107E0"/>
    <w:rsid w:val="00611443"/>
    <w:rsid w:val="0061159A"/>
    <w:rsid w:val="00611B04"/>
    <w:rsid w:val="00611CE4"/>
    <w:rsid w:val="00612602"/>
    <w:rsid w:val="00612666"/>
    <w:rsid w:val="006130F0"/>
    <w:rsid w:val="006132E8"/>
    <w:rsid w:val="00613E3E"/>
    <w:rsid w:val="00613F22"/>
    <w:rsid w:val="0061433D"/>
    <w:rsid w:val="00614507"/>
    <w:rsid w:val="00614D66"/>
    <w:rsid w:val="0061501F"/>
    <w:rsid w:val="006158F0"/>
    <w:rsid w:val="00615C8D"/>
    <w:rsid w:val="00615E31"/>
    <w:rsid w:val="0061618A"/>
    <w:rsid w:val="0061665C"/>
    <w:rsid w:val="00616897"/>
    <w:rsid w:val="00616A70"/>
    <w:rsid w:val="00616E4A"/>
    <w:rsid w:val="00617240"/>
    <w:rsid w:val="006200C0"/>
    <w:rsid w:val="0062070E"/>
    <w:rsid w:val="00620C53"/>
    <w:rsid w:val="00621140"/>
    <w:rsid w:val="00621CFC"/>
    <w:rsid w:val="006224CC"/>
    <w:rsid w:val="006226E6"/>
    <w:rsid w:val="00622DC6"/>
    <w:rsid w:val="00622EC3"/>
    <w:rsid w:val="00623A89"/>
    <w:rsid w:val="006240A1"/>
    <w:rsid w:val="00624B3C"/>
    <w:rsid w:val="00624CC8"/>
    <w:rsid w:val="00625163"/>
    <w:rsid w:val="00625256"/>
    <w:rsid w:val="006257E3"/>
    <w:rsid w:val="00625A2E"/>
    <w:rsid w:val="00625F83"/>
    <w:rsid w:val="006260DF"/>
    <w:rsid w:val="00626D15"/>
    <w:rsid w:val="00626FC6"/>
    <w:rsid w:val="0062731E"/>
    <w:rsid w:val="00627FFA"/>
    <w:rsid w:val="00630712"/>
    <w:rsid w:val="0063197E"/>
    <w:rsid w:val="00631C9C"/>
    <w:rsid w:val="006327D5"/>
    <w:rsid w:val="00632D49"/>
    <w:rsid w:val="0063395B"/>
    <w:rsid w:val="00633A6E"/>
    <w:rsid w:val="0063411C"/>
    <w:rsid w:val="006346E1"/>
    <w:rsid w:val="00634D77"/>
    <w:rsid w:val="0063523E"/>
    <w:rsid w:val="0063576C"/>
    <w:rsid w:val="00635FB6"/>
    <w:rsid w:val="006360D1"/>
    <w:rsid w:val="00636C2D"/>
    <w:rsid w:val="00636C5A"/>
    <w:rsid w:val="006371F9"/>
    <w:rsid w:val="006375A8"/>
    <w:rsid w:val="00637C20"/>
    <w:rsid w:val="00640122"/>
    <w:rsid w:val="00640AF7"/>
    <w:rsid w:val="00641976"/>
    <w:rsid w:val="00641DFB"/>
    <w:rsid w:val="00642699"/>
    <w:rsid w:val="006428BE"/>
    <w:rsid w:val="00642C0C"/>
    <w:rsid w:val="00643254"/>
    <w:rsid w:val="00643ACD"/>
    <w:rsid w:val="0064410C"/>
    <w:rsid w:val="00644715"/>
    <w:rsid w:val="006448B7"/>
    <w:rsid w:val="006449C4"/>
    <w:rsid w:val="0064551A"/>
    <w:rsid w:val="00645B64"/>
    <w:rsid w:val="00645C43"/>
    <w:rsid w:val="00645F82"/>
    <w:rsid w:val="006467AD"/>
    <w:rsid w:val="00646960"/>
    <w:rsid w:val="00647793"/>
    <w:rsid w:val="006479FF"/>
    <w:rsid w:val="00647ABD"/>
    <w:rsid w:val="00647BE7"/>
    <w:rsid w:val="00650BAB"/>
    <w:rsid w:val="00650E99"/>
    <w:rsid w:val="00650FD2"/>
    <w:rsid w:val="006516AA"/>
    <w:rsid w:val="00651CC3"/>
    <w:rsid w:val="00651F5E"/>
    <w:rsid w:val="00652242"/>
    <w:rsid w:val="00652249"/>
    <w:rsid w:val="00652EB1"/>
    <w:rsid w:val="00653358"/>
    <w:rsid w:val="00653769"/>
    <w:rsid w:val="00653CD8"/>
    <w:rsid w:val="00653EBA"/>
    <w:rsid w:val="00654375"/>
    <w:rsid w:val="00654D8C"/>
    <w:rsid w:val="00654F28"/>
    <w:rsid w:val="00655E61"/>
    <w:rsid w:val="0065688C"/>
    <w:rsid w:val="00656B76"/>
    <w:rsid w:val="00656B9B"/>
    <w:rsid w:val="00656DBC"/>
    <w:rsid w:val="00657266"/>
    <w:rsid w:val="00657310"/>
    <w:rsid w:val="00660873"/>
    <w:rsid w:val="00660997"/>
    <w:rsid w:val="006610B6"/>
    <w:rsid w:val="006616CB"/>
    <w:rsid w:val="00661D9B"/>
    <w:rsid w:val="00663AD3"/>
    <w:rsid w:val="00663D00"/>
    <w:rsid w:val="00663E04"/>
    <w:rsid w:val="00663FE0"/>
    <w:rsid w:val="0066432E"/>
    <w:rsid w:val="00664648"/>
    <w:rsid w:val="0066487F"/>
    <w:rsid w:val="00664E49"/>
    <w:rsid w:val="006654EC"/>
    <w:rsid w:val="006659A1"/>
    <w:rsid w:val="00665A17"/>
    <w:rsid w:val="00665BA8"/>
    <w:rsid w:val="00665C47"/>
    <w:rsid w:val="00666B9C"/>
    <w:rsid w:val="00666C81"/>
    <w:rsid w:val="006672FB"/>
    <w:rsid w:val="00667A1D"/>
    <w:rsid w:val="00670053"/>
    <w:rsid w:val="00670240"/>
    <w:rsid w:val="0067109E"/>
    <w:rsid w:val="0067125C"/>
    <w:rsid w:val="0067158B"/>
    <w:rsid w:val="006717A2"/>
    <w:rsid w:val="006719B8"/>
    <w:rsid w:val="0067234A"/>
    <w:rsid w:val="00672914"/>
    <w:rsid w:val="0067298A"/>
    <w:rsid w:val="0067309C"/>
    <w:rsid w:val="00673934"/>
    <w:rsid w:val="006742B2"/>
    <w:rsid w:val="0067455F"/>
    <w:rsid w:val="00674667"/>
    <w:rsid w:val="00675995"/>
    <w:rsid w:val="00675F20"/>
    <w:rsid w:val="00676531"/>
    <w:rsid w:val="0067690C"/>
    <w:rsid w:val="00677217"/>
    <w:rsid w:val="006801A6"/>
    <w:rsid w:val="0068034A"/>
    <w:rsid w:val="00681D43"/>
    <w:rsid w:val="006825F8"/>
    <w:rsid w:val="00682637"/>
    <w:rsid w:val="006826B8"/>
    <w:rsid w:val="00682768"/>
    <w:rsid w:val="00682830"/>
    <w:rsid w:val="006828F7"/>
    <w:rsid w:val="0068296E"/>
    <w:rsid w:val="00682DF3"/>
    <w:rsid w:val="00683222"/>
    <w:rsid w:val="006832CD"/>
    <w:rsid w:val="006835F9"/>
    <w:rsid w:val="006837CB"/>
    <w:rsid w:val="00684659"/>
    <w:rsid w:val="00684D8D"/>
    <w:rsid w:val="00684E4B"/>
    <w:rsid w:val="00684F73"/>
    <w:rsid w:val="0068555D"/>
    <w:rsid w:val="00685CB1"/>
    <w:rsid w:val="00685D5F"/>
    <w:rsid w:val="00686327"/>
    <w:rsid w:val="00686404"/>
    <w:rsid w:val="006864F5"/>
    <w:rsid w:val="006866AD"/>
    <w:rsid w:val="006874B5"/>
    <w:rsid w:val="0068788A"/>
    <w:rsid w:val="00687F47"/>
    <w:rsid w:val="00690276"/>
    <w:rsid w:val="006904CB"/>
    <w:rsid w:val="0069076D"/>
    <w:rsid w:val="00690FD6"/>
    <w:rsid w:val="006920FE"/>
    <w:rsid w:val="00692412"/>
    <w:rsid w:val="00692472"/>
    <w:rsid w:val="00692CF4"/>
    <w:rsid w:val="0069306D"/>
    <w:rsid w:val="006937D4"/>
    <w:rsid w:val="00693DB1"/>
    <w:rsid w:val="0069408B"/>
    <w:rsid w:val="006943C7"/>
    <w:rsid w:val="006944A5"/>
    <w:rsid w:val="00694544"/>
    <w:rsid w:val="00695084"/>
    <w:rsid w:val="006958E4"/>
    <w:rsid w:val="00695C8E"/>
    <w:rsid w:val="0069657F"/>
    <w:rsid w:val="00696E8E"/>
    <w:rsid w:val="00697068"/>
    <w:rsid w:val="00697320"/>
    <w:rsid w:val="0069751A"/>
    <w:rsid w:val="006976FA"/>
    <w:rsid w:val="006A0AF4"/>
    <w:rsid w:val="006A10AB"/>
    <w:rsid w:val="006A114B"/>
    <w:rsid w:val="006A1998"/>
    <w:rsid w:val="006A1E02"/>
    <w:rsid w:val="006A1F1F"/>
    <w:rsid w:val="006A2022"/>
    <w:rsid w:val="006A2943"/>
    <w:rsid w:val="006A2A31"/>
    <w:rsid w:val="006A3CF2"/>
    <w:rsid w:val="006A4BB5"/>
    <w:rsid w:val="006A4FFD"/>
    <w:rsid w:val="006A5188"/>
    <w:rsid w:val="006A582D"/>
    <w:rsid w:val="006A59AF"/>
    <w:rsid w:val="006A5B15"/>
    <w:rsid w:val="006A5DF9"/>
    <w:rsid w:val="006A65D1"/>
    <w:rsid w:val="006A69BE"/>
    <w:rsid w:val="006A6D3F"/>
    <w:rsid w:val="006A6E30"/>
    <w:rsid w:val="006A7256"/>
    <w:rsid w:val="006A7CD8"/>
    <w:rsid w:val="006A7E0D"/>
    <w:rsid w:val="006A7EB7"/>
    <w:rsid w:val="006B0A26"/>
    <w:rsid w:val="006B18CA"/>
    <w:rsid w:val="006B20E3"/>
    <w:rsid w:val="006B2158"/>
    <w:rsid w:val="006B263E"/>
    <w:rsid w:val="006B3319"/>
    <w:rsid w:val="006B3486"/>
    <w:rsid w:val="006B3951"/>
    <w:rsid w:val="006B3D81"/>
    <w:rsid w:val="006B3F0B"/>
    <w:rsid w:val="006B40E6"/>
    <w:rsid w:val="006B4316"/>
    <w:rsid w:val="006B4361"/>
    <w:rsid w:val="006B508D"/>
    <w:rsid w:val="006B5148"/>
    <w:rsid w:val="006B5661"/>
    <w:rsid w:val="006B6F7B"/>
    <w:rsid w:val="006B7C46"/>
    <w:rsid w:val="006B7DE4"/>
    <w:rsid w:val="006C01D1"/>
    <w:rsid w:val="006C09C4"/>
    <w:rsid w:val="006C1B32"/>
    <w:rsid w:val="006C1DC8"/>
    <w:rsid w:val="006C1E41"/>
    <w:rsid w:val="006C1ED5"/>
    <w:rsid w:val="006C2E6D"/>
    <w:rsid w:val="006C3275"/>
    <w:rsid w:val="006C35BF"/>
    <w:rsid w:val="006C38C7"/>
    <w:rsid w:val="006C3ABF"/>
    <w:rsid w:val="006C3FDC"/>
    <w:rsid w:val="006C42FF"/>
    <w:rsid w:val="006C50D3"/>
    <w:rsid w:val="006C566A"/>
    <w:rsid w:val="006C5828"/>
    <w:rsid w:val="006C5842"/>
    <w:rsid w:val="006C6A08"/>
    <w:rsid w:val="006C6AF2"/>
    <w:rsid w:val="006C7CCF"/>
    <w:rsid w:val="006D060D"/>
    <w:rsid w:val="006D087D"/>
    <w:rsid w:val="006D0BAC"/>
    <w:rsid w:val="006D11B1"/>
    <w:rsid w:val="006D12DE"/>
    <w:rsid w:val="006D1D29"/>
    <w:rsid w:val="006D1F14"/>
    <w:rsid w:val="006D21FD"/>
    <w:rsid w:val="006D26A0"/>
    <w:rsid w:val="006D26C3"/>
    <w:rsid w:val="006D2D4E"/>
    <w:rsid w:val="006D2F2F"/>
    <w:rsid w:val="006D3B0D"/>
    <w:rsid w:val="006D41EE"/>
    <w:rsid w:val="006D4310"/>
    <w:rsid w:val="006D5473"/>
    <w:rsid w:val="006D5632"/>
    <w:rsid w:val="006D5636"/>
    <w:rsid w:val="006D5BCC"/>
    <w:rsid w:val="006D5D00"/>
    <w:rsid w:val="006D6133"/>
    <w:rsid w:val="006D6350"/>
    <w:rsid w:val="006D65F8"/>
    <w:rsid w:val="006D6690"/>
    <w:rsid w:val="006D6AC4"/>
    <w:rsid w:val="006D70F9"/>
    <w:rsid w:val="006D7487"/>
    <w:rsid w:val="006D78B8"/>
    <w:rsid w:val="006D7917"/>
    <w:rsid w:val="006D7953"/>
    <w:rsid w:val="006D7F86"/>
    <w:rsid w:val="006E06EB"/>
    <w:rsid w:val="006E09F0"/>
    <w:rsid w:val="006E0B69"/>
    <w:rsid w:val="006E15F8"/>
    <w:rsid w:val="006E17FC"/>
    <w:rsid w:val="006E1AEB"/>
    <w:rsid w:val="006E20A7"/>
    <w:rsid w:val="006E21C6"/>
    <w:rsid w:val="006E2641"/>
    <w:rsid w:val="006E2A15"/>
    <w:rsid w:val="006E34C9"/>
    <w:rsid w:val="006E3981"/>
    <w:rsid w:val="006E3D8B"/>
    <w:rsid w:val="006E47E8"/>
    <w:rsid w:val="006E5100"/>
    <w:rsid w:val="006E5779"/>
    <w:rsid w:val="006E5B4B"/>
    <w:rsid w:val="006E5B67"/>
    <w:rsid w:val="006E5FCE"/>
    <w:rsid w:val="006E6346"/>
    <w:rsid w:val="006E7215"/>
    <w:rsid w:val="006E72A3"/>
    <w:rsid w:val="006E76E4"/>
    <w:rsid w:val="006E7A1B"/>
    <w:rsid w:val="006E7C1B"/>
    <w:rsid w:val="006F0271"/>
    <w:rsid w:val="006F0DEF"/>
    <w:rsid w:val="006F0F5A"/>
    <w:rsid w:val="006F0F86"/>
    <w:rsid w:val="006F13D7"/>
    <w:rsid w:val="006F1BDE"/>
    <w:rsid w:val="006F1DCC"/>
    <w:rsid w:val="006F1E36"/>
    <w:rsid w:val="006F2195"/>
    <w:rsid w:val="006F21EF"/>
    <w:rsid w:val="006F230E"/>
    <w:rsid w:val="006F2B10"/>
    <w:rsid w:val="006F31EA"/>
    <w:rsid w:val="006F3FA8"/>
    <w:rsid w:val="006F40DA"/>
    <w:rsid w:val="006F4380"/>
    <w:rsid w:val="006F46F4"/>
    <w:rsid w:val="006F4C30"/>
    <w:rsid w:val="006F5E8B"/>
    <w:rsid w:val="006F67D6"/>
    <w:rsid w:val="006F6BBD"/>
    <w:rsid w:val="006F7C5D"/>
    <w:rsid w:val="006F7D11"/>
    <w:rsid w:val="00700400"/>
    <w:rsid w:val="007012BC"/>
    <w:rsid w:val="0070154E"/>
    <w:rsid w:val="00701723"/>
    <w:rsid w:val="00701CAD"/>
    <w:rsid w:val="00702055"/>
    <w:rsid w:val="00702230"/>
    <w:rsid w:val="00702C66"/>
    <w:rsid w:val="00703114"/>
    <w:rsid w:val="0070383F"/>
    <w:rsid w:val="007039E9"/>
    <w:rsid w:val="00704B78"/>
    <w:rsid w:val="00704D95"/>
    <w:rsid w:val="00704FE5"/>
    <w:rsid w:val="007054B5"/>
    <w:rsid w:val="007058D4"/>
    <w:rsid w:val="007058DF"/>
    <w:rsid w:val="007059DA"/>
    <w:rsid w:val="007059E7"/>
    <w:rsid w:val="00705A7A"/>
    <w:rsid w:val="00705D65"/>
    <w:rsid w:val="00705E77"/>
    <w:rsid w:val="007075FC"/>
    <w:rsid w:val="00707C04"/>
    <w:rsid w:val="00707D62"/>
    <w:rsid w:val="00710312"/>
    <w:rsid w:val="00710412"/>
    <w:rsid w:val="00710A85"/>
    <w:rsid w:val="00710CBE"/>
    <w:rsid w:val="00710D66"/>
    <w:rsid w:val="007112E8"/>
    <w:rsid w:val="0071209F"/>
    <w:rsid w:val="0071238C"/>
    <w:rsid w:val="00712C69"/>
    <w:rsid w:val="007134DB"/>
    <w:rsid w:val="00713A47"/>
    <w:rsid w:val="00713AEB"/>
    <w:rsid w:val="0071403F"/>
    <w:rsid w:val="00715600"/>
    <w:rsid w:val="00715FAA"/>
    <w:rsid w:val="00716DD4"/>
    <w:rsid w:val="00716FF2"/>
    <w:rsid w:val="00717AA6"/>
    <w:rsid w:val="00717B61"/>
    <w:rsid w:val="00717C3F"/>
    <w:rsid w:val="00717CB5"/>
    <w:rsid w:val="00717DD6"/>
    <w:rsid w:val="0072052C"/>
    <w:rsid w:val="00720C32"/>
    <w:rsid w:val="00720D7D"/>
    <w:rsid w:val="00721A38"/>
    <w:rsid w:val="00721B4B"/>
    <w:rsid w:val="007220A3"/>
    <w:rsid w:val="007221C0"/>
    <w:rsid w:val="0072234F"/>
    <w:rsid w:val="00722567"/>
    <w:rsid w:val="0072290E"/>
    <w:rsid w:val="00722EAC"/>
    <w:rsid w:val="007234EA"/>
    <w:rsid w:val="00724311"/>
    <w:rsid w:val="00724752"/>
    <w:rsid w:val="0072495D"/>
    <w:rsid w:val="00724B7A"/>
    <w:rsid w:val="00724BBB"/>
    <w:rsid w:val="007250D7"/>
    <w:rsid w:val="00725320"/>
    <w:rsid w:val="007253D9"/>
    <w:rsid w:val="00725577"/>
    <w:rsid w:val="0072597A"/>
    <w:rsid w:val="0072668E"/>
    <w:rsid w:val="0072671C"/>
    <w:rsid w:val="00726A3A"/>
    <w:rsid w:val="00726FD3"/>
    <w:rsid w:val="007274CD"/>
    <w:rsid w:val="00727A3B"/>
    <w:rsid w:val="00727C78"/>
    <w:rsid w:val="00730189"/>
    <w:rsid w:val="0073026F"/>
    <w:rsid w:val="00730367"/>
    <w:rsid w:val="007303C0"/>
    <w:rsid w:val="00730469"/>
    <w:rsid w:val="007307B8"/>
    <w:rsid w:val="00730AB7"/>
    <w:rsid w:val="00730B79"/>
    <w:rsid w:val="00730D4C"/>
    <w:rsid w:val="00730F44"/>
    <w:rsid w:val="00731AB8"/>
    <w:rsid w:val="00731C94"/>
    <w:rsid w:val="00732829"/>
    <w:rsid w:val="00732B29"/>
    <w:rsid w:val="00732CAD"/>
    <w:rsid w:val="00732E30"/>
    <w:rsid w:val="00732EB5"/>
    <w:rsid w:val="00733406"/>
    <w:rsid w:val="00733816"/>
    <w:rsid w:val="00733A0F"/>
    <w:rsid w:val="00733B48"/>
    <w:rsid w:val="007341B6"/>
    <w:rsid w:val="00734287"/>
    <w:rsid w:val="00734B5F"/>
    <w:rsid w:val="00734BB3"/>
    <w:rsid w:val="0073521B"/>
    <w:rsid w:val="007352E5"/>
    <w:rsid w:val="00735B2D"/>
    <w:rsid w:val="00735F45"/>
    <w:rsid w:val="007364C4"/>
    <w:rsid w:val="007366E9"/>
    <w:rsid w:val="007367D6"/>
    <w:rsid w:val="007367F9"/>
    <w:rsid w:val="0073693A"/>
    <w:rsid w:val="00736B6E"/>
    <w:rsid w:val="00737182"/>
    <w:rsid w:val="0073718A"/>
    <w:rsid w:val="00737498"/>
    <w:rsid w:val="00737591"/>
    <w:rsid w:val="00737C91"/>
    <w:rsid w:val="00740E4D"/>
    <w:rsid w:val="00741515"/>
    <w:rsid w:val="00741A3E"/>
    <w:rsid w:val="00741D0C"/>
    <w:rsid w:val="00742273"/>
    <w:rsid w:val="00742CAB"/>
    <w:rsid w:val="00743BAA"/>
    <w:rsid w:val="007446C1"/>
    <w:rsid w:val="00745A40"/>
    <w:rsid w:val="00746022"/>
    <w:rsid w:val="007460AA"/>
    <w:rsid w:val="007460FD"/>
    <w:rsid w:val="00746EF2"/>
    <w:rsid w:val="007472BA"/>
    <w:rsid w:val="007501BD"/>
    <w:rsid w:val="007501C3"/>
    <w:rsid w:val="007501D0"/>
    <w:rsid w:val="0075024E"/>
    <w:rsid w:val="0075030A"/>
    <w:rsid w:val="00750322"/>
    <w:rsid w:val="007503B4"/>
    <w:rsid w:val="00750920"/>
    <w:rsid w:val="0075102B"/>
    <w:rsid w:val="007512EB"/>
    <w:rsid w:val="007513D5"/>
    <w:rsid w:val="00751B9C"/>
    <w:rsid w:val="00751DF0"/>
    <w:rsid w:val="007521CA"/>
    <w:rsid w:val="0075233D"/>
    <w:rsid w:val="007528D6"/>
    <w:rsid w:val="00752919"/>
    <w:rsid w:val="00752E63"/>
    <w:rsid w:val="00752FA0"/>
    <w:rsid w:val="00753056"/>
    <w:rsid w:val="007534FF"/>
    <w:rsid w:val="007541C3"/>
    <w:rsid w:val="0075420D"/>
    <w:rsid w:val="00754F57"/>
    <w:rsid w:val="007556E2"/>
    <w:rsid w:val="00755CAC"/>
    <w:rsid w:val="007561A0"/>
    <w:rsid w:val="007561FE"/>
    <w:rsid w:val="00756765"/>
    <w:rsid w:val="00757662"/>
    <w:rsid w:val="00757670"/>
    <w:rsid w:val="00757A79"/>
    <w:rsid w:val="00757C5C"/>
    <w:rsid w:val="00757DC2"/>
    <w:rsid w:val="00757E0C"/>
    <w:rsid w:val="007602DE"/>
    <w:rsid w:val="0076032D"/>
    <w:rsid w:val="00760346"/>
    <w:rsid w:val="00760A1C"/>
    <w:rsid w:val="00760E09"/>
    <w:rsid w:val="00760F53"/>
    <w:rsid w:val="00760FD8"/>
    <w:rsid w:val="007613A0"/>
    <w:rsid w:val="007613CC"/>
    <w:rsid w:val="007618FA"/>
    <w:rsid w:val="00762F8B"/>
    <w:rsid w:val="00763458"/>
    <w:rsid w:val="007637D2"/>
    <w:rsid w:val="00763900"/>
    <w:rsid w:val="00763B86"/>
    <w:rsid w:val="00764169"/>
    <w:rsid w:val="0076483A"/>
    <w:rsid w:val="00765054"/>
    <w:rsid w:val="0076509A"/>
    <w:rsid w:val="007651A2"/>
    <w:rsid w:val="007653FE"/>
    <w:rsid w:val="007661E2"/>
    <w:rsid w:val="00766668"/>
    <w:rsid w:val="00767685"/>
    <w:rsid w:val="007679F8"/>
    <w:rsid w:val="00770888"/>
    <w:rsid w:val="00771340"/>
    <w:rsid w:val="007713D1"/>
    <w:rsid w:val="00771406"/>
    <w:rsid w:val="00771631"/>
    <w:rsid w:val="00771A92"/>
    <w:rsid w:val="00771AB9"/>
    <w:rsid w:val="00771B1D"/>
    <w:rsid w:val="00771F24"/>
    <w:rsid w:val="007721FC"/>
    <w:rsid w:val="00772216"/>
    <w:rsid w:val="007722AA"/>
    <w:rsid w:val="007726A9"/>
    <w:rsid w:val="00772826"/>
    <w:rsid w:val="00772C6A"/>
    <w:rsid w:val="00773955"/>
    <w:rsid w:val="0077396B"/>
    <w:rsid w:val="007742CD"/>
    <w:rsid w:val="007745D6"/>
    <w:rsid w:val="00774B3E"/>
    <w:rsid w:val="00775101"/>
    <w:rsid w:val="00775870"/>
    <w:rsid w:val="00775DC0"/>
    <w:rsid w:val="00775E96"/>
    <w:rsid w:val="007760E7"/>
    <w:rsid w:val="00776A63"/>
    <w:rsid w:val="00777452"/>
    <w:rsid w:val="007801D2"/>
    <w:rsid w:val="0078081C"/>
    <w:rsid w:val="0078098F"/>
    <w:rsid w:val="007809E7"/>
    <w:rsid w:val="00780AD6"/>
    <w:rsid w:val="00780B44"/>
    <w:rsid w:val="00780C12"/>
    <w:rsid w:val="00780D3E"/>
    <w:rsid w:val="007810E8"/>
    <w:rsid w:val="007814DB"/>
    <w:rsid w:val="0078167A"/>
    <w:rsid w:val="007816FD"/>
    <w:rsid w:val="00781738"/>
    <w:rsid w:val="0078176A"/>
    <w:rsid w:val="007819F9"/>
    <w:rsid w:val="00781A06"/>
    <w:rsid w:val="00782375"/>
    <w:rsid w:val="00782A4B"/>
    <w:rsid w:val="00783364"/>
    <w:rsid w:val="007833C7"/>
    <w:rsid w:val="00783F35"/>
    <w:rsid w:val="00784039"/>
    <w:rsid w:val="007847F4"/>
    <w:rsid w:val="00784813"/>
    <w:rsid w:val="00784B73"/>
    <w:rsid w:val="007858EB"/>
    <w:rsid w:val="007859B6"/>
    <w:rsid w:val="00785DD6"/>
    <w:rsid w:val="0078621E"/>
    <w:rsid w:val="00786413"/>
    <w:rsid w:val="00786AAC"/>
    <w:rsid w:val="00786DAB"/>
    <w:rsid w:val="007870C8"/>
    <w:rsid w:val="0078711D"/>
    <w:rsid w:val="007879C5"/>
    <w:rsid w:val="00787BC0"/>
    <w:rsid w:val="00787C97"/>
    <w:rsid w:val="00790B53"/>
    <w:rsid w:val="00790E48"/>
    <w:rsid w:val="0079130E"/>
    <w:rsid w:val="00792521"/>
    <w:rsid w:val="00792675"/>
    <w:rsid w:val="00793023"/>
    <w:rsid w:val="00793300"/>
    <w:rsid w:val="0079367A"/>
    <w:rsid w:val="00794401"/>
    <w:rsid w:val="0079451F"/>
    <w:rsid w:val="00794B00"/>
    <w:rsid w:val="00794EEB"/>
    <w:rsid w:val="007953D8"/>
    <w:rsid w:val="007954DB"/>
    <w:rsid w:val="00795628"/>
    <w:rsid w:val="00795F30"/>
    <w:rsid w:val="007968E6"/>
    <w:rsid w:val="00796DBA"/>
    <w:rsid w:val="00797096"/>
    <w:rsid w:val="00797882"/>
    <w:rsid w:val="007A0312"/>
    <w:rsid w:val="007A0B59"/>
    <w:rsid w:val="007A0CA2"/>
    <w:rsid w:val="007A0DF9"/>
    <w:rsid w:val="007A0FA4"/>
    <w:rsid w:val="007A15C0"/>
    <w:rsid w:val="007A1EA1"/>
    <w:rsid w:val="007A28F3"/>
    <w:rsid w:val="007A2917"/>
    <w:rsid w:val="007A2CFF"/>
    <w:rsid w:val="007A2DDF"/>
    <w:rsid w:val="007A3236"/>
    <w:rsid w:val="007A32E1"/>
    <w:rsid w:val="007A375E"/>
    <w:rsid w:val="007A380D"/>
    <w:rsid w:val="007A3D2F"/>
    <w:rsid w:val="007A402D"/>
    <w:rsid w:val="007A40BD"/>
    <w:rsid w:val="007A48F8"/>
    <w:rsid w:val="007A4E41"/>
    <w:rsid w:val="007A4EEA"/>
    <w:rsid w:val="007A5332"/>
    <w:rsid w:val="007A59BB"/>
    <w:rsid w:val="007A6703"/>
    <w:rsid w:val="007A6B22"/>
    <w:rsid w:val="007A7172"/>
    <w:rsid w:val="007A7C0E"/>
    <w:rsid w:val="007B0124"/>
    <w:rsid w:val="007B0951"/>
    <w:rsid w:val="007B1BA1"/>
    <w:rsid w:val="007B1CAA"/>
    <w:rsid w:val="007B2912"/>
    <w:rsid w:val="007B2E75"/>
    <w:rsid w:val="007B3212"/>
    <w:rsid w:val="007B3398"/>
    <w:rsid w:val="007B37F5"/>
    <w:rsid w:val="007B3A1A"/>
    <w:rsid w:val="007B3D2D"/>
    <w:rsid w:val="007B4393"/>
    <w:rsid w:val="007B4B61"/>
    <w:rsid w:val="007B5072"/>
    <w:rsid w:val="007B5578"/>
    <w:rsid w:val="007B5760"/>
    <w:rsid w:val="007B59D8"/>
    <w:rsid w:val="007B6548"/>
    <w:rsid w:val="007B6B35"/>
    <w:rsid w:val="007B6B79"/>
    <w:rsid w:val="007B6BE2"/>
    <w:rsid w:val="007B6F07"/>
    <w:rsid w:val="007B76E4"/>
    <w:rsid w:val="007B7825"/>
    <w:rsid w:val="007B7A24"/>
    <w:rsid w:val="007B7A80"/>
    <w:rsid w:val="007B7B10"/>
    <w:rsid w:val="007B7CE1"/>
    <w:rsid w:val="007C00B3"/>
    <w:rsid w:val="007C0312"/>
    <w:rsid w:val="007C0565"/>
    <w:rsid w:val="007C11E7"/>
    <w:rsid w:val="007C197E"/>
    <w:rsid w:val="007C1BC9"/>
    <w:rsid w:val="007C1DB5"/>
    <w:rsid w:val="007C22C7"/>
    <w:rsid w:val="007C240A"/>
    <w:rsid w:val="007C2856"/>
    <w:rsid w:val="007C28C7"/>
    <w:rsid w:val="007C3334"/>
    <w:rsid w:val="007C377A"/>
    <w:rsid w:val="007C38E1"/>
    <w:rsid w:val="007C43CA"/>
    <w:rsid w:val="007C470F"/>
    <w:rsid w:val="007C4764"/>
    <w:rsid w:val="007C4BB6"/>
    <w:rsid w:val="007C573A"/>
    <w:rsid w:val="007C5A4F"/>
    <w:rsid w:val="007C64C4"/>
    <w:rsid w:val="007C658F"/>
    <w:rsid w:val="007C673D"/>
    <w:rsid w:val="007C68AF"/>
    <w:rsid w:val="007C786F"/>
    <w:rsid w:val="007C7A0B"/>
    <w:rsid w:val="007C7AFE"/>
    <w:rsid w:val="007C7B19"/>
    <w:rsid w:val="007C7D4B"/>
    <w:rsid w:val="007D0CB5"/>
    <w:rsid w:val="007D0D22"/>
    <w:rsid w:val="007D1493"/>
    <w:rsid w:val="007D19F9"/>
    <w:rsid w:val="007D24C5"/>
    <w:rsid w:val="007D36A6"/>
    <w:rsid w:val="007D4992"/>
    <w:rsid w:val="007D4D32"/>
    <w:rsid w:val="007D4F2A"/>
    <w:rsid w:val="007D501E"/>
    <w:rsid w:val="007D523C"/>
    <w:rsid w:val="007D54EF"/>
    <w:rsid w:val="007D551E"/>
    <w:rsid w:val="007D574A"/>
    <w:rsid w:val="007D65D9"/>
    <w:rsid w:val="007D6A0D"/>
    <w:rsid w:val="007E0465"/>
    <w:rsid w:val="007E0CD7"/>
    <w:rsid w:val="007E0FBE"/>
    <w:rsid w:val="007E1085"/>
    <w:rsid w:val="007E125E"/>
    <w:rsid w:val="007E133F"/>
    <w:rsid w:val="007E1B70"/>
    <w:rsid w:val="007E1C36"/>
    <w:rsid w:val="007E1DF0"/>
    <w:rsid w:val="007E24A4"/>
    <w:rsid w:val="007E257B"/>
    <w:rsid w:val="007E2A1C"/>
    <w:rsid w:val="007E2E24"/>
    <w:rsid w:val="007E4630"/>
    <w:rsid w:val="007E4674"/>
    <w:rsid w:val="007E4FF6"/>
    <w:rsid w:val="007E563D"/>
    <w:rsid w:val="007E58BE"/>
    <w:rsid w:val="007E5BA0"/>
    <w:rsid w:val="007E641B"/>
    <w:rsid w:val="007E655C"/>
    <w:rsid w:val="007E682A"/>
    <w:rsid w:val="007E6DE3"/>
    <w:rsid w:val="007E760C"/>
    <w:rsid w:val="007E7B4E"/>
    <w:rsid w:val="007F0594"/>
    <w:rsid w:val="007F09AF"/>
    <w:rsid w:val="007F0D85"/>
    <w:rsid w:val="007F1C28"/>
    <w:rsid w:val="007F22CE"/>
    <w:rsid w:val="007F2C36"/>
    <w:rsid w:val="007F2CAD"/>
    <w:rsid w:val="007F3112"/>
    <w:rsid w:val="007F3890"/>
    <w:rsid w:val="007F3C03"/>
    <w:rsid w:val="007F3C59"/>
    <w:rsid w:val="007F3E42"/>
    <w:rsid w:val="007F4275"/>
    <w:rsid w:val="007F4ECC"/>
    <w:rsid w:val="007F550B"/>
    <w:rsid w:val="007F6031"/>
    <w:rsid w:val="007F64B8"/>
    <w:rsid w:val="007F6A60"/>
    <w:rsid w:val="007F700B"/>
    <w:rsid w:val="007F7048"/>
    <w:rsid w:val="007F7262"/>
    <w:rsid w:val="007F7449"/>
    <w:rsid w:val="007F7507"/>
    <w:rsid w:val="007F7B62"/>
    <w:rsid w:val="008007C2"/>
    <w:rsid w:val="0080080D"/>
    <w:rsid w:val="00800898"/>
    <w:rsid w:val="00800925"/>
    <w:rsid w:val="00800F4A"/>
    <w:rsid w:val="0080137A"/>
    <w:rsid w:val="00801A7E"/>
    <w:rsid w:val="00801D84"/>
    <w:rsid w:val="008033C1"/>
    <w:rsid w:val="0080396D"/>
    <w:rsid w:val="008039E4"/>
    <w:rsid w:val="00803BF5"/>
    <w:rsid w:val="008040B2"/>
    <w:rsid w:val="008045AD"/>
    <w:rsid w:val="00804679"/>
    <w:rsid w:val="00804953"/>
    <w:rsid w:val="00804E79"/>
    <w:rsid w:val="00805140"/>
    <w:rsid w:val="00805234"/>
    <w:rsid w:val="00805655"/>
    <w:rsid w:val="00805B09"/>
    <w:rsid w:val="00805BF2"/>
    <w:rsid w:val="00805C5F"/>
    <w:rsid w:val="00805F3B"/>
    <w:rsid w:val="00806126"/>
    <w:rsid w:val="0080662F"/>
    <w:rsid w:val="008068FC"/>
    <w:rsid w:val="0080742C"/>
    <w:rsid w:val="00807713"/>
    <w:rsid w:val="008078D0"/>
    <w:rsid w:val="00807957"/>
    <w:rsid w:val="00807C7C"/>
    <w:rsid w:val="008103BD"/>
    <w:rsid w:val="00810C9A"/>
    <w:rsid w:val="00810CAD"/>
    <w:rsid w:val="00810DDB"/>
    <w:rsid w:val="00811853"/>
    <w:rsid w:val="00812080"/>
    <w:rsid w:val="00812099"/>
    <w:rsid w:val="00812F70"/>
    <w:rsid w:val="00813E00"/>
    <w:rsid w:val="00813F7F"/>
    <w:rsid w:val="00814C4A"/>
    <w:rsid w:val="008151F5"/>
    <w:rsid w:val="00815333"/>
    <w:rsid w:val="008156A8"/>
    <w:rsid w:val="00815826"/>
    <w:rsid w:val="008158DF"/>
    <w:rsid w:val="00815C24"/>
    <w:rsid w:val="00815DD6"/>
    <w:rsid w:val="00816346"/>
    <w:rsid w:val="00816634"/>
    <w:rsid w:val="008166D4"/>
    <w:rsid w:val="008166D9"/>
    <w:rsid w:val="00816DC6"/>
    <w:rsid w:val="00817234"/>
    <w:rsid w:val="00817679"/>
    <w:rsid w:val="0082039B"/>
    <w:rsid w:val="008203C2"/>
    <w:rsid w:val="00820533"/>
    <w:rsid w:val="00820B13"/>
    <w:rsid w:val="00822206"/>
    <w:rsid w:val="00822471"/>
    <w:rsid w:val="008226EA"/>
    <w:rsid w:val="00822718"/>
    <w:rsid w:val="00822AD1"/>
    <w:rsid w:val="00822D1D"/>
    <w:rsid w:val="00823ABE"/>
    <w:rsid w:val="0082452D"/>
    <w:rsid w:val="00824AF2"/>
    <w:rsid w:val="00824B9F"/>
    <w:rsid w:val="00824D9F"/>
    <w:rsid w:val="00824E0B"/>
    <w:rsid w:val="00825211"/>
    <w:rsid w:val="00826204"/>
    <w:rsid w:val="008266CD"/>
    <w:rsid w:val="008268BF"/>
    <w:rsid w:val="008277F9"/>
    <w:rsid w:val="00827C02"/>
    <w:rsid w:val="008303A1"/>
    <w:rsid w:val="00830532"/>
    <w:rsid w:val="008305DB"/>
    <w:rsid w:val="0083066C"/>
    <w:rsid w:val="00830676"/>
    <w:rsid w:val="00831498"/>
    <w:rsid w:val="0083197E"/>
    <w:rsid w:val="00831C6E"/>
    <w:rsid w:val="008332B2"/>
    <w:rsid w:val="00833950"/>
    <w:rsid w:val="00833DEF"/>
    <w:rsid w:val="00834799"/>
    <w:rsid w:val="008349D6"/>
    <w:rsid w:val="00834FAE"/>
    <w:rsid w:val="00835154"/>
    <w:rsid w:val="008352CA"/>
    <w:rsid w:val="00835440"/>
    <w:rsid w:val="008355E8"/>
    <w:rsid w:val="00835799"/>
    <w:rsid w:val="00836362"/>
    <w:rsid w:val="00836504"/>
    <w:rsid w:val="00836DA5"/>
    <w:rsid w:val="00836E88"/>
    <w:rsid w:val="00837107"/>
    <w:rsid w:val="008371CA"/>
    <w:rsid w:val="0083747D"/>
    <w:rsid w:val="00837C3C"/>
    <w:rsid w:val="008402BF"/>
    <w:rsid w:val="00840ACA"/>
    <w:rsid w:val="00841AF6"/>
    <w:rsid w:val="00841FC6"/>
    <w:rsid w:val="00842059"/>
    <w:rsid w:val="00842064"/>
    <w:rsid w:val="00842338"/>
    <w:rsid w:val="00842C1E"/>
    <w:rsid w:val="00842EC3"/>
    <w:rsid w:val="00843E88"/>
    <w:rsid w:val="00844DC1"/>
    <w:rsid w:val="008459AB"/>
    <w:rsid w:val="00845C0D"/>
    <w:rsid w:val="00846324"/>
    <w:rsid w:val="00846C81"/>
    <w:rsid w:val="00846D2D"/>
    <w:rsid w:val="00846F87"/>
    <w:rsid w:val="00847678"/>
    <w:rsid w:val="00847AA5"/>
    <w:rsid w:val="00847BF1"/>
    <w:rsid w:val="008500A6"/>
    <w:rsid w:val="00850B8E"/>
    <w:rsid w:val="008510D2"/>
    <w:rsid w:val="008511FF"/>
    <w:rsid w:val="00851645"/>
    <w:rsid w:val="00851652"/>
    <w:rsid w:val="00851688"/>
    <w:rsid w:val="008516CE"/>
    <w:rsid w:val="008518E3"/>
    <w:rsid w:val="00851F4A"/>
    <w:rsid w:val="0085248E"/>
    <w:rsid w:val="00852DD0"/>
    <w:rsid w:val="00852F92"/>
    <w:rsid w:val="008538D0"/>
    <w:rsid w:val="00853D25"/>
    <w:rsid w:val="00853E91"/>
    <w:rsid w:val="00853FAA"/>
    <w:rsid w:val="008552C0"/>
    <w:rsid w:val="008554AC"/>
    <w:rsid w:val="00855978"/>
    <w:rsid w:val="00856A7F"/>
    <w:rsid w:val="00856C05"/>
    <w:rsid w:val="00856DD1"/>
    <w:rsid w:val="00856F08"/>
    <w:rsid w:val="00857455"/>
    <w:rsid w:val="00857ADB"/>
    <w:rsid w:val="00857D5D"/>
    <w:rsid w:val="00860515"/>
    <w:rsid w:val="008606FC"/>
    <w:rsid w:val="00861074"/>
    <w:rsid w:val="008617AB"/>
    <w:rsid w:val="00861B7B"/>
    <w:rsid w:val="00861FDA"/>
    <w:rsid w:val="0086207D"/>
    <w:rsid w:val="0086245F"/>
    <w:rsid w:val="00862A5E"/>
    <w:rsid w:val="0086392C"/>
    <w:rsid w:val="00863A44"/>
    <w:rsid w:val="00863BCF"/>
    <w:rsid w:val="00863C47"/>
    <w:rsid w:val="00863E45"/>
    <w:rsid w:val="008644E5"/>
    <w:rsid w:val="00864A89"/>
    <w:rsid w:val="008659F6"/>
    <w:rsid w:val="00865D68"/>
    <w:rsid w:val="00866124"/>
    <w:rsid w:val="008662F7"/>
    <w:rsid w:val="00867010"/>
    <w:rsid w:val="008671EF"/>
    <w:rsid w:val="008676C5"/>
    <w:rsid w:val="00867984"/>
    <w:rsid w:val="00867ABE"/>
    <w:rsid w:val="00870049"/>
    <w:rsid w:val="008703CB"/>
    <w:rsid w:val="0087044E"/>
    <w:rsid w:val="008708C9"/>
    <w:rsid w:val="00870F7A"/>
    <w:rsid w:val="00871022"/>
    <w:rsid w:val="00871255"/>
    <w:rsid w:val="0087163B"/>
    <w:rsid w:val="008723C7"/>
    <w:rsid w:val="00872434"/>
    <w:rsid w:val="008724FD"/>
    <w:rsid w:val="00872913"/>
    <w:rsid w:val="00872BA9"/>
    <w:rsid w:val="00872EE9"/>
    <w:rsid w:val="00873430"/>
    <w:rsid w:val="00873CAF"/>
    <w:rsid w:val="00874EBD"/>
    <w:rsid w:val="00874FD1"/>
    <w:rsid w:val="00875DA3"/>
    <w:rsid w:val="00875EF0"/>
    <w:rsid w:val="00875FDE"/>
    <w:rsid w:val="00876B9B"/>
    <w:rsid w:val="00876EA9"/>
    <w:rsid w:val="0087714E"/>
    <w:rsid w:val="0087723F"/>
    <w:rsid w:val="0087766F"/>
    <w:rsid w:val="00877895"/>
    <w:rsid w:val="00877B5B"/>
    <w:rsid w:val="00877C09"/>
    <w:rsid w:val="00880DFF"/>
    <w:rsid w:val="00881074"/>
    <w:rsid w:val="00881325"/>
    <w:rsid w:val="00881583"/>
    <w:rsid w:val="008816DF"/>
    <w:rsid w:val="00882DBB"/>
    <w:rsid w:val="00882F34"/>
    <w:rsid w:val="00883181"/>
    <w:rsid w:val="008831EE"/>
    <w:rsid w:val="0088331D"/>
    <w:rsid w:val="008842EE"/>
    <w:rsid w:val="0088440D"/>
    <w:rsid w:val="00885025"/>
    <w:rsid w:val="00885AEE"/>
    <w:rsid w:val="00885D42"/>
    <w:rsid w:val="00886719"/>
    <w:rsid w:val="00886883"/>
    <w:rsid w:val="008871A4"/>
    <w:rsid w:val="00887278"/>
    <w:rsid w:val="0088727F"/>
    <w:rsid w:val="008878AC"/>
    <w:rsid w:val="0089051F"/>
    <w:rsid w:val="008906FA"/>
    <w:rsid w:val="00890B56"/>
    <w:rsid w:val="00890F8A"/>
    <w:rsid w:val="008911D6"/>
    <w:rsid w:val="008917A4"/>
    <w:rsid w:val="00891BC6"/>
    <w:rsid w:val="00891DF0"/>
    <w:rsid w:val="00891FD5"/>
    <w:rsid w:val="00892C96"/>
    <w:rsid w:val="00894979"/>
    <w:rsid w:val="008950A2"/>
    <w:rsid w:val="00895915"/>
    <w:rsid w:val="00896434"/>
    <w:rsid w:val="00896FF1"/>
    <w:rsid w:val="008A0136"/>
    <w:rsid w:val="008A08FB"/>
    <w:rsid w:val="008A10BF"/>
    <w:rsid w:val="008A1157"/>
    <w:rsid w:val="008A1897"/>
    <w:rsid w:val="008A1B29"/>
    <w:rsid w:val="008A2848"/>
    <w:rsid w:val="008A2AF9"/>
    <w:rsid w:val="008A3363"/>
    <w:rsid w:val="008A3385"/>
    <w:rsid w:val="008A356E"/>
    <w:rsid w:val="008A3724"/>
    <w:rsid w:val="008A377A"/>
    <w:rsid w:val="008A3924"/>
    <w:rsid w:val="008A41BE"/>
    <w:rsid w:val="008A4BE2"/>
    <w:rsid w:val="008A4CB1"/>
    <w:rsid w:val="008A4E12"/>
    <w:rsid w:val="008A4F26"/>
    <w:rsid w:val="008A5091"/>
    <w:rsid w:val="008A51C8"/>
    <w:rsid w:val="008A53B1"/>
    <w:rsid w:val="008A5663"/>
    <w:rsid w:val="008A5F10"/>
    <w:rsid w:val="008A6011"/>
    <w:rsid w:val="008A65AA"/>
    <w:rsid w:val="008A6A26"/>
    <w:rsid w:val="008A6A3B"/>
    <w:rsid w:val="008A7452"/>
    <w:rsid w:val="008A75C0"/>
    <w:rsid w:val="008A7D9E"/>
    <w:rsid w:val="008B010A"/>
    <w:rsid w:val="008B0B53"/>
    <w:rsid w:val="008B1636"/>
    <w:rsid w:val="008B18FD"/>
    <w:rsid w:val="008B1BA8"/>
    <w:rsid w:val="008B2ED9"/>
    <w:rsid w:val="008B2F5B"/>
    <w:rsid w:val="008B3171"/>
    <w:rsid w:val="008B3350"/>
    <w:rsid w:val="008B3535"/>
    <w:rsid w:val="008B39E6"/>
    <w:rsid w:val="008B3BC1"/>
    <w:rsid w:val="008B3C80"/>
    <w:rsid w:val="008B4027"/>
    <w:rsid w:val="008B42C4"/>
    <w:rsid w:val="008B4589"/>
    <w:rsid w:val="008B4EAD"/>
    <w:rsid w:val="008B4F1E"/>
    <w:rsid w:val="008B4F6E"/>
    <w:rsid w:val="008B53E2"/>
    <w:rsid w:val="008B5487"/>
    <w:rsid w:val="008B5533"/>
    <w:rsid w:val="008B5651"/>
    <w:rsid w:val="008B5861"/>
    <w:rsid w:val="008B683C"/>
    <w:rsid w:val="008B68B0"/>
    <w:rsid w:val="008B6C3A"/>
    <w:rsid w:val="008B6DA0"/>
    <w:rsid w:val="008B6EF9"/>
    <w:rsid w:val="008B721E"/>
    <w:rsid w:val="008B736D"/>
    <w:rsid w:val="008B76BC"/>
    <w:rsid w:val="008B7876"/>
    <w:rsid w:val="008C0041"/>
    <w:rsid w:val="008C10CC"/>
    <w:rsid w:val="008C184D"/>
    <w:rsid w:val="008C1B96"/>
    <w:rsid w:val="008C1D87"/>
    <w:rsid w:val="008C230A"/>
    <w:rsid w:val="008C2559"/>
    <w:rsid w:val="008C2751"/>
    <w:rsid w:val="008C28F1"/>
    <w:rsid w:val="008C2C7B"/>
    <w:rsid w:val="008C34B8"/>
    <w:rsid w:val="008C3968"/>
    <w:rsid w:val="008C41C6"/>
    <w:rsid w:val="008C4701"/>
    <w:rsid w:val="008C4AB8"/>
    <w:rsid w:val="008C4B16"/>
    <w:rsid w:val="008C6823"/>
    <w:rsid w:val="008C68CD"/>
    <w:rsid w:val="008C6DFC"/>
    <w:rsid w:val="008C719F"/>
    <w:rsid w:val="008C7D2F"/>
    <w:rsid w:val="008C7E2C"/>
    <w:rsid w:val="008D045A"/>
    <w:rsid w:val="008D04BE"/>
    <w:rsid w:val="008D08A0"/>
    <w:rsid w:val="008D0CAC"/>
    <w:rsid w:val="008D1098"/>
    <w:rsid w:val="008D1563"/>
    <w:rsid w:val="008D168D"/>
    <w:rsid w:val="008D19EE"/>
    <w:rsid w:val="008D27C1"/>
    <w:rsid w:val="008D32DD"/>
    <w:rsid w:val="008D4442"/>
    <w:rsid w:val="008D47D7"/>
    <w:rsid w:val="008D49C4"/>
    <w:rsid w:val="008D4D74"/>
    <w:rsid w:val="008D5386"/>
    <w:rsid w:val="008D554E"/>
    <w:rsid w:val="008D5A04"/>
    <w:rsid w:val="008D5A1F"/>
    <w:rsid w:val="008D6012"/>
    <w:rsid w:val="008D626B"/>
    <w:rsid w:val="008D6608"/>
    <w:rsid w:val="008D67BE"/>
    <w:rsid w:val="008D6D02"/>
    <w:rsid w:val="008E0213"/>
    <w:rsid w:val="008E0749"/>
    <w:rsid w:val="008E1085"/>
    <w:rsid w:val="008E1597"/>
    <w:rsid w:val="008E186F"/>
    <w:rsid w:val="008E1A3C"/>
    <w:rsid w:val="008E1CDA"/>
    <w:rsid w:val="008E279E"/>
    <w:rsid w:val="008E2DA7"/>
    <w:rsid w:val="008E2F61"/>
    <w:rsid w:val="008E3357"/>
    <w:rsid w:val="008E339D"/>
    <w:rsid w:val="008E3803"/>
    <w:rsid w:val="008E3882"/>
    <w:rsid w:val="008E3AA8"/>
    <w:rsid w:val="008E44C0"/>
    <w:rsid w:val="008E45C2"/>
    <w:rsid w:val="008E4A81"/>
    <w:rsid w:val="008E4F6B"/>
    <w:rsid w:val="008E5AAD"/>
    <w:rsid w:val="008E5DED"/>
    <w:rsid w:val="008E6133"/>
    <w:rsid w:val="008E686E"/>
    <w:rsid w:val="008E6E4E"/>
    <w:rsid w:val="008E73D0"/>
    <w:rsid w:val="008F0014"/>
    <w:rsid w:val="008F0B00"/>
    <w:rsid w:val="008F0BFD"/>
    <w:rsid w:val="008F0DE2"/>
    <w:rsid w:val="008F273E"/>
    <w:rsid w:val="008F2B65"/>
    <w:rsid w:val="008F2E31"/>
    <w:rsid w:val="008F2EB9"/>
    <w:rsid w:val="008F310D"/>
    <w:rsid w:val="008F3234"/>
    <w:rsid w:val="008F36A0"/>
    <w:rsid w:val="008F38E6"/>
    <w:rsid w:val="008F3B6F"/>
    <w:rsid w:val="008F40A4"/>
    <w:rsid w:val="008F4375"/>
    <w:rsid w:val="008F46AF"/>
    <w:rsid w:val="008F4F96"/>
    <w:rsid w:val="008F5165"/>
    <w:rsid w:val="008F5202"/>
    <w:rsid w:val="008F5BC4"/>
    <w:rsid w:val="008F5E6D"/>
    <w:rsid w:val="008F6157"/>
    <w:rsid w:val="008F6330"/>
    <w:rsid w:val="008F636A"/>
    <w:rsid w:val="008F7164"/>
    <w:rsid w:val="008F7248"/>
    <w:rsid w:val="008F7310"/>
    <w:rsid w:val="008F7495"/>
    <w:rsid w:val="008F7C75"/>
    <w:rsid w:val="008F7D62"/>
    <w:rsid w:val="0090002C"/>
    <w:rsid w:val="0090124C"/>
    <w:rsid w:val="0090171B"/>
    <w:rsid w:val="00901C84"/>
    <w:rsid w:val="00901CD6"/>
    <w:rsid w:val="00901EB3"/>
    <w:rsid w:val="009021C9"/>
    <w:rsid w:val="00902258"/>
    <w:rsid w:val="00902350"/>
    <w:rsid w:val="009026FE"/>
    <w:rsid w:val="00902C77"/>
    <w:rsid w:val="00903004"/>
    <w:rsid w:val="009030E3"/>
    <w:rsid w:val="009034DE"/>
    <w:rsid w:val="0090353D"/>
    <w:rsid w:val="00903ABC"/>
    <w:rsid w:val="00903BF5"/>
    <w:rsid w:val="00903DDE"/>
    <w:rsid w:val="009040FC"/>
    <w:rsid w:val="009057B5"/>
    <w:rsid w:val="00905BF9"/>
    <w:rsid w:val="00905C68"/>
    <w:rsid w:val="00906DE6"/>
    <w:rsid w:val="0090723D"/>
    <w:rsid w:val="00907674"/>
    <w:rsid w:val="00910926"/>
    <w:rsid w:val="009109F7"/>
    <w:rsid w:val="00910E44"/>
    <w:rsid w:val="00911AB6"/>
    <w:rsid w:val="009125AE"/>
    <w:rsid w:val="00912C80"/>
    <w:rsid w:val="00912DE0"/>
    <w:rsid w:val="00912EA3"/>
    <w:rsid w:val="00913344"/>
    <w:rsid w:val="0091338C"/>
    <w:rsid w:val="009147F3"/>
    <w:rsid w:val="00914B04"/>
    <w:rsid w:val="00914CD3"/>
    <w:rsid w:val="00914D9B"/>
    <w:rsid w:val="0091515C"/>
    <w:rsid w:val="00915724"/>
    <w:rsid w:val="00915934"/>
    <w:rsid w:val="00915CC8"/>
    <w:rsid w:val="00915D7F"/>
    <w:rsid w:val="00915E82"/>
    <w:rsid w:val="00917C5E"/>
    <w:rsid w:val="00921043"/>
    <w:rsid w:val="009214F9"/>
    <w:rsid w:val="009216A7"/>
    <w:rsid w:val="0092177D"/>
    <w:rsid w:val="009218AF"/>
    <w:rsid w:val="00922CE8"/>
    <w:rsid w:val="00922CF4"/>
    <w:rsid w:val="00923A5A"/>
    <w:rsid w:val="00924299"/>
    <w:rsid w:val="00924300"/>
    <w:rsid w:val="00924CE2"/>
    <w:rsid w:val="00924E18"/>
    <w:rsid w:val="00925261"/>
    <w:rsid w:val="009259DA"/>
    <w:rsid w:val="00925A37"/>
    <w:rsid w:val="00925D82"/>
    <w:rsid w:val="009264DC"/>
    <w:rsid w:val="0092697C"/>
    <w:rsid w:val="00926D21"/>
    <w:rsid w:val="00927089"/>
    <w:rsid w:val="00927118"/>
    <w:rsid w:val="0092721C"/>
    <w:rsid w:val="0092776D"/>
    <w:rsid w:val="00927B84"/>
    <w:rsid w:val="00927F80"/>
    <w:rsid w:val="00930081"/>
    <w:rsid w:val="00930956"/>
    <w:rsid w:val="00930E5A"/>
    <w:rsid w:val="00930F8B"/>
    <w:rsid w:val="009310FC"/>
    <w:rsid w:val="00931389"/>
    <w:rsid w:val="009316F3"/>
    <w:rsid w:val="00931CF4"/>
    <w:rsid w:val="00931F25"/>
    <w:rsid w:val="0093204C"/>
    <w:rsid w:val="009320B5"/>
    <w:rsid w:val="00934580"/>
    <w:rsid w:val="009356E7"/>
    <w:rsid w:val="00935956"/>
    <w:rsid w:val="009363DF"/>
    <w:rsid w:val="00936B78"/>
    <w:rsid w:val="00936F15"/>
    <w:rsid w:val="00937594"/>
    <w:rsid w:val="0093772C"/>
    <w:rsid w:val="0093775D"/>
    <w:rsid w:val="00937C72"/>
    <w:rsid w:val="00937CED"/>
    <w:rsid w:val="00937D12"/>
    <w:rsid w:val="009403F8"/>
    <w:rsid w:val="009408DA"/>
    <w:rsid w:val="00940B48"/>
    <w:rsid w:val="00941271"/>
    <w:rsid w:val="00941450"/>
    <w:rsid w:val="0094173D"/>
    <w:rsid w:val="0094178F"/>
    <w:rsid w:val="00941916"/>
    <w:rsid w:val="00941B34"/>
    <w:rsid w:val="00941C64"/>
    <w:rsid w:val="009424E8"/>
    <w:rsid w:val="00942D90"/>
    <w:rsid w:val="0094354F"/>
    <w:rsid w:val="00943F92"/>
    <w:rsid w:val="009440DE"/>
    <w:rsid w:val="009447B6"/>
    <w:rsid w:val="00944B4D"/>
    <w:rsid w:val="00944CC1"/>
    <w:rsid w:val="00944EAF"/>
    <w:rsid w:val="00946002"/>
    <w:rsid w:val="00946234"/>
    <w:rsid w:val="00946877"/>
    <w:rsid w:val="00946FDB"/>
    <w:rsid w:val="0094781D"/>
    <w:rsid w:val="00947BD0"/>
    <w:rsid w:val="00950848"/>
    <w:rsid w:val="00950BF2"/>
    <w:rsid w:val="00950F52"/>
    <w:rsid w:val="0095136D"/>
    <w:rsid w:val="0095145D"/>
    <w:rsid w:val="00951AE6"/>
    <w:rsid w:val="00951C67"/>
    <w:rsid w:val="00951D55"/>
    <w:rsid w:val="00951F66"/>
    <w:rsid w:val="00952334"/>
    <w:rsid w:val="00952F29"/>
    <w:rsid w:val="00953508"/>
    <w:rsid w:val="00953E37"/>
    <w:rsid w:val="00954641"/>
    <w:rsid w:val="0095500B"/>
    <w:rsid w:val="0095552F"/>
    <w:rsid w:val="0095584C"/>
    <w:rsid w:val="00955C96"/>
    <w:rsid w:val="009564E4"/>
    <w:rsid w:val="009564F2"/>
    <w:rsid w:val="009565BB"/>
    <w:rsid w:val="009566D7"/>
    <w:rsid w:val="0095684E"/>
    <w:rsid w:val="00956E0C"/>
    <w:rsid w:val="00956FEE"/>
    <w:rsid w:val="0096041D"/>
    <w:rsid w:val="0096101D"/>
    <w:rsid w:val="00961471"/>
    <w:rsid w:val="009615D6"/>
    <w:rsid w:val="00961982"/>
    <w:rsid w:val="00962319"/>
    <w:rsid w:val="0096296B"/>
    <w:rsid w:val="009629E6"/>
    <w:rsid w:val="00963B2C"/>
    <w:rsid w:val="009649E7"/>
    <w:rsid w:val="00965638"/>
    <w:rsid w:val="00965B27"/>
    <w:rsid w:val="00965C4E"/>
    <w:rsid w:val="0096618A"/>
    <w:rsid w:val="0096673D"/>
    <w:rsid w:val="00966A06"/>
    <w:rsid w:val="00966D01"/>
    <w:rsid w:val="0096719B"/>
    <w:rsid w:val="0096729F"/>
    <w:rsid w:val="0096749E"/>
    <w:rsid w:val="009675AD"/>
    <w:rsid w:val="00967793"/>
    <w:rsid w:val="00967805"/>
    <w:rsid w:val="00967D09"/>
    <w:rsid w:val="0097055A"/>
    <w:rsid w:val="009709A2"/>
    <w:rsid w:val="00971026"/>
    <w:rsid w:val="0097139B"/>
    <w:rsid w:val="00971CF1"/>
    <w:rsid w:val="009720E0"/>
    <w:rsid w:val="00972683"/>
    <w:rsid w:val="00972F97"/>
    <w:rsid w:val="009732ED"/>
    <w:rsid w:val="009741BB"/>
    <w:rsid w:val="00974ACB"/>
    <w:rsid w:val="00975501"/>
    <w:rsid w:val="0097587E"/>
    <w:rsid w:val="00975F78"/>
    <w:rsid w:val="0097699E"/>
    <w:rsid w:val="00977774"/>
    <w:rsid w:val="009778E2"/>
    <w:rsid w:val="00977EC2"/>
    <w:rsid w:val="00980511"/>
    <w:rsid w:val="009805EB"/>
    <w:rsid w:val="00980677"/>
    <w:rsid w:val="00980695"/>
    <w:rsid w:val="009806E7"/>
    <w:rsid w:val="00980829"/>
    <w:rsid w:val="00980922"/>
    <w:rsid w:val="00980D2E"/>
    <w:rsid w:val="00980DE4"/>
    <w:rsid w:val="00980FDA"/>
    <w:rsid w:val="009826BB"/>
    <w:rsid w:val="00982755"/>
    <w:rsid w:val="00982B5B"/>
    <w:rsid w:val="00982EF9"/>
    <w:rsid w:val="009839FF"/>
    <w:rsid w:val="00983D38"/>
    <w:rsid w:val="009855CF"/>
    <w:rsid w:val="00985B19"/>
    <w:rsid w:val="0098628A"/>
    <w:rsid w:val="009865DF"/>
    <w:rsid w:val="00986B8C"/>
    <w:rsid w:val="009873A8"/>
    <w:rsid w:val="009876F8"/>
    <w:rsid w:val="00987CE2"/>
    <w:rsid w:val="00990E9F"/>
    <w:rsid w:val="009913DC"/>
    <w:rsid w:val="0099152F"/>
    <w:rsid w:val="0099216B"/>
    <w:rsid w:val="00992225"/>
    <w:rsid w:val="00992535"/>
    <w:rsid w:val="00992B98"/>
    <w:rsid w:val="0099306E"/>
    <w:rsid w:val="009930E2"/>
    <w:rsid w:val="0099357D"/>
    <w:rsid w:val="0099358E"/>
    <w:rsid w:val="00993F0A"/>
    <w:rsid w:val="00993FCE"/>
    <w:rsid w:val="0099440B"/>
    <w:rsid w:val="0099477C"/>
    <w:rsid w:val="0099479D"/>
    <w:rsid w:val="00994CC7"/>
    <w:rsid w:val="00994F00"/>
    <w:rsid w:val="00995784"/>
    <w:rsid w:val="00995B4D"/>
    <w:rsid w:val="00995CD1"/>
    <w:rsid w:val="00995E9E"/>
    <w:rsid w:val="00995F45"/>
    <w:rsid w:val="00996188"/>
    <w:rsid w:val="00997285"/>
    <w:rsid w:val="00997296"/>
    <w:rsid w:val="00997572"/>
    <w:rsid w:val="00997B52"/>
    <w:rsid w:val="00997DE6"/>
    <w:rsid w:val="00997F5E"/>
    <w:rsid w:val="009A0C1E"/>
    <w:rsid w:val="009A1144"/>
    <w:rsid w:val="009A12E8"/>
    <w:rsid w:val="009A179E"/>
    <w:rsid w:val="009A19F8"/>
    <w:rsid w:val="009A1A9C"/>
    <w:rsid w:val="009A1BDF"/>
    <w:rsid w:val="009A1D2D"/>
    <w:rsid w:val="009A1EDF"/>
    <w:rsid w:val="009A20AB"/>
    <w:rsid w:val="009A289F"/>
    <w:rsid w:val="009A318A"/>
    <w:rsid w:val="009A337D"/>
    <w:rsid w:val="009A3735"/>
    <w:rsid w:val="009A3A60"/>
    <w:rsid w:val="009A3BCF"/>
    <w:rsid w:val="009A4766"/>
    <w:rsid w:val="009A4925"/>
    <w:rsid w:val="009A4975"/>
    <w:rsid w:val="009A4DD3"/>
    <w:rsid w:val="009A4F82"/>
    <w:rsid w:val="009A519A"/>
    <w:rsid w:val="009A5350"/>
    <w:rsid w:val="009A5986"/>
    <w:rsid w:val="009A6045"/>
    <w:rsid w:val="009A6E4A"/>
    <w:rsid w:val="009A748D"/>
    <w:rsid w:val="009A7714"/>
    <w:rsid w:val="009A77CD"/>
    <w:rsid w:val="009A7C34"/>
    <w:rsid w:val="009A7EC8"/>
    <w:rsid w:val="009B01B3"/>
    <w:rsid w:val="009B029C"/>
    <w:rsid w:val="009B04F8"/>
    <w:rsid w:val="009B0512"/>
    <w:rsid w:val="009B09DA"/>
    <w:rsid w:val="009B0DAB"/>
    <w:rsid w:val="009B173A"/>
    <w:rsid w:val="009B1784"/>
    <w:rsid w:val="009B17CB"/>
    <w:rsid w:val="009B180B"/>
    <w:rsid w:val="009B1F0F"/>
    <w:rsid w:val="009B2387"/>
    <w:rsid w:val="009B238D"/>
    <w:rsid w:val="009B2526"/>
    <w:rsid w:val="009B2555"/>
    <w:rsid w:val="009B2C74"/>
    <w:rsid w:val="009B311B"/>
    <w:rsid w:val="009B3277"/>
    <w:rsid w:val="009B3486"/>
    <w:rsid w:val="009B35A8"/>
    <w:rsid w:val="009B35BE"/>
    <w:rsid w:val="009B37A4"/>
    <w:rsid w:val="009B38D8"/>
    <w:rsid w:val="009B3BF5"/>
    <w:rsid w:val="009B43E0"/>
    <w:rsid w:val="009B472E"/>
    <w:rsid w:val="009B4F4C"/>
    <w:rsid w:val="009B54CD"/>
    <w:rsid w:val="009B5CCC"/>
    <w:rsid w:val="009B5CE1"/>
    <w:rsid w:val="009B5E57"/>
    <w:rsid w:val="009B754F"/>
    <w:rsid w:val="009B7741"/>
    <w:rsid w:val="009C03A0"/>
    <w:rsid w:val="009C05FB"/>
    <w:rsid w:val="009C1BFE"/>
    <w:rsid w:val="009C20BB"/>
    <w:rsid w:val="009C290B"/>
    <w:rsid w:val="009C4589"/>
    <w:rsid w:val="009C4D47"/>
    <w:rsid w:val="009C5B0F"/>
    <w:rsid w:val="009C5C86"/>
    <w:rsid w:val="009C5E6E"/>
    <w:rsid w:val="009C6BE2"/>
    <w:rsid w:val="009C73DA"/>
    <w:rsid w:val="009C76B3"/>
    <w:rsid w:val="009C77D1"/>
    <w:rsid w:val="009C79B7"/>
    <w:rsid w:val="009C7D1E"/>
    <w:rsid w:val="009D1042"/>
    <w:rsid w:val="009D11FD"/>
    <w:rsid w:val="009D23C6"/>
    <w:rsid w:val="009D268D"/>
    <w:rsid w:val="009D2D50"/>
    <w:rsid w:val="009D31AA"/>
    <w:rsid w:val="009D35D7"/>
    <w:rsid w:val="009D36D8"/>
    <w:rsid w:val="009D4EF0"/>
    <w:rsid w:val="009D59F9"/>
    <w:rsid w:val="009D5CC5"/>
    <w:rsid w:val="009D6B43"/>
    <w:rsid w:val="009D6CA2"/>
    <w:rsid w:val="009D7429"/>
    <w:rsid w:val="009D7553"/>
    <w:rsid w:val="009D78AF"/>
    <w:rsid w:val="009D7F78"/>
    <w:rsid w:val="009E02D8"/>
    <w:rsid w:val="009E0A84"/>
    <w:rsid w:val="009E0C84"/>
    <w:rsid w:val="009E16C5"/>
    <w:rsid w:val="009E1B1C"/>
    <w:rsid w:val="009E1D0F"/>
    <w:rsid w:val="009E1D8A"/>
    <w:rsid w:val="009E2220"/>
    <w:rsid w:val="009E22B7"/>
    <w:rsid w:val="009E257A"/>
    <w:rsid w:val="009E3149"/>
    <w:rsid w:val="009E362A"/>
    <w:rsid w:val="009E3F5E"/>
    <w:rsid w:val="009E4490"/>
    <w:rsid w:val="009E53A0"/>
    <w:rsid w:val="009E55F3"/>
    <w:rsid w:val="009E5AFE"/>
    <w:rsid w:val="009E5B63"/>
    <w:rsid w:val="009E64E9"/>
    <w:rsid w:val="009E6554"/>
    <w:rsid w:val="009E66F5"/>
    <w:rsid w:val="009E69CB"/>
    <w:rsid w:val="009E72F8"/>
    <w:rsid w:val="009E78E4"/>
    <w:rsid w:val="009F02A5"/>
    <w:rsid w:val="009F06EB"/>
    <w:rsid w:val="009F089F"/>
    <w:rsid w:val="009F093D"/>
    <w:rsid w:val="009F0E2B"/>
    <w:rsid w:val="009F0F29"/>
    <w:rsid w:val="009F1041"/>
    <w:rsid w:val="009F10A6"/>
    <w:rsid w:val="009F125D"/>
    <w:rsid w:val="009F1B87"/>
    <w:rsid w:val="009F1E7F"/>
    <w:rsid w:val="009F2792"/>
    <w:rsid w:val="009F2AFD"/>
    <w:rsid w:val="009F2C64"/>
    <w:rsid w:val="009F3377"/>
    <w:rsid w:val="009F3A02"/>
    <w:rsid w:val="009F3C76"/>
    <w:rsid w:val="009F3EAC"/>
    <w:rsid w:val="009F416C"/>
    <w:rsid w:val="009F4496"/>
    <w:rsid w:val="009F4756"/>
    <w:rsid w:val="009F4791"/>
    <w:rsid w:val="009F4D51"/>
    <w:rsid w:val="009F4E2E"/>
    <w:rsid w:val="009F53D2"/>
    <w:rsid w:val="009F5C34"/>
    <w:rsid w:val="009F5C80"/>
    <w:rsid w:val="009F5D32"/>
    <w:rsid w:val="009F6A30"/>
    <w:rsid w:val="009F6A91"/>
    <w:rsid w:val="009F6BB3"/>
    <w:rsid w:val="009F6E31"/>
    <w:rsid w:val="009F6F74"/>
    <w:rsid w:val="009F72A1"/>
    <w:rsid w:val="009F7329"/>
    <w:rsid w:val="009F762C"/>
    <w:rsid w:val="009F78B8"/>
    <w:rsid w:val="009F79C1"/>
    <w:rsid w:val="00A00063"/>
    <w:rsid w:val="00A005A3"/>
    <w:rsid w:val="00A00615"/>
    <w:rsid w:val="00A00860"/>
    <w:rsid w:val="00A00E3F"/>
    <w:rsid w:val="00A01805"/>
    <w:rsid w:val="00A01BD6"/>
    <w:rsid w:val="00A021B9"/>
    <w:rsid w:val="00A0259B"/>
    <w:rsid w:val="00A028F5"/>
    <w:rsid w:val="00A02FDE"/>
    <w:rsid w:val="00A03254"/>
    <w:rsid w:val="00A03339"/>
    <w:rsid w:val="00A03747"/>
    <w:rsid w:val="00A0394B"/>
    <w:rsid w:val="00A03D18"/>
    <w:rsid w:val="00A03F7B"/>
    <w:rsid w:val="00A04691"/>
    <w:rsid w:val="00A04857"/>
    <w:rsid w:val="00A0486E"/>
    <w:rsid w:val="00A050FD"/>
    <w:rsid w:val="00A05915"/>
    <w:rsid w:val="00A05B2A"/>
    <w:rsid w:val="00A0677E"/>
    <w:rsid w:val="00A069F4"/>
    <w:rsid w:val="00A06DD7"/>
    <w:rsid w:val="00A0764E"/>
    <w:rsid w:val="00A07ACF"/>
    <w:rsid w:val="00A07C30"/>
    <w:rsid w:val="00A07FB1"/>
    <w:rsid w:val="00A102CE"/>
    <w:rsid w:val="00A10519"/>
    <w:rsid w:val="00A1068E"/>
    <w:rsid w:val="00A11433"/>
    <w:rsid w:val="00A117AD"/>
    <w:rsid w:val="00A11962"/>
    <w:rsid w:val="00A119E1"/>
    <w:rsid w:val="00A12B1D"/>
    <w:rsid w:val="00A13BC7"/>
    <w:rsid w:val="00A13F07"/>
    <w:rsid w:val="00A1426B"/>
    <w:rsid w:val="00A1434D"/>
    <w:rsid w:val="00A14EB7"/>
    <w:rsid w:val="00A154DB"/>
    <w:rsid w:val="00A15FE7"/>
    <w:rsid w:val="00A1600B"/>
    <w:rsid w:val="00A168D4"/>
    <w:rsid w:val="00A16E24"/>
    <w:rsid w:val="00A16F68"/>
    <w:rsid w:val="00A1702C"/>
    <w:rsid w:val="00A179C9"/>
    <w:rsid w:val="00A2087F"/>
    <w:rsid w:val="00A20CDF"/>
    <w:rsid w:val="00A214CC"/>
    <w:rsid w:val="00A215B4"/>
    <w:rsid w:val="00A2202A"/>
    <w:rsid w:val="00A22736"/>
    <w:rsid w:val="00A22917"/>
    <w:rsid w:val="00A22EC7"/>
    <w:rsid w:val="00A2360C"/>
    <w:rsid w:val="00A2394D"/>
    <w:rsid w:val="00A23CAB"/>
    <w:rsid w:val="00A23E18"/>
    <w:rsid w:val="00A249A3"/>
    <w:rsid w:val="00A2515B"/>
    <w:rsid w:val="00A25704"/>
    <w:rsid w:val="00A26695"/>
    <w:rsid w:val="00A2710B"/>
    <w:rsid w:val="00A271BC"/>
    <w:rsid w:val="00A27595"/>
    <w:rsid w:val="00A277FE"/>
    <w:rsid w:val="00A27B7E"/>
    <w:rsid w:val="00A30308"/>
    <w:rsid w:val="00A30AB6"/>
    <w:rsid w:val="00A30C18"/>
    <w:rsid w:val="00A30D4D"/>
    <w:rsid w:val="00A30F07"/>
    <w:rsid w:val="00A3164C"/>
    <w:rsid w:val="00A31C51"/>
    <w:rsid w:val="00A32323"/>
    <w:rsid w:val="00A3294B"/>
    <w:rsid w:val="00A32D70"/>
    <w:rsid w:val="00A3320C"/>
    <w:rsid w:val="00A33A95"/>
    <w:rsid w:val="00A33D8B"/>
    <w:rsid w:val="00A3412F"/>
    <w:rsid w:val="00A347F4"/>
    <w:rsid w:val="00A34BD5"/>
    <w:rsid w:val="00A34C3E"/>
    <w:rsid w:val="00A34E3B"/>
    <w:rsid w:val="00A35E1D"/>
    <w:rsid w:val="00A36CEA"/>
    <w:rsid w:val="00A3708C"/>
    <w:rsid w:val="00A37532"/>
    <w:rsid w:val="00A377FB"/>
    <w:rsid w:val="00A37E77"/>
    <w:rsid w:val="00A38C36"/>
    <w:rsid w:val="00A4005A"/>
    <w:rsid w:val="00A41688"/>
    <w:rsid w:val="00A419CC"/>
    <w:rsid w:val="00A422E1"/>
    <w:rsid w:val="00A42782"/>
    <w:rsid w:val="00A42D97"/>
    <w:rsid w:val="00A433E1"/>
    <w:rsid w:val="00A434FB"/>
    <w:rsid w:val="00A4391E"/>
    <w:rsid w:val="00A43B88"/>
    <w:rsid w:val="00A43C1D"/>
    <w:rsid w:val="00A43D34"/>
    <w:rsid w:val="00A44C1B"/>
    <w:rsid w:val="00A456EA"/>
    <w:rsid w:val="00A45834"/>
    <w:rsid w:val="00A4614E"/>
    <w:rsid w:val="00A4628C"/>
    <w:rsid w:val="00A4668E"/>
    <w:rsid w:val="00A47B70"/>
    <w:rsid w:val="00A50219"/>
    <w:rsid w:val="00A5033F"/>
    <w:rsid w:val="00A50479"/>
    <w:rsid w:val="00A505DD"/>
    <w:rsid w:val="00A50A4F"/>
    <w:rsid w:val="00A51177"/>
    <w:rsid w:val="00A51179"/>
    <w:rsid w:val="00A513B1"/>
    <w:rsid w:val="00A51D15"/>
    <w:rsid w:val="00A52B37"/>
    <w:rsid w:val="00A5328D"/>
    <w:rsid w:val="00A53DCD"/>
    <w:rsid w:val="00A54EC4"/>
    <w:rsid w:val="00A566BC"/>
    <w:rsid w:val="00A5672F"/>
    <w:rsid w:val="00A56B23"/>
    <w:rsid w:val="00A56BA0"/>
    <w:rsid w:val="00A56C6F"/>
    <w:rsid w:val="00A56DCE"/>
    <w:rsid w:val="00A574D7"/>
    <w:rsid w:val="00A57696"/>
    <w:rsid w:val="00A5778C"/>
    <w:rsid w:val="00A57AA1"/>
    <w:rsid w:val="00A60753"/>
    <w:rsid w:val="00A609CA"/>
    <w:rsid w:val="00A60A53"/>
    <w:rsid w:val="00A60A68"/>
    <w:rsid w:val="00A60C0E"/>
    <w:rsid w:val="00A60F6B"/>
    <w:rsid w:val="00A61068"/>
    <w:rsid w:val="00A611BF"/>
    <w:rsid w:val="00A612E6"/>
    <w:rsid w:val="00A61BE6"/>
    <w:rsid w:val="00A621C0"/>
    <w:rsid w:val="00A62593"/>
    <w:rsid w:val="00A62DF4"/>
    <w:rsid w:val="00A6402B"/>
    <w:rsid w:val="00A64151"/>
    <w:rsid w:val="00A65184"/>
    <w:rsid w:val="00A65488"/>
    <w:rsid w:val="00A65ABF"/>
    <w:rsid w:val="00A66129"/>
    <w:rsid w:val="00A66341"/>
    <w:rsid w:val="00A6634D"/>
    <w:rsid w:val="00A66C37"/>
    <w:rsid w:val="00A66D9C"/>
    <w:rsid w:val="00A66E43"/>
    <w:rsid w:val="00A678BB"/>
    <w:rsid w:val="00A67A2C"/>
    <w:rsid w:val="00A67BD2"/>
    <w:rsid w:val="00A70A41"/>
    <w:rsid w:val="00A70C6C"/>
    <w:rsid w:val="00A717EE"/>
    <w:rsid w:val="00A71E14"/>
    <w:rsid w:val="00A71EE8"/>
    <w:rsid w:val="00A71FAC"/>
    <w:rsid w:val="00A7215E"/>
    <w:rsid w:val="00A72A22"/>
    <w:rsid w:val="00A730F3"/>
    <w:rsid w:val="00A7315B"/>
    <w:rsid w:val="00A73679"/>
    <w:rsid w:val="00A736D1"/>
    <w:rsid w:val="00A74680"/>
    <w:rsid w:val="00A75139"/>
    <w:rsid w:val="00A7550D"/>
    <w:rsid w:val="00A757BD"/>
    <w:rsid w:val="00A757F1"/>
    <w:rsid w:val="00A759A1"/>
    <w:rsid w:val="00A76205"/>
    <w:rsid w:val="00A762DA"/>
    <w:rsid w:val="00A764A2"/>
    <w:rsid w:val="00A76588"/>
    <w:rsid w:val="00A76F63"/>
    <w:rsid w:val="00A77B2C"/>
    <w:rsid w:val="00A77D25"/>
    <w:rsid w:val="00A801BF"/>
    <w:rsid w:val="00A8040A"/>
    <w:rsid w:val="00A804FD"/>
    <w:rsid w:val="00A80643"/>
    <w:rsid w:val="00A814FA"/>
    <w:rsid w:val="00A81963"/>
    <w:rsid w:val="00A8354F"/>
    <w:rsid w:val="00A837BD"/>
    <w:rsid w:val="00A83E60"/>
    <w:rsid w:val="00A840B8"/>
    <w:rsid w:val="00A8432D"/>
    <w:rsid w:val="00A84B6C"/>
    <w:rsid w:val="00A84D08"/>
    <w:rsid w:val="00A84EE9"/>
    <w:rsid w:val="00A8546D"/>
    <w:rsid w:val="00A85599"/>
    <w:rsid w:val="00A85822"/>
    <w:rsid w:val="00A85925"/>
    <w:rsid w:val="00A85E17"/>
    <w:rsid w:val="00A85F00"/>
    <w:rsid w:val="00A865F5"/>
    <w:rsid w:val="00A86DC8"/>
    <w:rsid w:val="00A86FB9"/>
    <w:rsid w:val="00A87209"/>
    <w:rsid w:val="00A87993"/>
    <w:rsid w:val="00A87AF7"/>
    <w:rsid w:val="00A902E6"/>
    <w:rsid w:val="00A911D5"/>
    <w:rsid w:val="00A91458"/>
    <w:rsid w:val="00A91543"/>
    <w:rsid w:val="00A9252D"/>
    <w:rsid w:val="00A9274F"/>
    <w:rsid w:val="00A92AD8"/>
    <w:rsid w:val="00A92D13"/>
    <w:rsid w:val="00A936BB"/>
    <w:rsid w:val="00A9382D"/>
    <w:rsid w:val="00A939FD"/>
    <w:rsid w:val="00A94937"/>
    <w:rsid w:val="00A94FDD"/>
    <w:rsid w:val="00A95192"/>
    <w:rsid w:val="00A95557"/>
    <w:rsid w:val="00A95562"/>
    <w:rsid w:val="00A956D2"/>
    <w:rsid w:val="00A9577B"/>
    <w:rsid w:val="00A9652A"/>
    <w:rsid w:val="00A96A75"/>
    <w:rsid w:val="00A96B7D"/>
    <w:rsid w:val="00A973B9"/>
    <w:rsid w:val="00A97874"/>
    <w:rsid w:val="00A97A8E"/>
    <w:rsid w:val="00A97B60"/>
    <w:rsid w:val="00A97BC8"/>
    <w:rsid w:val="00AA00EA"/>
    <w:rsid w:val="00AA046D"/>
    <w:rsid w:val="00AA0948"/>
    <w:rsid w:val="00AA0A4F"/>
    <w:rsid w:val="00AA0D5B"/>
    <w:rsid w:val="00AA1BC5"/>
    <w:rsid w:val="00AA2481"/>
    <w:rsid w:val="00AA252C"/>
    <w:rsid w:val="00AA2CD8"/>
    <w:rsid w:val="00AA2DF7"/>
    <w:rsid w:val="00AA2E12"/>
    <w:rsid w:val="00AA2F5E"/>
    <w:rsid w:val="00AA344D"/>
    <w:rsid w:val="00AA3E7D"/>
    <w:rsid w:val="00AA3EB0"/>
    <w:rsid w:val="00AA4193"/>
    <w:rsid w:val="00AA544F"/>
    <w:rsid w:val="00AA590F"/>
    <w:rsid w:val="00AA651F"/>
    <w:rsid w:val="00AA6850"/>
    <w:rsid w:val="00AA6E59"/>
    <w:rsid w:val="00AA6EC5"/>
    <w:rsid w:val="00AA7156"/>
    <w:rsid w:val="00AA71F3"/>
    <w:rsid w:val="00AA78F7"/>
    <w:rsid w:val="00AA7AD7"/>
    <w:rsid w:val="00AA7C34"/>
    <w:rsid w:val="00AA7E09"/>
    <w:rsid w:val="00AA7E10"/>
    <w:rsid w:val="00AB01F3"/>
    <w:rsid w:val="00AB06C1"/>
    <w:rsid w:val="00AB181B"/>
    <w:rsid w:val="00AB274D"/>
    <w:rsid w:val="00AB2DEE"/>
    <w:rsid w:val="00AB3364"/>
    <w:rsid w:val="00AB42E0"/>
    <w:rsid w:val="00AB4539"/>
    <w:rsid w:val="00AB4FFA"/>
    <w:rsid w:val="00AB5471"/>
    <w:rsid w:val="00AB5474"/>
    <w:rsid w:val="00AB5CEE"/>
    <w:rsid w:val="00AB6685"/>
    <w:rsid w:val="00AB6861"/>
    <w:rsid w:val="00AB6E4C"/>
    <w:rsid w:val="00AB6E6C"/>
    <w:rsid w:val="00AB6F74"/>
    <w:rsid w:val="00AB7464"/>
    <w:rsid w:val="00AC0232"/>
    <w:rsid w:val="00AC085F"/>
    <w:rsid w:val="00AC0A4D"/>
    <w:rsid w:val="00AC0A5B"/>
    <w:rsid w:val="00AC0F2E"/>
    <w:rsid w:val="00AC12ED"/>
    <w:rsid w:val="00AC135A"/>
    <w:rsid w:val="00AC138D"/>
    <w:rsid w:val="00AC1C2D"/>
    <w:rsid w:val="00AC21A4"/>
    <w:rsid w:val="00AC21F3"/>
    <w:rsid w:val="00AC2360"/>
    <w:rsid w:val="00AC2509"/>
    <w:rsid w:val="00AC2DAF"/>
    <w:rsid w:val="00AC2F55"/>
    <w:rsid w:val="00AC2F89"/>
    <w:rsid w:val="00AC322C"/>
    <w:rsid w:val="00AC3641"/>
    <w:rsid w:val="00AC38BC"/>
    <w:rsid w:val="00AC3AC7"/>
    <w:rsid w:val="00AC3B41"/>
    <w:rsid w:val="00AC45AB"/>
    <w:rsid w:val="00AC465E"/>
    <w:rsid w:val="00AC4B04"/>
    <w:rsid w:val="00AC5A6A"/>
    <w:rsid w:val="00AC7B00"/>
    <w:rsid w:val="00AD0BDE"/>
    <w:rsid w:val="00AD135D"/>
    <w:rsid w:val="00AD1659"/>
    <w:rsid w:val="00AD229E"/>
    <w:rsid w:val="00AD25DE"/>
    <w:rsid w:val="00AD2E06"/>
    <w:rsid w:val="00AD3222"/>
    <w:rsid w:val="00AD3354"/>
    <w:rsid w:val="00AD3C4A"/>
    <w:rsid w:val="00AD3CB1"/>
    <w:rsid w:val="00AD4274"/>
    <w:rsid w:val="00AD48E9"/>
    <w:rsid w:val="00AD497A"/>
    <w:rsid w:val="00AD5C8D"/>
    <w:rsid w:val="00AD73F8"/>
    <w:rsid w:val="00AD7529"/>
    <w:rsid w:val="00AD7670"/>
    <w:rsid w:val="00AD79B2"/>
    <w:rsid w:val="00AE0DDC"/>
    <w:rsid w:val="00AE119A"/>
    <w:rsid w:val="00AE130D"/>
    <w:rsid w:val="00AE1662"/>
    <w:rsid w:val="00AE1778"/>
    <w:rsid w:val="00AE1FA8"/>
    <w:rsid w:val="00AE29F5"/>
    <w:rsid w:val="00AE2C71"/>
    <w:rsid w:val="00AE3766"/>
    <w:rsid w:val="00AE444A"/>
    <w:rsid w:val="00AE4608"/>
    <w:rsid w:val="00AE470E"/>
    <w:rsid w:val="00AE5128"/>
    <w:rsid w:val="00AE5477"/>
    <w:rsid w:val="00AE55CF"/>
    <w:rsid w:val="00AE5603"/>
    <w:rsid w:val="00AE5C9A"/>
    <w:rsid w:val="00AE5C9C"/>
    <w:rsid w:val="00AE6258"/>
    <w:rsid w:val="00AE64F7"/>
    <w:rsid w:val="00AE697E"/>
    <w:rsid w:val="00AE6A01"/>
    <w:rsid w:val="00AE6CA6"/>
    <w:rsid w:val="00AE6D1B"/>
    <w:rsid w:val="00AE6DFD"/>
    <w:rsid w:val="00AE6EBF"/>
    <w:rsid w:val="00AE78D1"/>
    <w:rsid w:val="00AE7C6A"/>
    <w:rsid w:val="00AF09D2"/>
    <w:rsid w:val="00AF09DB"/>
    <w:rsid w:val="00AF0D15"/>
    <w:rsid w:val="00AF162B"/>
    <w:rsid w:val="00AF167B"/>
    <w:rsid w:val="00AF1BFF"/>
    <w:rsid w:val="00AF1C9D"/>
    <w:rsid w:val="00AF1CDE"/>
    <w:rsid w:val="00AF1F50"/>
    <w:rsid w:val="00AF20F8"/>
    <w:rsid w:val="00AF222F"/>
    <w:rsid w:val="00AF2805"/>
    <w:rsid w:val="00AF2A9D"/>
    <w:rsid w:val="00AF2FD6"/>
    <w:rsid w:val="00AF3B3F"/>
    <w:rsid w:val="00AF406F"/>
    <w:rsid w:val="00AF564A"/>
    <w:rsid w:val="00AF5AEF"/>
    <w:rsid w:val="00AF61EC"/>
    <w:rsid w:val="00AF63E6"/>
    <w:rsid w:val="00AF647C"/>
    <w:rsid w:val="00AF7266"/>
    <w:rsid w:val="00AF731D"/>
    <w:rsid w:val="00AF7A19"/>
    <w:rsid w:val="00B00537"/>
    <w:rsid w:val="00B00653"/>
    <w:rsid w:val="00B007BB"/>
    <w:rsid w:val="00B0098F"/>
    <w:rsid w:val="00B00E66"/>
    <w:rsid w:val="00B01461"/>
    <w:rsid w:val="00B01A11"/>
    <w:rsid w:val="00B0258D"/>
    <w:rsid w:val="00B02C56"/>
    <w:rsid w:val="00B0386F"/>
    <w:rsid w:val="00B038ED"/>
    <w:rsid w:val="00B04468"/>
    <w:rsid w:val="00B0475E"/>
    <w:rsid w:val="00B04937"/>
    <w:rsid w:val="00B0498B"/>
    <w:rsid w:val="00B0498C"/>
    <w:rsid w:val="00B04F51"/>
    <w:rsid w:val="00B04F5A"/>
    <w:rsid w:val="00B05A2F"/>
    <w:rsid w:val="00B06023"/>
    <w:rsid w:val="00B0660D"/>
    <w:rsid w:val="00B07475"/>
    <w:rsid w:val="00B075CB"/>
    <w:rsid w:val="00B07A4A"/>
    <w:rsid w:val="00B101FE"/>
    <w:rsid w:val="00B11808"/>
    <w:rsid w:val="00B1184E"/>
    <w:rsid w:val="00B11D10"/>
    <w:rsid w:val="00B129E4"/>
    <w:rsid w:val="00B12BFE"/>
    <w:rsid w:val="00B12DDB"/>
    <w:rsid w:val="00B12E2D"/>
    <w:rsid w:val="00B13308"/>
    <w:rsid w:val="00B13459"/>
    <w:rsid w:val="00B13467"/>
    <w:rsid w:val="00B136E4"/>
    <w:rsid w:val="00B13745"/>
    <w:rsid w:val="00B139BC"/>
    <w:rsid w:val="00B13FF4"/>
    <w:rsid w:val="00B1437D"/>
    <w:rsid w:val="00B14B89"/>
    <w:rsid w:val="00B14C83"/>
    <w:rsid w:val="00B14D00"/>
    <w:rsid w:val="00B15423"/>
    <w:rsid w:val="00B164FF"/>
    <w:rsid w:val="00B16B9F"/>
    <w:rsid w:val="00B179EC"/>
    <w:rsid w:val="00B201EF"/>
    <w:rsid w:val="00B20740"/>
    <w:rsid w:val="00B20C44"/>
    <w:rsid w:val="00B20F61"/>
    <w:rsid w:val="00B21B7D"/>
    <w:rsid w:val="00B21E29"/>
    <w:rsid w:val="00B222F8"/>
    <w:rsid w:val="00B227D0"/>
    <w:rsid w:val="00B22E72"/>
    <w:rsid w:val="00B2310B"/>
    <w:rsid w:val="00B231B8"/>
    <w:rsid w:val="00B233B8"/>
    <w:rsid w:val="00B25748"/>
    <w:rsid w:val="00B25975"/>
    <w:rsid w:val="00B2630E"/>
    <w:rsid w:val="00B26509"/>
    <w:rsid w:val="00B266AB"/>
    <w:rsid w:val="00B26762"/>
    <w:rsid w:val="00B26804"/>
    <w:rsid w:val="00B26B43"/>
    <w:rsid w:val="00B26EB7"/>
    <w:rsid w:val="00B27962"/>
    <w:rsid w:val="00B27D01"/>
    <w:rsid w:val="00B3017A"/>
    <w:rsid w:val="00B303F7"/>
    <w:rsid w:val="00B3203F"/>
    <w:rsid w:val="00B32A08"/>
    <w:rsid w:val="00B32DFB"/>
    <w:rsid w:val="00B330DB"/>
    <w:rsid w:val="00B330DF"/>
    <w:rsid w:val="00B33A53"/>
    <w:rsid w:val="00B342CE"/>
    <w:rsid w:val="00B34303"/>
    <w:rsid w:val="00B34350"/>
    <w:rsid w:val="00B350A7"/>
    <w:rsid w:val="00B352DE"/>
    <w:rsid w:val="00B35683"/>
    <w:rsid w:val="00B35E03"/>
    <w:rsid w:val="00B36668"/>
    <w:rsid w:val="00B3667D"/>
    <w:rsid w:val="00B36CB5"/>
    <w:rsid w:val="00B37370"/>
    <w:rsid w:val="00B3746C"/>
    <w:rsid w:val="00B3768D"/>
    <w:rsid w:val="00B37AA8"/>
    <w:rsid w:val="00B37CD4"/>
    <w:rsid w:val="00B37D10"/>
    <w:rsid w:val="00B40377"/>
    <w:rsid w:val="00B40381"/>
    <w:rsid w:val="00B408C5"/>
    <w:rsid w:val="00B4121F"/>
    <w:rsid w:val="00B412B5"/>
    <w:rsid w:val="00B418AE"/>
    <w:rsid w:val="00B41D30"/>
    <w:rsid w:val="00B41DE5"/>
    <w:rsid w:val="00B41E65"/>
    <w:rsid w:val="00B41F42"/>
    <w:rsid w:val="00B424DD"/>
    <w:rsid w:val="00B42A17"/>
    <w:rsid w:val="00B43193"/>
    <w:rsid w:val="00B439F6"/>
    <w:rsid w:val="00B4420D"/>
    <w:rsid w:val="00B4462B"/>
    <w:rsid w:val="00B4517F"/>
    <w:rsid w:val="00B4519B"/>
    <w:rsid w:val="00B45279"/>
    <w:rsid w:val="00B45FB2"/>
    <w:rsid w:val="00B460EB"/>
    <w:rsid w:val="00B46276"/>
    <w:rsid w:val="00B46952"/>
    <w:rsid w:val="00B4783A"/>
    <w:rsid w:val="00B47BFF"/>
    <w:rsid w:val="00B47EBD"/>
    <w:rsid w:val="00B5014C"/>
    <w:rsid w:val="00B50374"/>
    <w:rsid w:val="00B50FC2"/>
    <w:rsid w:val="00B51FE7"/>
    <w:rsid w:val="00B524D6"/>
    <w:rsid w:val="00B52659"/>
    <w:rsid w:val="00B526CB"/>
    <w:rsid w:val="00B52ED1"/>
    <w:rsid w:val="00B53790"/>
    <w:rsid w:val="00B53DC7"/>
    <w:rsid w:val="00B53E20"/>
    <w:rsid w:val="00B53F75"/>
    <w:rsid w:val="00B5455A"/>
    <w:rsid w:val="00B546C9"/>
    <w:rsid w:val="00B54897"/>
    <w:rsid w:val="00B549A6"/>
    <w:rsid w:val="00B555C3"/>
    <w:rsid w:val="00B558F4"/>
    <w:rsid w:val="00B55C92"/>
    <w:rsid w:val="00B560FC"/>
    <w:rsid w:val="00B56415"/>
    <w:rsid w:val="00B56A22"/>
    <w:rsid w:val="00B56CC8"/>
    <w:rsid w:val="00B56FB2"/>
    <w:rsid w:val="00B5757D"/>
    <w:rsid w:val="00B578C2"/>
    <w:rsid w:val="00B57B32"/>
    <w:rsid w:val="00B57CCC"/>
    <w:rsid w:val="00B60556"/>
    <w:rsid w:val="00B606A0"/>
    <w:rsid w:val="00B6131E"/>
    <w:rsid w:val="00B61436"/>
    <w:rsid w:val="00B615E1"/>
    <w:rsid w:val="00B61918"/>
    <w:rsid w:val="00B62139"/>
    <w:rsid w:val="00B63016"/>
    <w:rsid w:val="00B63F80"/>
    <w:rsid w:val="00B65100"/>
    <w:rsid w:val="00B65214"/>
    <w:rsid w:val="00B652CC"/>
    <w:rsid w:val="00B65459"/>
    <w:rsid w:val="00B65884"/>
    <w:rsid w:val="00B65B1A"/>
    <w:rsid w:val="00B65EE3"/>
    <w:rsid w:val="00B65F56"/>
    <w:rsid w:val="00B66955"/>
    <w:rsid w:val="00B66A2E"/>
    <w:rsid w:val="00B66BA2"/>
    <w:rsid w:val="00B672E7"/>
    <w:rsid w:val="00B676AC"/>
    <w:rsid w:val="00B67728"/>
    <w:rsid w:val="00B707AA"/>
    <w:rsid w:val="00B713B5"/>
    <w:rsid w:val="00B723D2"/>
    <w:rsid w:val="00B7269F"/>
    <w:rsid w:val="00B72ADC"/>
    <w:rsid w:val="00B72C57"/>
    <w:rsid w:val="00B72ECD"/>
    <w:rsid w:val="00B73C50"/>
    <w:rsid w:val="00B73E3C"/>
    <w:rsid w:val="00B740D5"/>
    <w:rsid w:val="00B7423E"/>
    <w:rsid w:val="00B747C7"/>
    <w:rsid w:val="00B74C6F"/>
    <w:rsid w:val="00B75247"/>
    <w:rsid w:val="00B755C0"/>
    <w:rsid w:val="00B755DD"/>
    <w:rsid w:val="00B755DE"/>
    <w:rsid w:val="00B758FD"/>
    <w:rsid w:val="00B76F26"/>
    <w:rsid w:val="00B77F65"/>
    <w:rsid w:val="00B801B6"/>
    <w:rsid w:val="00B8071A"/>
    <w:rsid w:val="00B80AFF"/>
    <w:rsid w:val="00B8236F"/>
    <w:rsid w:val="00B82ED9"/>
    <w:rsid w:val="00B83122"/>
    <w:rsid w:val="00B83493"/>
    <w:rsid w:val="00B8417F"/>
    <w:rsid w:val="00B84533"/>
    <w:rsid w:val="00B84ABB"/>
    <w:rsid w:val="00B84D5C"/>
    <w:rsid w:val="00B85915"/>
    <w:rsid w:val="00B85D86"/>
    <w:rsid w:val="00B86156"/>
    <w:rsid w:val="00B861AB"/>
    <w:rsid w:val="00B86E7B"/>
    <w:rsid w:val="00B871FA"/>
    <w:rsid w:val="00B879C4"/>
    <w:rsid w:val="00B87D9E"/>
    <w:rsid w:val="00B91109"/>
    <w:rsid w:val="00B9188D"/>
    <w:rsid w:val="00B92ABC"/>
    <w:rsid w:val="00B92DD3"/>
    <w:rsid w:val="00B930AF"/>
    <w:rsid w:val="00B93B72"/>
    <w:rsid w:val="00B93F82"/>
    <w:rsid w:val="00B93FCC"/>
    <w:rsid w:val="00B9478F"/>
    <w:rsid w:val="00B94924"/>
    <w:rsid w:val="00B94FE4"/>
    <w:rsid w:val="00B952E7"/>
    <w:rsid w:val="00B954FE"/>
    <w:rsid w:val="00B9622D"/>
    <w:rsid w:val="00B96C55"/>
    <w:rsid w:val="00B96CE3"/>
    <w:rsid w:val="00B96FB5"/>
    <w:rsid w:val="00B96FCC"/>
    <w:rsid w:val="00B973F5"/>
    <w:rsid w:val="00B97844"/>
    <w:rsid w:val="00B97FD8"/>
    <w:rsid w:val="00BA0691"/>
    <w:rsid w:val="00BA06B0"/>
    <w:rsid w:val="00BA0877"/>
    <w:rsid w:val="00BA098C"/>
    <w:rsid w:val="00BA0A03"/>
    <w:rsid w:val="00BA0F11"/>
    <w:rsid w:val="00BA13EC"/>
    <w:rsid w:val="00BA144C"/>
    <w:rsid w:val="00BA167A"/>
    <w:rsid w:val="00BA1C7A"/>
    <w:rsid w:val="00BA20A2"/>
    <w:rsid w:val="00BA2247"/>
    <w:rsid w:val="00BA248F"/>
    <w:rsid w:val="00BA2652"/>
    <w:rsid w:val="00BA2A6E"/>
    <w:rsid w:val="00BA3096"/>
    <w:rsid w:val="00BA3150"/>
    <w:rsid w:val="00BA37F6"/>
    <w:rsid w:val="00BA3C9C"/>
    <w:rsid w:val="00BA3EF6"/>
    <w:rsid w:val="00BA45F0"/>
    <w:rsid w:val="00BA4770"/>
    <w:rsid w:val="00BA4846"/>
    <w:rsid w:val="00BA4C83"/>
    <w:rsid w:val="00BA4CD7"/>
    <w:rsid w:val="00BA4CDD"/>
    <w:rsid w:val="00BA5939"/>
    <w:rsid w:val="00BA63C3"/>
    <w:rsid w:val="00BA6E08"/>
    <w:rsid w:val="00BA73C7"/>
    <w:rsid w:val="00BB0129"/>
    <w:rsid w:val="00BB0381"/>
    <w:rsid w:val="00BB092F"/>
    <w:rsid w:val="00BB160F"/>
    <w:rsid w:val="00BB1CCA"/>
    <w:rsid w:val="00BB1D1F"/>
    <w:rsid w:val="00BB1F9E"/>
    <w:rsid w:val="00BB2058"/>
    <w:rsid w:val="00BB23EF"/>
    <w:rsid w:val="00BB2832"/>
    <w:rsid w:val="00BB31BD"/>
    <w:rsid w:val="00BB34A6"/>
    <w:rsid w:val="00BB35D9"/>
    <w:rsid w:val="00BB3693"/>
    <w:rsid w:val="00BB3CE2"/>
    <w:rsid w:val="00BB3ED4"/>
    <w:rsid w:val="00BB40E7"/>
    <w:rsid w:val="00BB44ED"/>
    <w:rsid w:val="00BB4A20"/>
    <w:rsid w:val="00BB4C0E"/>
    <w:rsid w:val="00BB510C"/>
    <w:rsid w:val="00BB557C"/>
    <w:rsid w:val="00BB5674"/>
    <w:rsid w:val="00BB62F7"/>
    <w:rsid w:val="00BB63E2"/>
    <w:rsid w:val="00BB67BA"/>
    <w:rsid w:val="00BB694C"/>
    <w:rsid w:val="00BB6AE9"/>
    <w:rsid w:val="00BB6EE2"/>
    <w:rsid w:val="00BB72ED"/>
    <w:rsid w:val="00BB7321"/>
    <w:rsid w:val="00BB7388"/>
    <w:rsid w:val="00BB75E6"/>
    <w:rsid w:val="00BB799D"/>
    <w:rsid w:val="00BC040A"/>
    <w:rsid w:val="00BC0433"/>
    <w:rsid w:val="00BC05A9"/>
    <w:rsid w:val="00BC07E4"/>
    <w:rsid w:val="00BC0DD2"/>
    <w:rsid w:val="00BC0E55"/>
    <w:rsid w:val="00BC116A"/>
    <w:rsid w:val="00BC123C"/>
    <w:rsid w:val="00BC170B"/>
    <w:rsid w:val="00BC1BFB"/>
    <w:rsid w:val="00BC1C0A"/>
    <w:rsid w:val="00BC22B9"/>
    <w:rsid w:val="00BC2952"/>
    <w:rsid w:val="00BC2E97"/>
    <w:rsid w:val="00BC40F7"/>
    <w:rsid w:val="00BC48CF"/>
    <w:rsid w:val="00BC5487"/>
    <w:rsid w:val="00BC55BE"/>
    <w:rsid w:val="00BC5AF2"/>
    <w:rsid w:val="00BC68D8"/>
    <w:rsid w:val="00BC7879"/>
    <w:rsid w:val="00BC7A23"/>
    <w:rsid w:val="00BD086E"/>
    <w:rsid w:val="00BD1048"/>
    <w:rsid w:val="00BD1131"/>
    <w:rsid w:val="00BD13BA"/>
    <w:rsid w:val="00BD1935"/>
    <w:rsid w:val="00BD223F"/>
    <w:rsid w:val="00BD2664"/>
    <w:rsid w:val="00BD2933"/>
    <w:rsid w:val="00BD31AB"/>
    <w:rsid w:val="00BD3268"/>
    <w:rsid w:val="00BD3440"/>
    <w:rsid w:val="00BD382E"/>
    <w:rsid w:val="00BD43DE"/>
    <w:rsid w:val="00BD4848"/>
    <w:rsid w:val="00BD4CCA"/>
    <w:rsid w:val="00BD523A"/>
    <w:rsid w:val="00BD57AD"/>
    <w:rsid w:val="00BD79C7"/>
    <w:rsid w:val="00BD7DC0"/>
    <w:rsid w:val="00BE0728"/>
    <w:rsid w:val="00BE08E4"/>
    <w:rsid w:val="00BE259E"/>
    <w:rsid w:val="00BE26E5"/>
    <w:rsid w:val="00BE2753"/>
    <w:rsid w:val="00BE285B"/>
    <w:rsid w:val="00BE2A3D"/>
    <w:rsid w:val="00BE2C36"/>
    <w:rsid w:val="00BE3BCA"/>
    <w:rsid w:val="00BE3EE3"/>
    <w:rsid w:val="00BE3FD9"/>
    <w:rsid w:val="00BE4498"/>
    <w:rsid w:val="00BE4A69"/>
    <w:rsid w:val="00BE4F85"/>
    <w:rsid w:val="00BE4F93"/>
    <w:rsid w:val="00BE50F5"/>
    <w:rsid w:val="00BE54A8"/>
    <w:rsid w:val="00BE63ED"/>
    <w:rsid w:val="00BE7168"/>
    <w:rsid w:val="00BE71DA"/>
    <w:rsid w:val="00BE7B71"/>
    <w:rsid w:val="00BF022E"/>
    <w:rsid w:val="00BF1D1C"/>
    <w:rsid w:val="00BF1EA2"/>
    <w:rsid w:val="00BF2162"/>
    <w:rsid w:val="00BF280C"/>
    <w:rsid w:val="00BF2E5D"/>
    <w:rsid w:val="00BF329A"/>
    <w:rsid w:val="00BF34FE"/>
    <w:rsid w:val="00BF3D22"/>
    <w:rsid w:val="00BF3F91"/>
    <w:rsid w:val="00BF41DC"/>
    <w:rsid w:val="00BF4419"/>
    <w:rsid w:val="00BF4456"/>
    <w:rsid w:val="00BF49B4"/>
    <w:rsid w:val="00BF49DB"/>
    <w:rsid w:val="00BF517C"/>
    <w:rsid w:val="00BF53E3"/>
    <w:rsid w:val="00BF58A6"/>
    <w:rsid w:val="00BF5905"/>
    <w:rsid w:val="00BF5D47"/>
    <w:rsid w:val="00BF6CBC"/>
    <w:rsid w:val="00BF75DD"/>
    <w:rsid w:val="00C0016A"/>
    <w:rsid w:val="00C001C1"/>
    <w:rsid w:val="00C00287"/>
    <w:rsid w:val="00C00B2D"/>
    <w:rsid w:val="00C00DE3"/>
    <w:rsid w:val="00C00E1B"/>
    <w:rsid w:val="00C00E33"/>
    <w:rsid w:val="00C0105E"/>
    <w:rsid w:val="00C01B7C"/>
    <w:rsid w:val="00C02236"/>
    <w:rsid w:val="00C02480"/>
    <w:rsid w:val="00C024FA"/>
    <w:rsid w:val="00C0305C"/>
    <w:rsid w:val="00C0348F"/>
    <w:rsid w:val="00C04EEA"/>
    <w:rsid w:val="00C0510F"/>
    <w:rsid w:val="00C055AF"/>
    <w:rsid w:val="00C058DC"/>
    <w:rsid w:val="00C05BD7"/>
    <w:rsid w:val="00C05D64"/>
    <w:rsid w:val="00C0630E"/>
    <w:rsid w:val="00C06AFC"/>
    <w:rsid w:val="00C06DA3"/>
    <w:rsid w:val="00C07E9C"/>
    <w:rsid w:val="00C102D1"/>
    <w:rsid w:val="00C10A3C"/>
    <w:rsid w:val="00C10C0D"/>
    <w:rsid w:val="00C11727"/>
    <w:rsid w:val="00C11A5E"/>
    <w:rsid w:val="00C11AF1"/>
    <w:rsid w:val="00C11CDB"/>
    <w:rsid w:val="00C11E3B"/>
    <w:rsid w:val="00C11F94"/>
    <w:rsid w:val="00C12277"/>
    <w:rsid w:val="00C129CE"/>
    <w:rsid w:val="00C13208"/>
    <w:rsid w:val="00C13760"/>
    <w:rsid w:val="00C139DD"/>
    <w:rsid w:val="00C13B95"/>
    <w:rsid w:val="00C13F93"/>
    <w:rsid w:val="00C14A65"/>
    <w:rsid w:val="00C14FB1"/>
    <w:rsid w:val="00C15794"/>
    <w:rsid w:val="00C15A50"/>
    <w:rsid w:val="00C16048"/>
    <w:rsid w:val="00C16BA5"/>
    <w:rsid w:val="00C16BBF"/>
    <w:rsid w:val="00C17336"/>
    <w:rsid w:val="00C175BC"/>
    <w:rsid w:val="00C20207"/>
    <w:rsid w:val="00C202C9"/>
    <w:rsid w:val="00C204BE"/>
    <w:rsid w:val="00C20552"/>
    <w:rsid w:val="00C20AED"/>
    <w:rsid w:val="00C20C89"/>
    <w:rsid w:val="00C20F87"/>
    <w:rsid w:val="00C21556"/>
    <w:rsid w:val="00C219A1"/>
    <w:rsid w:val="00C2204B"/>
    <w:rsid w:val="00C220CC"/>
    <w:rsid w:val="00C22B46"/>
    <w:rsid w:val="00C232D9"/>
    <w:rsid w:val="00C23862"/>
    <w:rsid w:val="00C23EF0"/>
    <w:rsid w:val="00C24254"/>
    <w:rsid w:val="00C245AA"/>
    <w:rsid w:val="00C24B22"/>
    <w:rsid w:val="00C24ECC"/>
    <w:rsid w:val="00C250ED"/>
    <w:rsid w:val="00C25966"/>
    <w:rsid w:val="00C26229"/>
    <w:rsid w:val="00C26842"/>
    <w:rsid w:val="00C269C2"/>
    <w:rsid w:val="00C269EF"/>
    <w:rsid w:val="00C26DFA"/>
    <w:rsid w:val="00C26E1E"/>
    <w:rsid w:val="00C2712F"/>
    <w:rsid w:val="00C27253"/>
    <w:rsid w:val="00C27E0D"/>
    <w:rsid w:val="00C27E35"/>
    <w:rsid w:val="00C3015D"/>
    <w:rsid w:val="00C30DFD"/>
    <w:rsid w:val="00C31039"/>
    <w:rsid w:val="00C31356"/>
    <w:rsid w:val="00C316AB"/>
    <w:rsid w:val="00C31865"/>
    <w:rsid w:val="00C318B0"/>
    <w:rsid w:val="00C31FF7"/>
    <w:rsid w:val="00C32651"/>
    <w:rsid w:val="00C32AAF"/>
    <w:rsid w:val="00C3303A"/>
    <w:rsid w:val="00C3312F"/>
    <w:rsid w:val="00C333B4"/>
    <w:rsid w:val="00C335FB"/>
    <w:rsid w:val="00C33692"/>
    <w:rsid w:val="00C342F8"/>
    <w:rsid w:val="00C343ED"/>
    <w:rsid w:val="00C348C7"/>
    <w:rsid w:val="00C352DC"/>
    <w:rsid w:val="00C353A2"/>
    <w:rsid w:val="00C357CF"/>
    <w:rsid w:val="00C3607A"/>
    <w:rsid w:val="00C3683F"/>
    <w:rsid w:val="00C36DFD"/>
    <w:rsid w:val="00C37502"/>
    <w:rsid w:val="00C37907"/>
    <w:rsid w:val="00C37ABF"/>
    <w:rsid w:val="00C37CFD"/>
    <w:rsid w:val="00C37DB5"/>
    <w:rsid w:val="00C37EB3"/>
    <w:rsid w:val="00C406AF"/>
    <w:rsid w:val="00C40826"/>
    <w:rsid w:val="00C40A48"/>
    <w:rsid w:val="00C40F39"/>
    <w:rsid w:val="00C41714"/>
    <w:rsid w:val="00C423BE"/>
    <w:rsid w:val="00C42410"/>
    <w:rsid w:val="00C428EE"/>
    <w:rsid w:val="00C42940"/>
    <w:rsid w:val="00C43C94"/>
    <w:rsid w:val="00C43F1F"/>
    <w:rsid w:val="00C44216"/>
    <w:rsid w:val="00C44874"/>
    <w:rsid w:val="00C44A20"/>
    <w:rsid w:val="00C44B2A"/>
    <w:rsid w:val="00C44DAA"/>
    <w:rsid w:val="00C4507F"/>
    <w:rsid w:val="00C454A9"/>
    <w:rsid w:val="00C456CF"/>
    <w:rsid w:val="00C45824"/>
    <w:rsid w:val="00C45C27"/>
    <w:rsid w:val="00C45CC6"/>
    <w:rsid w:val="00C45E98"/>
    <w:rsid w:val="00C46549"/>
    <w:rsid w:val="00C466E0"/>
    <w:rsid w:val="00C46729"/>
    <w:rsid w:val="00C4680F"/>
    <w:rsid w:val="00C46908"/>
    <w:rsid w:val="00C469DB"/>
    <w:rsid w:val="00C4775C"/>
    <w:rsid w:val="00C47A89"/>
    <w:rsid w:val="00C47E70"/>
    <w:rsid w:val="00C50BE1"/>
    <w:rsid w:val="00C50F48"/>
    <w:rsid w:val="00C5109F"/>
    <w:rsid w:val="00C51608"/>
    <w:rsid w:val="00C51A06"/>
    <w:rsid w:val="00C51AEF"/>
    <w:rsid w:val="00C51F53"/>
    <w:rsid w:val="00C52261"/>
    <w:rsid w:val="00C52FA5"/>
    <w:rsid w:val="00C52FF2"/>
    <w:rsid w:val="00C532D7"/>
    <w:rsid w:val="00C5385D"/>
    <w:rsid w:val="00C54157"/>
    <w:rsid w:val="00C54C05"/>
    <w:rsid w:val="00C54D33"/>
    <w:rsid w:val="00C54DC3"/>
    <w:rsid w:val="00C54F96"/>
    <w:rsid w:val="00C55409"/>
    <w:rsid w:val="00C5594B"/>
    <w:rsid w:val="00C55BD6"/>
    <w:rsid w:val="00C5619F"/>
    <w:rsid w:val="00C56954"/>
    <w:rsid w:val="00C56D45"/>
    <w:rsid w:val="00C57B46"/>
    <w:rsid w:val="00C6015B"/>
    <w:rsid w:val="00C6071E"/>
    <w:rsid w:val="00C609BF"/>
    <w:rsid w:val="00C60BF7"/>
    <w:rsid w:val="00C60E1F"/>
    <w:rsid w:val="00C60F02"/>
    <w:rsid w:val="00C6157B"/>
    <w:rsid w:val="00C619AD"/>
    <w:rsid w:val="00C61B7F"/>
    <w:rsid w:val="00C621CA"/>
    <w:rsid w:val="00C625A6"/>
    <w:rsid w:val="00C6274F"/>
    <w:rsid w:val="00C62F01"/>
    <w:rsid w:val="00C63714"/>
    <w:rsid w:val="00C6404E"/>
    <w:rsid w:val="00C64659"/>
    <w:rsid w:val="00C6521A"/>
    <w:rsid w:val="00C655E2"/>
    <w:rsid w:val="00C65FF9"/>
    <w:rsid w:val="00C667F4"/>
    <w:rsid w:val="00C67F3E"/>
    <w:rsid w:val="00C70113"/>
    <w:rsid w:val="00C70568"/>
    <w:rsid w:val="00C7099A"/>
    <w:rsid w:val="00C709AE"/>
    <w:rsid w:val="00C70C33"/>
    <w:rsid w:val="00C715BF"/>
    <w:rsid w:val="00C71700"/>
    <w:rsid w:val="00C72A5D"/>
    <w:rsid w:val="00C72C1A"/>
    <w:rsid w:val="00C72E43"/>
    <w:rsid w:val="00C742C1"/>
    <w:rsid w:val="00C74488"/>
    <w:rsid w:val="00C746F7"/>
    <w:rsid w:val="00C7501A"/>
    <w:rsid w:val="00C751E3"/>
    <w:rsid w:val="00C75411"/>
    <w:rsid w:val="00C7608D"/>
    <w:rsid w:val="00C7650F"/>
    <w:rsid w:val="00C77219"/>
    <w:rsid w:val="00C77469"/>
    <w:rsid w:val="00C775DC"/>
    <w:rsid w:val="00C77D55"/>
    <w:rsid w:val="00C80524"/>
    <w:rsid w:val="00C8081A"/>
    <w:rsid w:val="00C80961"/>
    <w:rsid w:val="00C80A39"/>
    <w:rsid w:val="00C8127E"/>
    <w:rsid w:val="00C812F3"/>
    <w:rsid w:val="00C815E4"/>
    <w:rsid w:val="00C81DE1"/>
    <w:rsid w:val="00C82609"/>
    <w:rsid w:val="00C8294F"/>
    <w:rsid w:val="00C83029"/>
    <w:rsid w:val="00C8490D"/>
    <w:rsid w:val="00C85425"/>
    <w:rsid w:val="00C85863"/>
    <w:rsid w:val="00C8604E"/>
    <w:rsid w:val="00C86509"/>
    <w:rsid w:val="00C86622"/>
    <w:rsid w:val="00C86D19"/>
    <w:rsid w:val="00C874F8"/>
    <w:rsid w:val="00C876B3"/>
    <w:rsid w:val="00C87B87"/>
    <w:rsid w:val="00C87C16"/>
    <w:rsid w:val="00C901C0"/>
    <w:rsid w:val="00C903F3"/>
    <w:rsid w:val="00C90836"/>
    <w:rsid w:val="00C911FB"/>
    <w:rsid w:val="00C9130C"/>
    <w:rsid w:val="00C91314"/>
    <w:rsid w:val="00C9186B"/>
    <w:rsid w:val="00C9187D"/>
    <w:rsid w:val="00C922A8"/>
    <w:rsid w:val="00C926E7"/>
    <w:rsid w:val="00C928B0"/>
    <w:rsid w:val="00C92B43"/>
    <w:rsid w:val="00C9378A"/>
    <w:rsid w:val="00C93A2C"/>
    <w:rsid w:val="00C93F16"/>
    <w:rsid w:val="00C94B6A"/>
    <w:rsid w:val="00C94CCF"/>
    <w:rsid w:val="00C951CB"/>
    <w:rsid w:val="00C95328"/>
    <w:rsid w:val="00C958D2"/>
    <w:rsid w:val="00C96AF2"/>
    <w:rsid w:val="00C9722C"/>
    <w:rsid w:val="00C973A8"/>
    <w:rsid w:val="00C97713"/>
    <w:rsid w:val="00CA030E"/>
    <w:rsid w:val="00CA07C6"/>
    <w:rsid w:val="00CA09DE"/>
    <w:rsid w:val="00CA0B2A"/>
    <w:rsid w:val="00CA1395"/>
    <w:rsid w:val="00CA1695"/>
    <w:rsid w:val="00CA1820"/>
    <w:rsid w:val="00CA2558"/>
    <w:rsid w:val="00CA25DD"/>
    <w:rsid w:val="00CA26A0"/>
    <w:rsid w:val="00CA2D58"/>
    <w:rsid w:val="00CA314C"/>
    <w:rsid w:val="00CA37A6"/>
    <w:rsid w:val="00CA38FD"/>
    <w:rsid w:val="00CA3936"/>
    <w:rsid w:val="00CA421C"/>
    <w:rsid w:val="00CA4422"/>
    <w:rsid w:val="00CA48AD"/>
    <w:rsid w:val="00CA4A01"/>
    <w:rsid w:val="00CA4A13"/>
    <w:rsid w:val="00CA50F7"/>
    <w:rsid w:val="00CA5218"/>
    <w:rsid w:val="00CA5275"/>
    <w:rsid w:val="00CA53D5"/>
    <w:rsid w:val="00CA556F"/>
    <w:rsid w:val="00CA58DE"/>
    <w:rsid w:val="00CA590F"/>
    <w:rsid w:val="00CA5C3E"/>
    <w:rsid w:val="00CA64DC"/>
    <w:rsid w:val="00CA6B69"/>
    <w:rsid w:val="00CA6C0F"/>
    <w:rsid w:val="00CA6F0A"/>
    <w:rsid w:val="00CA7D20"/>
    <w:rsid w:val="00CA7E3F"/>
    <w:rsid w:val="00CA7EED"/>
    <w:rsid w:val="00CB0655"/>
    <w:rsid w:val="00CB0828"/>
    <w:rsid w:val="00CB09F1"/>
    <w:rsid w:val="00CB0B5F"/>
    <w:rsid w:val="00CB0BCF"/>
    <w:rsid w:val="00CB168F"/>
    <w:rsid w:val="00CB18C9"/>
    <w:rsid w:val="00CB1F0C"/>
    <w:rsid w:val="00CB2F97"/>
    <w:rsid w:val="00CB35D3"/>
    <w:rsid w:val="00CB3D25"/>
    <w:rsid w:val="00CB3E2D"/>
    <w:rsid w:val="00CB4954"/>
    <w:rsid w:val="00CB4A55"/>
    <w:rsid w:val="00CB4A7C"/>
    <w:rsid w:val="00CB4AD0"/>
    <w:rsid w:val="00CB576D"/>
    <w:rsid w:val="00CB5CA2"/>
    <w:rsid w:val="00CB5F51"/>
    <w:rsid w:val="00CB6469"/>
    <w:rsid w:val="00CB6CE1"/>
    <w:rsid w:val="00CB79BE"/>
    <w:rsid w:val="00CB7BC1"/>
    <w:rsid w:val="00CB7EAF"/>
    <w:rsid w:val="00CC023C"/>
    <w:rsid w:val="00CC0804"/>
    <w:rsid w:val="00CC1575"/>
    <w:rsid w:val="00CC1C56"/>
    <w:rsid w:val="00CC1C9C"/>
    <w:rsid w:val="00CC21FC"/>
    <w:rsid w:val="00CC280A"/>
    <w:rsid w:val="00CC2B3A"/>
    <w:rsid w:val="00CC2BAE"/>
    <w:rsid w:val="00CC303F"/>
    <w:rsid w:val="00CC35C5"/>
    <w:rsid w:val="00CC3660"/>
    <w:rsid w:val="00CC3D05"/>
    <w:rsid w:val="00CC41C1"/>
    <w:rsid w:val="00CC44B1"/>
    <w:rsid w:val="00CC4683"/>
    <w:rsid w:val="00CC47D0"/>
    <w:rsid w:val="00CC4C3A"/>
    <w:rsid w:val="00CC4C78"/>
    <w:rsid w:val="00CC60BA"/>
    <w:rsid w:val="00CC6812"/>
    <w:rsid w:val="00CC682C"/>
    <w:rsid w:val="00CC6A60"/>
    <w:rsid w:val="00CC6DD2"/>
    <w:rsid w:val="00CC7118"/>
    <w:rsid w:val="00CC7F8D"/>
    <w:rsid w:val="00CD07B1"/>
    <w:rsid w:val="00CD07DF"/>
    <w:rsid w:val="00CD0E7F"/>
    <w:rsid w:val="00CD133C"/>
    <w:rsid w:val="00CD1B8B"/>
    <w:rsid w:val="00CD212B"/>
    <w:rsid w:val="00CD2637"/>
    <w:rsid w:val="00CD266B"/>
    <w:rsid w:val="00CD2800"/>
    <w:rsid w:val="00CD2864"/>
    <w:rsid w:val="00CD2AA3"/>
    <w:rsid w:val="00CD2C3D"/>
    <w:rsid w:val="00CD31AB"/>
    <w:rsid w:val="00CD3505"/>
    <w:rsid w:val="00CD36CC"/>
    <w:rsid w:val="00CD3723"/>
    <w:rsid w:val="00CD37A2"/>
    <w:rsid w:val="00CD396F"/>
    <w:rsid w:val="00CD3CB3"/>
    <w:rsid w:val="00CD480B"/>
    <w:rsid w:val="00CD4AB8"/>
    <w:rsid w:val="00CD4F8D"/>
    <w:rsid w:val="00CD5203"/>
    <w:rsid w:val="00CD583B"/>
    <w:rsid w:val="00CD5A55"/>
    <w:rsid w:val="00CD6598"/>
    <w:rsid w:val="00CD665F"/>
    <w:rsid w:val="00CD7470"/>
    <w:rsid w:val="00CD7811"/>
    <w:rsid w:val="00CE036F"/>
    <w:rsid w:val="00CE0F90"/>
    <w:rsid w:val="00CE0FE6"/>
    <w:rsid w:val="00CE1AD2"/>
    <w:rsid w:val="00CE1EDB"/>
    <w:rsid w:val="00CE2100"/>
    <w:rsid w:val="00CE2279"/>
    <w:rsid w:val="00CE2362"/>
    <w:rsid w:val="00CE27C3"/>
    <w:rsid w:val="00CE312A"/>
    <w:rsid w:val="00CE3769"/>
    <w:rsid w:val="00CE3841"/>
    <w:rsid w:val="00CE4534"/>
    <w:rsid w:val="00CE4618"/>
    <w:rsid w:val="00CE4C6D"/>
    <w:rsid w:val="00CE5364"/>
    <w:rsid w:val="00CE5816"/>
    <w:rsid w:val="00CE5C36"/>
    <w:rsid w:val="00CE5E4C"/>
    <w:rsid w:val="00CE6437"/>
    <w:rsid w:val="00CE7CA1"/>
    <w:rsid w:val="00CF064A"/>
    <w:rsid w:val="00CF0C7A"/>
    <w:rsid w:val="00CF1009"/>
    <w:rsid w:val="00CF129B"/>
    <w:rsid w:val="00CF1845"/>
    <w:rsid w:val="00CF1B1F"/>
    <w:rsid w:val="00CF1D6A"/>
    <w:rsid w:val="00CF1F40"/>
    <w:rsid w:val="00CF23BC"/>
    <w:rsid w:val="00CF2E32"/>
    <w:rsid w:val="00CF3710"/>
    <w:rsid w:val="00CF39C2"/>
    <w:rsid w:val="00CF43C2"/>
    <w:rsid w:val="00CF46DC"/>
    <w:rsid w:val="00CF4C52"/>
    <w:rsid w:val="00CF5130"/>
    <w:rsid w:val="00CF5661"/>
    <w:rsid w:val="00CF578D"/>
    <w:rsid w:val="00CF5B61"/>
    <w:rsid w:val="00CF60E2"/>
    <w:rsid w:val="00CF6648"/>
    <w:rsid w:val="00CF6897"/>
    <w:rsid w:val="00CF68E5"/>
    <w:rsid w:val="00CF69E5"/>
    <w:rsid w:val="00CF6C01"/>
    <w:rsid w:val="00CF791E"/>
    <w:rsid w:val="00CF7A02"/>
    <w:rsid w:val="00D0002A"/>
    <w:rsid w:val="00D003DF"/>
    <w:rsid w:val="00D00B2C"/>
    <w:rsid w:val="00D00DD0"/>
    <w:rsid w:val="00D00FDD"/>
    <w:rsid w:val="00D01206"/>
    <w:rsid w:val="00D01504"/>
    <w:rsid w:val="00D0213B"/>
    <w:rsid w:val="00D02245"/>
    <w:rsid w:val="00D0228B"/>
    <w:rsid w:val="00D022F0"/>
    <w:rsid w:val="00D02B9B"/>
    <w:rsid w:val="00D03087"/>
    <w:rsid w:val="00D03622"/>
    <w:rsid w:val="00D03ACA"/>
    <w:rsid w:val="00D04A0E"/>
    <w:rsid w:val="00D04E4E"/>
    <w:rsid w:val="00D051EA"/>
    <w:rsid w:val="00D053F7"/>
    <w:rsid w:val="00D05893"/>
    <w:rsid w:val="00D05D7B"/>
    <w:rsid w:val="00D05F88"/>
    <w:rsid w:val="00D061D2"/>
    <w:rsid w:val="00D06A1B"/>
    <w:rsid w:val="00D06F12"/>
    <w:rsid w:val="00D07097"/>
    <w:rsid w:val="00D07140"/>
    <w:rsid w:val="00D07453"/>
    <w:rsid w:val="00D10618"/>
    <w:rsid w:val="00D10775"/>
    <w:rsid w:val="00D10BCF"/>
    <w:rsid w:val="00D117AD"/>
    <w:rsid w:val="00D12412"/>
    <w:rsid w:val="00D124E1"/>
    <w:rsid w:val="00D124F0"/>
    <w:rsid w:val="00D127FC"/>
    <w:rsid w:val="00D12FD0"/>
    <w:rsid w:val="00D1303B"/>
    <w:rsid w:val="00D14097"/>
    <w:rsid w:val="00D14180"/>
    <w:rsid w:val="00D142C4"/>
    <w:rsid w:val="00D1515F"/>
    <w:rsid w:val="00D15479"/>
    <w:rsid w:val="00D15709"/>
    <w:rsid w:val="00D16489"/>
    <w:rsid w:val="00D167E0"/>
    <w:rsid w:val="00D16B45"/>
    <w:rsid w:val="00D16C8F"/>
    <w:rsid w:val="00D16EDD"/>
    <w:rsid w:val="00D171FD"/>
    <w:rsid w:val="00D172E5"/>
    <w:rsid w:val="00D1770B"/>
    <w:rsid w:val="00D1775B"/>
    <w:rsid w:val="00D17C15"/>
    <w:rsid w:val="00D20757"/>
    <w:rsid w:val="00D20969"/>
    <w:rsid w:val="00D20D67"/>
    <w:rsid w:val="00D20E6D"/>
    <w:rsid w:val="00D20FF5"/>
    <w:rsid w:val="00D214EE"/>
    <w:rsid w:val="00D216FD"/>
    <w:rsid w:val="00D21DA5"/>
    <w:rsid w:val="00D22664"/>
    <w:rsid w:val="00D22770"/>
    <w:rsid w:val="00D23168"/>
    <w:rsid w:val="00D2343E"/>
    <w:rsid w:val="00D240E2"/>
    <w:rsid w:val="00D252F9"/>
    <w:rsid w:val="00D2569C"/>
    <w:rsid w:val="00D25DF0"/>
    <w:rsid w:val="00D262B8"/>
    <w:rsid w:val="00D26473"/>
    <w:rsid w:val="00D26613"/>
    <w:rsid w:val="00D26A8C"/>
    <w:rsid w:val="00D2765F"/>
    <w:rsid w:val="00D27D53"/>
    <w:rsid w:val="00D30337"/>
    <w:rsid w:val="00D306D8"/>
    <w:rsid w:val="00D30B8C"/>
    <w:rsid w:val="00D30C12"/>
    <w:rsid w:val="00D30DF6"/>
    <w:rsid w:val="00D313BB"/>
    <w:rsid w:val="00D318B1"/>
    <w:rsid w:val="00D31924"/>
    <w:rsid w:val="00D32132"/>
    <w:rsid w:val="00D32683"/>
    <w:rsid w:val="00D328DA"/>
    <w:rsid w:val="00D32D57"/>
    <w:rsid w:val="00D339FF"/>
    <w:rsid w:val="00D33E92"/>
    <w:rsid w:val="00D33FCD"/>
    <w:rsid w:val="00D34269"/>
    <w:rsid w:val="00D349E1"/>
    <w:rsid w:val="00D350A9"/>
    <w:rsid w:val="00D350AF"/>
    <w:rsid w:val="00D3523E"/>
    <w:rsid w:val="00D353F9"/>
    <w:rsid w:val="00D354FC"/>
    <w:rsid w:val="00D36A8B"/>
    <w:rsid w:val="00D36B1E"/>
    <w:rsid w:val="00D36F7F"/>
    <w:rsid w:val="00D36FB7"/>
    <w:rsid w:val="00D3741E"/>
    <w:rsid w:val="00D40A04"/>
    <w:rsid w:val="00D41816"/>
    <w:rsid w:val="00D4192C"/>
    <w:rsid w:val="00D4236F"/>
    <w:rsid w:val="00D42416"/>
    <w:rsid w:val="00D42523"/>
    <w:rsid w:val="00D43C3A"/>
    <w:rsid w:val="00D445E8"/>
    <w:rsid w:val="00D4474F"/>
    <w:rsid w:val="00D44B03"/>
    <w:rsid w:val="00D44C0E"/>
    <w:rsid w:val="00D44C1E"/>
    <w:rsid w:val="00D44D1E"/>
    <w:rsid w:val="00D44E93"/>
    <w:rsid w:val="00D45FCE"/>
    <w:rsid w:val="00D45FD1"/>
    <w:rsid w:val="00D46110"/>
    <w:rsid w:val="00D46554"/>
    <w:rsid w:val="00D46632"/>
    <w:rsid w:val="00D473DA"/>
    <w:rsid w:val="00D47884"/>
    <w:rsid w:val="00D47AD3"/>
    <w:rsid w:val="00D504EA"/>
    <w:rsid w:val="00D505BC"/>
    <w:rsid w:val="00D5078C"/>
    <w:rsid w:val="00D50D6D"/>
    <w:rsid w:val="00D50DBF"/>
    <w:rsid w:val="00D51450"/>
    <w:rsid w:val="00D518A6"/>
    <w:rsid w:val="00D51933"/>
    <w:rsid w:val="00D51F06"/>
    <w:rsid w:val="00D51FEE"/>
    <w:rsid w:val="00D52253"/>
    <w:rsid w:val="00D52527"/>
    <w:rsid w:val="00D52BC2"/>
    <w:rsid w:val="00D52F07"/>
    <w:rsid w:val="00D5382D"/>
    <w:rsid w:val="00D53B35"/>
    <w:rsid w:val="00D53C7B"/>
    <w:rsid w:val="00D53F2E"/>
    <w:rsid w:val="00D5410D"/>
    <w:rsid w:val="00D54132"/>
    <w:rsid w:val="00D54250"/>
    <w:rsid w:val="00D54A81"/>
    <w:rsid w:val="00D54B15"/>
    <w:rsid w:val="00D54E2E"/>
    <w:rsid w:val="00D5521B"/>
    <w:rsid w:val="00D55953"/>
    <w:rsid w:val="00D56042"/>
    <w:rsid w:val="00D561E7"/>
    <w:rsid w:val="00D56815"/>
    <w:rsid w:val="00D5682A"/>
    <w:rsid w:val="00D56901"/>
    <w:rsid w:val="00D57531"/>
    <w:rsid w:val="00D603B5"/>
    <w:rsid w:val="00D60404"/>
    <w:rsid w:val="00D605D0"/>
    <w:rsid w:val="00D60F6F"/>
    <w:rsid w:val="00D61243"/>
    <w:rsid w:val="00D6162B"/>
    <w:rsid w:val="00D61CF6"/>
    <w:rsid w:val="00D61D99"/>
    <w:rsid w:val="00D61DAA"/>
    <w:rsid w:val="00D621ED"/>
    <w:rsid w:val="00D624E0"/>
    <w:rsid w:val="00D626C3"/>
    <w:rsid w:val="00D62A2E"/>
    <w:rsid w:val="00D631E2"/>
    <w:rsid w:val="00D634F0"/>
    <w:rsid w:val="00D6370A"/>
    <w:rsid w:val="00D63B78"/>
    <w:rsid w:val="00D63CF8"/>
    <w:rsid w:val="00D64111"/>
    <w:rsid w:val="00D64259"/>
    <w:rsid w:val="00D64919"/>
    <w:rsid w:val="00D64A7A"/>
    <w:rsid w:val="00D65850"/>
    <w:rsid w:val="00D65852"/>
    <w:rsid w:val="00D65AD8"/>
    <w:rsid w:val="00D66335"/>
    <w:rsid w:val="00D66604"/>
    <w:rsid w:val="00D66637"/>
    <w:rsid w:val="00D67547"/>
    <w:rsid w:val="00D67CF3"/>
    <w:rsid w:val="00D71052"/>
    <w:rsid w:val="00D7205F"/>
    <w:rsid w:val="00D72295"/>
    <w:rsid w:val="00D723FB"/>
    <w:rsid w:val="00D7258E"/>
    <w:rsid w:val="00D72855"/>
    <w:rsid w:val="00D72D66"/>
    <w:rsid w:val="00D72D7A"/>
    <w:rsid w:val="00D72DE6"/>
    <w:rsid w:val="00D73306"/>
    <w:rsid w:val="00D736FB"/>
    <w:rsid w:val="00D7531F"/>
    <w:rsid w:val="00D756EB"/>
    <w:rsid w:val="00D75DAF"/>
    <w:rsid w:val="00D76588"/>
    <w:rsid w:val="00D7763A"/>
    <w:rsid w:val="00D77858"/>
    <w:rsid w:val="00D779DA"/>
    <w:rsid w:val="00D77D30"/>
    <w:rsid w:val="00D77DF3"/>
    <w:rsid w:val="00D802CE"/>
    <w:rsid w:val="00D80301"/>
    <w:rsid w:val="00D80376"/>
    <w:rsid w:val="00D80881"/>
    <w:rsid w:val="00D80F25"/>
    <w:rsid w:val="00D8128A"/>
    <w:rsid w:val="00D8137D"/>
    <w:rsid w:val="00D8207E"/>
    <w:rsid w:val="00D82436"/>
    <w:rsid w:val="00D825F9"/>
    <w:rsid w:val="00D828A7"/>
    <w:rsid w:val="00D82980"/>
    <w:rsid w:val="00D82FB7"/>
    <w:rsid w:val="00D83317"/>
    <w:rsid w:val="00D8390B"/>
    <w:rsid w:val="00D83C55"/>
    <w:rsid w:val="00D8434F"/>
    <w:rsid w:val="00D84A1F"/>
    <w:rsid w:val="00D84EE7"/>
    <w:rsid w:val="00D8539E"/>
    <w:rsid w:val="00D855CB"/>
    <w:rsid w:val="00D8588C"/>
    <w:rsid w:val="00D85A23"/>
    <w:rsid w:val="00D865DB"/>
    <w:rsid w:val="00D86749"/>
    <w:rsid w:val="00D86BF3"/>
    <w:rsid w:val="00D86DCC"/>
    <w:rsid w:val="00D87215"/>
    <w:rsid w:val="00D874CA"/>
    <w:rsid w:val="00D87A28"/>
    <w:rsid w:val="00D87D80"/>
    <w:rsid w:val="00D9013A"/>
    <w:rsid w:val="00D9074F"/>
    <w:rsid w:val="00D90B8F"/>
    <w:rsid w:val="00D90FC3"/>
    <w:rsid w:val="00D91859"/>
    <w:rsid w:val="00D91869"/>
    <w:rsid w:val="00D91894"/>
    <w:rsid w:val="00D9194D"/>
    <w:rsid w:val="00D91E80"/>
    <w:rsid w:val="00D91FB1"/>
    <w:rsid w:val="00D9206E"/>
    <w:rsid w:val="00D92104"/>
    <w:rsid w:val="00D92661"/>
    <w:rsid w:val="00D92855"/>
    <w:rsid w:val="00D9295E"/>
    <w:rsid w:val="00D92E16"/>
    <w:rsid w:val="00D93492"/>
    <w:rsid w:val="00D93735"/>
    <w:rsid w:val="00D93EC7"/>
    <w:rsid w:val="00D943C7"/>
    <w:rsid w:val="00D9480F"/>
    <w:rsid w:val="00D954A5"/>
    <w:rsid w:val="00D954B0"/>
    <w:rsid w:val="00D95698"/>
    <w:rsid w:val="00D95962"/>
    <w:rsid w:val="00D95E1C"/>
    <w:rsid w:val="00D96730"/>
    <w:rsid w:val="00D96872"/>
    <w:rsid w:val="00D96A17"/>
    <w:rsid w:val="00D96FCF"/>
    <w:rsid w:val="00DA11C0"/>
    <w:rsid w:val="00DA1233"/>
    <w:rsid w:val="00DA151D"/>
    <w:rsid w:val="00DA1899"/>
    <w:rsid w:val="00DA18F6"/>
    <w:rsid w:val="00DA1A76"/>
    <w:rsid w:val="00DA26D5"/>
    <w:rsid w:val="00DA2B3B"/>
    <w:rsid w:val="00DA2D92"/>
    <w:rsid w:val="00DA3523"/>
    <w:rsid w:val="00DA376F"/>
    <w:rsid w:val="00DA3A68"/>
    <w:rsid w:val="00DA3B0B"/>
    <w:rsid w:val="00DA4610"/>
    <w:rsid w:val="00DA55A4"/>
    <w:rsid w:val="00DA6753"/>
    <w:rsid w:val="00DA6939"/>
    <w:rsid w:val="00DA6C53"/>
    <w:rsid w:val="00DA6D7A"/>
    <w:rsid w:val="00DA721E"/>
    <w:rsid w:val="00DA7324"/>
    <w:rsid w:val="00DA7403"/>
    <w:rsid w:val="00DA7A9D"/>
    <w:rsid w:val="00DA7B59"/>
    <w:rsid w:val="00DA7F0A"/>
    <w:rsid w:val="00DB0095"/>
    <w:rsid w:val="00DB04F8"/>
    <w:rsid w:val="00DB0B7A"/>
    <w:rsid w:val="00DB0C6F"/>
    <w:rsid w:val="00DB1ED3"/>
    <w:rsid w:val="00DB2041"/>
    <w:rsid w:val="00DB24DD"/>
    <w:rsid w:val="00DB2F99"/>
    <w:rsid w:val="00DB3293"/>
    <w:rsid w:val="00DB4490"/>
    <w:rsid w:val="00DB470B"/>
    <w:rsid w:val="00DB49B7"/>
    <w:rsid w:val="00DB4F57"/>
    <w:rsid w:val="00DB509A"/>
    <w:rsid w:val="00DB60A0"/>
    <w:rsid w:val="00DB62C5"/>
    <w:rsid w:val="00DB69B9"/>
    <w:rsid w:val="00DB7231"/>
    <w:rsid w:val="00DB7579"/>
    <w:rsid w:val="00DB76F1"/>
    <w:rsid w:val="00DB7CAD"/>
    <w:rsid w:val="00DB7CB0"/>
    <w:rsid w:val="00DB7DA2"/>
    <w:rsid w:val="00DC042C"/>
    <w:rsid w:val="00DC0677"/>
    <w:rsid w:val="00DC0A50"/>
    <w:rsid w:val="00DC0A62"/>
    <w:rsid w:val="00DC0D85"/>
    <w:rsid w:val="00DC1106"/>
    <w:rsid w:val="00DC11CF"/>
    <w:rsid w:val="00DC120A"/>
    <w:rsid w:val="00DC132F"/>
    <w:rsid w:val="00DC1F4A"/>
    <w:rsid w:val="00DC203C"/>
    <w:rsid w:val="00DC273D"/>
    <w:rsid w:val="00DC2A18"/>
    <w:rsid w:val="00DC2AF4"/>
    <w:rsid w:val="00DC2D54"/>
    <w:rsid w:val="00DC4825"/>
    <w:rsid w:val="00DC4EA1"/>
    <w:rsid w:val="00DC55EE"/>
    <w:rsid w:val="00DC5821"/>
    <w:rsid w:val="00DC6239"/>
    <w:rsid w:val="00DC642C"/>
    <w:rsid w:val="00DC6E64"/>
    <w:rsid w:val="00DC7176"/>
    <w:rsid w:val="00DC748F"/>
    <w:rsid w:val="00DD00A0"/>
    <w:rsid w:val="00DD080F"/>
    <w:rsid w:val="00DD085B"/>
    <w:rsid w:val="00DD0937"/>
    <w:rsid w:val="00DD0D1A"/>
    <w:rsid w:val="00DD0E21"/>
    <w:rsid w:val="00DD147F"/>
    <w:rsid w:val="00DD173D"/>
    <w:rsid w:val="00DD18BB"/>
    <w:rsid w:val="00DD2455"/>
    <w:rsid w:val="00DD28B9"/>
    <w:rsid w:val="00DD30FF"/>
    <w:rsid w:val="00DD32DF"/>
    <w:rsid w:val="00DD335C"/>
    <w:rsid w:val="00DD3444"/>
    <w:rsid w:val="00DD3620"/>
    <w:rsid w:val="00DD3699"/>
    <w:rsid w:val="00DD3FC6"/>
    <w:rsid w:val="00DD4633"/>
    <w:rsid w:val="00DD4717"/>
    <w:rsid w:val="00DD484F"/>
    <w:rsid w:val="00DD49AC"/>
    <w:rsid w:val="00DD4B9C"/>
    <w:rsid w:val="00DD524E"/>
    <w:rsid w:val="00DD5808"/>
    <w:rsid w:val="00DD5848"/>
    <w:rsid w:val="00DD5AD4"/>
    <w:rsid w:val="00DD5FB2"/>
    <w:rsid w:val="00DD61B8"/>
    <w:rsid w:val="00DD7622"/>
    <w:rsid w:val="00DD7658"/>
    <w:rsid w:val="00DD78C1"/>
    <w:rsid w:val="00DD7F7E"/>
    <w:rsid w:val="00DE03C4"/>
    <w:rsid w:val="00DE0510"/>
    <w:rsid w:val="00DE075F"/>
    <w:rsid w:val="00DE09C6"/>
    <w:rsid w:val="00DE1172"/>
    <w:rsid w:val="00DE1A0B"/>
    <w:rsid w:val="00DE2057"/>
    <w:rsid w:val="00DE22D0"/>
    <w:rsid w:val="00DE253F"/>
    <w:rsid w:val="00DE2FDC"/>
    <w:rsid w:val="00DE32F8"/>
    <w:rsid w:val="00DE3687"/>
    <w:rsid w:val="00DE3BE9"/>
    <w:rsid w:val="00DE4201"/>
    <w:rsid w:val="00DE476A"/>
    <w:rsid w:val="00DE4EA1"/>
    <w:rsid w:val="00DE57D0"/>
    <w:rsid w:val="00DE59AB"/>
    <w:rsid w:val="00DE6475"/>
    <w:rsid w:val="00DE6CBD"/>
    <w:rsid w:val="00DE6EA3"/>
    <w:rsid w:val="00DE6F04"/>
    <w:rsid w:val="00DE74A4"/>
    <w:rsid w:val="00DE75C7"/>
    <w:rsid w:val="00DE7AA7"/>
    <w:rsid w:val="00DE7D2A"/>
    <w:rsid w:val="00DF05D3"/>
    <w:rsid w:val="00DF0F25"/>
    <w:rsid w:val="00DF16DF"/>
    <w:rsid w:val="00DF1AFE"/>
    <w:rsid w:val="00DF1EFD"/>
    <w:rsid w:val="00DF22B2"/>
    <w:rsid w:val="00DF2862"/>
    <w:rsid w:val="00DF2A8E"/>
    <w:rsid w:val="00DF3CA7"/>
    <w:rsid w:val="00DF4966"/>
    <w:rsid w:val="00DF4F6F"/>
    <w:rsid w:val="00DF543A"/>
    <w:rsid w:val="00DF545A"/>
    <w:rsid w:val="00DF5D8E"/>
    <w:rsid w:val="00DF6062"/>
    <w:rsid w:val="00DF6404"/>
    <w:rsid w:val="00DF664F"/>
    <w:rsid w:val="00DF6B25"/>
    <w:rsid w:val="00DF6B3C"/>
    <w:rsid w:val="00DF6CBE"/>
    <w:rsid w:val="00DF6D2F"/>
    <w:rsid w:val="00DF6D5E"/>
    <w:rsid w:val="00DF6EA9"/>
    <w:rsid w:val="00DF6F50"/>
    <w:rsid w:val="00DF70AB"/>
    <w:rsid w:val="00DF7614"/>
    <w:rsid w:val="00DF763E"/>
    <w:rsid w:val="00DF76A7"/>
    <w:rsid w:val="00DF7BE3"/>
    <w:rsid w:val="00DF7C1D"/>
    <w:rsid w:val="00E0024C"/>
    <w:rsid w:val="00E004E2"/>
    <w:rsid w:val="00E01647"/>
    <w:rsid w:val="00E016D3"/>
    <w:rsid w:val="00E0174E"/>
    <w:rsid w:val="00E01F2F"/>
    <w:rsid w:val="00E02528"/>
    <w:rsid w:val="00E02862"/>
    <w:rsid w:val="00E02B74"/>
    <w:rsid w:val="00E0352C"/>
    <w:rsid w:val="00E0376A"/>
    <w:rsid w:val="00E0410B"/>
    <w:rsid w:val="00E0449E"/>
    <w:rsid w:val="00E04566"/>
    <w:rsid w:val="00E04628"/>
    <w:rsid w:val="00E04C04"/>
    <w:rsid w:val="00E05950"/>
    <w:rsid w:val="00E05B1B"/>
    <w:rsid w:val="00E06249"/>
    <w:rsid w:val="00E06307"/>
    <w:rsid w:val="00E06488"/>
    <w:rsid w:val="00E064FF"/>
    <w:rsid w:val="00E06630"/>
    <w:rsid w:val="00E070D9"/>
    <w:rsid w:val="00E07202"/>
    <w:rsid w:val="00E07353"/>
    <w:rsid w:val="00E0749C"/>
    <w:rsid w:val="00E074C1"/>
    <w:rsid w:val="00E0775D"/>
    <w:rsid w:val="00E07D79"/>
    <w:rsid w:val="00E10D7C"/>
    <w:rsid w:val="00E1102B"/>
    <w:rsid w:val="00E11495"/>
    <w:rsid w:val="00E11739"/>
    <w:rsid w:val="00E11FAB"/>
    <w:rsid w:val="00E121D9"/>
    <w:rsid w:val="00E122F9"/>
    <w:rsid w:val="00E1267A"/>
    <w:rsid w:val="00E12722"/>
    <w:rsid w:val="00E1306E"/>
    <w:rsid w:val="00E130CB"/>
    <w:rsid w:val="00E13467"/>
    <w:rsid w:val="00E137BF"/>
    <w:rsid w:val="00E13BD3"/>
    <w:rsid w:val="00E151F1"/>
    <w:rsid w:val="00E15384"/>
    <w:rsid w:val="00E156D4"/>
    <w:rsid w:val="00E162F9"/>
    <w:rsid w:val="00E1657A"/>
    <w:rsid w:val="00E1672F"/>
    <w:rsid w:val="00E1674F"/>
    <w:rsid w:val="00E1677F"/>
    <w:rsid w:val="00E16951"/>
    <w:rsid w:val="00E16F34"/>
    <w:rsid w:val="00E1757A"/>
    <w:rsid w:val="00E17A2D"/>
    <w:rsid w:val="00E20316"/>
    <w:rsid w:val="00E20861"/>
    <w:rsid w:val="00E20D87"/>
    <w:rsid w:val="00E2106D"/>
    <w:rsid w:val="00E217F8"/>
    <w:rsid w:val="00E218BA"/>
    <w:rsid w:val="00E218CF"/>
    <w:rsid w:val="00E2248A"/>
    <w:rsid w:val="00E22581"/>
    <w:rsid w:val="00E22CD2"/>
    <w:rsid w:val="00E23242"/>
    <w:rsid w:val="00E24218"/>
    <w:rsid w:val="00E24C0C"/>
    <w:rsid w:val="00E25094"/>
    <w:rsid w:val="00E25318"/>
    <w:rsid w:val="00E25616"/>
    <w:rsid w:val="00E257EC"/>
    <w:rsid w:val="00E25C5A"/>
    <w:rsid w:val="00E25DF3"/>
    <w:rsid w:val="00E25E97"/>
    <w:rsid w:val="00E2631E"/>
    <w:rsid w:val="00E267D3"/>
    <w:rsid w:val="00E2695D"/>
    <w:rsid w:val="00E26CE3"/>
    <w:rsid w:val="00E26CF5"/>
    <w:rsid w:val="00E276DB"/>
    <w:rsid w:val="00E2778F"/>
    <w:rsid w:val="00E27A4D"/>
    <w:rsid w:val="00E30650"/>
    <w:rsid w:val="00E309B6"/>
    <w:rsid w:val="00E30FDB"/>
    <w:rsid w:val="00E31311"/>
    <w:rsid w:val="00E3131B"/>
    <w:rsid w:val="00E3141F"/>
    <w:rsid w:val="00E316A0"/>
    <w:rsid w:val="00E31D22"/>
    <w:rsid w:val="00E32B23"/>
    <w:rsid w:val="00E3313E"/>
    <w:rsid w:val="00E33885"/>
    <w:rsid w:val="00E33D41"/>
    <w:rsid w:val="00E341D0"/>
    <w:rsid w:val="00E34F50"/>
    <w:rsid w:val="00E35120"/>
    <w:rsid w:val="00E35456"/>
    <w:rsid w:val="00E356C8"/>
    <w:rsid w:val="00E35965"/>
    <w:rsid w:val="00E35F84"/>
    <w:rsid w:val="00E36617"/>
    <w:rsid w:val="00E367C4"/>
    <w:rsid w:val="00E36A0F"/>
    <w:rsid w:val="00E36A4A"/>
    <w:rsid w:val="00E36B96"/>
    <w:rsid w:val="00E373E6"/>
    <w:rsid w:val="00E37418"/>
    <w:rsid w:val="00E411E4"/>
    <w:rsid w:val="00E413A8"/>
    <w:rsid w:val="00E41992"/>
    <w:rsid w:val="00E42547"/>
    <w:rsid w:val="00E42D50"/>
    <w:rsid w:val="00E4309C"/>
    <w:rsid w:val="00E4316C"/>
    <w:rsid w:val="00E435E5"/>
    <w:rsid w:val="00E43E67"/>
    <w:rsid w:val="00E4403D"/>
    <w:rsid w:val="00E44187"/>
    <w:rsid w:val="00E44638"/>
    <w:rsid w:val="00E448D1"/>
    <w:rsid w:val="00E44983"/>
    <w:rsid w:val="00E451DA"/>
    <w:rsid w:val="00E45352"/>
    <w:rsid w:val="00E455F3"/>
    <w:rsid w:val="00E45CE5"/>
    <w:rsid w:val="00E461FF"/>
    <w:rsid w:val="00E46358"/>
    <w:rsid w:val="00E4664C"/>
    <w:rsid w:val="00E46C30"/>
    <w:rsid w:val="00E46E65"/>
    <w:rsid w:val="00E47287"/>
    <w:rsid w:val="00E4795F"/>
    <w:rsid w:val="00E479B5"/>
    <w:rsid w:val="00E507CD"/>
    <w:rsid w:val="00E51006"/>
    <w:rsid w:val="00E5102A"/>
    <w:rsid w:val="00E51159"/>
    <w:rsid w:val="00E512B7"/>
    <w:rsid w:val="00E51C4E"/>
    <w:rsid w:val="00E51C9F"/>
    <w:rsid w:val="00E5202F"/>
    <w:rsid w:val="00E52DC0"/>
    <w:rsid w:val="00E5306B"/>
    <w:rsid w:val="00E531D7"/>
    <w:rsid w:val="00E53553"/>
    <w:rsid w:val="00E54364"/>
    <w:rsid w:val="00E54869"/>
    <w:rsid w:val="00E54EAF"/>
    <w:rsid w:val="00E55C5E"/>
    <w:rsid w:val="00E5729C"/>
    <w:rsid w:val="00E57D88"/>
    <w:rsid w:val="00E60369"/>
    <w:rsid w:val="00E618BF"/>
    <w:rsid w:val="00E61D54"/>
    <w:rsid w:val="00E622CA"/>
    <w:rsid w:val="00E62595"/>
    <w:rsid w:val="00E628A8"/>
    <w:rsid w:val="00E62BD7"/>
    <w:rsid w:val="00E62C05"/>
    <w:rsid w:val="00E6346F"/>
    <w:rsid w:val="00E64224"/>
    <w:rsid w:val="00E64234"/>
    <w:rsid w:val="00E642CE"/>
    <w:rsid w:val="00E64C78"/>
    <w:rsid w:val="00E64F2E"/>
    <w:rsid w:val="00E652BA"/>
    <w:rsid w:val="00E65424"/>
    <w:rsid w:val="00E65498"/>
    <w:rsid w:val="00E6581F"/>
    <w:rsid w:val="00E65A6C"/>
    <w:rsid w:val="00E66766"/>
    <w:rsid w:val="00E668E3"/>
    <w:rsid w:val="00E6718C"/>
    <w:rsid w:val="00E672A4"/>
    <w:rsid w:val="00E6734F"/>
    <w:rsid w:val="00E67F3A"/>
    <w:rsid w:val="00E70202"/>
    <w:rsid w:val="00E70754"/>
    <w:rsid w:val="00E70A51"/>
    <w:rsid w:val="00E716D3"/>
    <w:rsid w:val="00E728F0"/>
    <w:rsid w:val="00E72E03"/>
    <w:rsid w:val="00E72FC8"/>
    <w:rsid w:val="00E7325D"/>
    <w:rsid w:val="00E736D8"/>
    <w:rsid w:val="00E73D4E"/>
    <w:rsid w:val="00E747B0"/>
    <w:rsid w:val="00E75258"/>
    <w:rsid w:val="00E7550F"/>
    <w:rsid w:val="00E75BF2"/>
    <w:rsid w:val="00E76518"/>
    <w:rsid w:val="00E76B0B"/>
    <w:rsid w:val="00E76CCA"/>
    <w:rsid w:val="00E76DD0"/>
    <w:rsid w:val="00E77730"/>
    <w:rsid w:val="00E779D6"/>
    <w:rsid w:val="00E77DB8"/>
    <w:rsid w:val="00E80512"/>
    <w:rsid w:val="00E81E63"/>
    <w:rsid w:val="00E8269B"/>
    <w:rsid w:val="00E82B0E"/>
    <w:rsid w:val="00E82F7D"/>
    <w:rsid w:val="00E831A2"/>
    <w:rsid w:val="00E8336C"/>
    <w:rsid w:val="00E8355D"/>
    <w:rsid w:val="00E8475D"/>
    <w:rsid w:val="00E84C32"/>
    <w:rsid w:val="00E84D77"/>
    <w:rsid w:val="00E84DC1"/>
    <w:rsid w:val="00E85012"/>
    <w:rsid w:val="00E85229"/>
    <w:rsid w:val="00E85C83"/>
    <w:rsid w:val="00E86448"/>
    <w:rsid w:val="00E86545"/>
    <w:rsid w:val="00E87464"/>
    <w:rsid w:val="00E8779D"/>
    <w:rsid w:val="00E87BC8"/>
    <w:rsid w:val="00E90188"/>
    <w:rsid w:val="00E909CA"/>
    <w:rsid w:val="00E90AAA"/>
    <w:rsid w:val="00E90FD5"/>
    <w:rsid w:val="00E91028"/>
    <w:rsid w:val="00E9119E"/>
    <w:rsid w:val="00E913C7"/>
    <w:rsid w:val="00E91795"/>
    <w:rsid w:val="00E91A72"/>
    <w:rsid w:val="00E91BE1"/>
    <w:rsid w:val="00E92952"/>
    <w:rsid w:val="00E92C82"/>
    <w:rsid w:val="00E9327E"/>
    <w:rsid w:val="00E93EDF"/>
    <w:rsid w:val="00E9425B"/>
    <w:rsid w:val="00E946C7"/>
    <w:rsid w:val="00E952CE"/>
    <w:rsid w:val="00E95A97"/>
    <w:rsid w:val="00E95E3C"/>
    <w:rsid w:val="00E96322"/>
    <w:rsid w:val="00E96365"/>
    <w:rsid w:val="00E973CF"/>
    <w:rsid w:val="00E975C0"/>
    <w:rsid w:val="00E97AC8"/>
    <w:rsid w:val="00E97E00"/>
    <w:rsid w:val="00EA0976"/>
    <w:rsid w:val="00EA0CA4"/>
    <w:rsid w:val="00EA30A3"/>
    <w:rsid w:val="00EA3205"/>
    <w:rsid w:val="00EA37A3"/>
    <w:rsid w:val="00EA41F5"/>
    <w:rsid w:val="00EA42A0"/>
    <w:rsid w:val="00EA4FB5"/>
    <w:rsid w:val="00EA52B3"/>
    <w:rsid w:val="00EA532F"/>
    <w:rsid w:val="00EA5A62"/>
    <w:rsid w:val="00EA6176"/>
    <w:rsid w:val="00EA63EB"/>
    <w:rsid w:val="00EA6443"/>
    <w:rsid w:val="00EA6AE2"/>
    <w:rsid w:val="00EA6B58"/>
    <w:rsid w:val="00EA6C3C"/>
    <w:rsid w:val="00EA7955"/>
    <w:rsid w:val="00EA7B55"/>
    <w:rsid w:val="00EA7CFA"/>
    <w:rsid w:val="00EA7D6A"/>
    <w:rsid w:val="00EA7FA0"/>
    <w:rsid w:val="00EB108D"/>
    <w:rsid w:val="00EB1154"/>
    <w:rsid w:val="00EB1E79"/>
    <w:rsid w:val="00EB2247"/>
    <w:rsid w:val="00EB37A2"/>
    <w:rsid w:val="00EB3F02"/>
    <w:rsid w:val="00EB4846"/>
    <w:rsid w:val="00EB5172"/>
    <w:rsid w:val="00EB52E1"/>
    <w:rsid w:val="00EB5C1A"/>
    <w:rsid w:val="00EB69B5"/>
    <w:rsid w:val="00EB6A0D"/>
    <w:rsid w:val="00EB73D0"/>
    <w:rsid w:val="00EB7635"/>
    <w:rsid w:val="00EB76C9"/>
    <w:rsid w:val="00EB7B65"/>
    <w:rsid w:val="00EB7C96"/>
    <w:rsid w:val="00EB7D9B"/>
    <w:rsid w:val="00EB7DED"/>
    <w:rsid w:val="00EC0152"/>
    <w:rsid w:val="00EC07FC"/>
    <w:rsid w:val="00EC0C2C"/>
    <w:rsid w:val="00EC0DA9"/>
    <w:rsid w:val="00EC1217"/>
    <w:rsid w:val="00EC18A7"/>
    <w:rsid w:val="00EC1FCF"/>
    <w:rsid w:val="00EC2257"/>
    <w:rsid w:val="00EC23A5"/>
    <w:rsid w:val="00EC28B1"/>
    <w:rsid w:val="00EC33A9"/>
    <w:rsid w:val="00EC3745"/>
    <w:rsid w:val="00EC3BAF"/>
    <w:rsid w:val="00EC408D"/>
    <w:rsid w:val="00EC62F0"/>
    <w:rsid w:val="00EC6D18"/>
    <w:rsid w:val="00EC720A"/>
    <w:rsid w:val="00EC7376"/>
    <w:rsid w:val="00EC7B86"/>
    <w:rsid w:val="00EC7BE2"/>
    <w:rsid w:val="00EC7EC2"/>
    <w:rsid w:val="00ED0948"/>
    <w:rsid w:val="00ED0C86"/>
    <w:rsid w:val="00ED0E9E"/>
    <w:rsid w:val="00ED0F8D"/>
    <w:rsid w:val="00ED1943"/>
    <w:rsid w:val="00ED198F"/>
    <w:rsid w:val="00ED1B2C"/>
    <w:rsid w:val="00ED1BB6"/>
    <w:rsid w:val="00ED1F5D"/>
    <w:rsid w:val="00ED28F7"/>
    <w:rsid w:val="00ED396B"/>
    <w:rsid w:val="00ED3C11"/>
    <w:rsid w:val="00ED3DA9"/>
    <w:rsid w:val="00ED3F6F"/>
    <w:rsid w:val="00ED416A"/>
    <w:rsid w:val="00ED42ED"/>
    <w:rsid w:val="00ED4BDF"/>
    <w:rsid w:val="00ED4C3D"/>
    <w:rsid w:val="00ED5104"/>
    <w:rsid w:val="00ED598B"/>
    <w:rsid w:val="00ED5C01"/>
    <w:rsid w:val="00ED5EC4"/>
    <w:rsid w:val="00ED61A1"/>
    <w:rsid w:val="00ED61B3"/>
    <w:rsid w:val="00ED68BD"/>
    <w:rsid w:val="00ED6AA3"/>
    <w:rsid w:val="00ED6EBC"/>
    <w:rsid w:val="00ED6EE9"/>
    <w:rsid w:val="00ED7110"/>
    <w:rsid w:val="00ED728D"/>
    <w:rsid w:val="00ED7944"/>
    <w:rsid w:val="00ED7BB0"/>
    <w:rsid w:val="00EE0615"/>
    <w:rsid w:val="00EE08EF"/>
    <w:rsid w:val="00EE0E0B"/>
    <w:rsid w:val="00EE1285"/>
    <w:rsid w:val="00EE13DB"/>
    <w:rsid w:val="00EE1485"/>
    <w:rsid w:val="00EE14E6"/>
    <w:rsid w:val="00EE2DA2"/>
    <w:rsid w:val="00EE34F8"/>
    <w:rsid w:val="00EE3D80"/>
    <w:rsid w:val="00EE4457"/>
    <w:rsid w:val="00EE477D"/>
    <w:rsid w:val="00EE492E"/>
    <w:rsid w:val="00EE4961"/>
    <w:rsid w:val="00EE536C"/>
    <w:rsid w:val="00EE5592"/>
    <w:rsid w:val="00EE5779"/>
    <w:rsid w:val="00EE5BD2"/>
    <w:rsid w:val="00EE5E19"/>
    <w:rsid w:val="00EE6850"/>
    <w:rsid w:val="00EE6A4C"/>
    <w:rsid w:val="00EE70F5"/>
    <w:rsid w:val="00EE71FC"/>
    <w:rsid w:val="00EE742D"/>
    <w:rsid w:val="00EE7453"/>
    <w:rsid w:val="00EE74A9"/>
    <w:rsid w:val="00EE753E"/>
    <w:rsid w:val="00EE7632"/>
    <w:rsid w:val="00EE765A"/>
    <w:rsid w:val="00EE76FD"/>
    <w:rsid w:val="00EE7CEF"/>
    <w:rsid w:val="00EF0DCD"/>
    <w:rsid w:val="00EF13F3"/>
    <w:rsid w:val="00EF1A9E"/>
    <w:rsid w:val="00EF20B3"/>
    <w:rsid w:val="00EF259D"/>
    <w:rsid w:val="00EF25B1"/>
    <w:rsid w:val="00EF2AB4"/>
    <w:rsid w:val="00EF3022"/>
    <w:rsid w:val="00EF36E0"/>
    <w:rsid w:val="00EF3B25"/>
    <w:rsid w:val="00EF40D7"/>
    <w:rsid w:val="00EF44AC"/>
    <w:rsid w:val="00EF45F9"/>
    <w:rsid w:val="00EF463F"/>
    <w:rsid w:val="00EF465B"/>
    <w:rsid w:val="00EF4B4B"/>
    <w:rsid w:val="00EF4CF6"/>
    <w:rsid w:val="00EF5635"/>
    <w:rsid w:val="00EF570D"/>
    <w:rsid w:val="00EF5DE8"/>
    <w:rsid w:val="00EF6722"/>
    <w:rsid w:val="00EF6EC3"/>
    <w:rsid w:val="00EF719E"/>
    <w:rsid w:val="00EF722F"/>
    <w:rsid w:val="00EF7A0F"/>
    <w:rsid w:val="00EF7F8C"/>
    <w:rsid w:val="00EF7FAA"/>
    <w:rsid w:val="00F0042B"/>
    <w:rsid w:val="00F00FC9"/>
    <w:rsid w:val="00F013AA"/>
    <w:rsid w:val="00F0155A"/>
    <w:rsid w:val="00F01645"/>
    <w:rsid w:val="00F01D57"/>
    <w:rsid w:val="00F0222A"/>
    <w:rsid w:val="00F0241B"/>
    <w:rsid w:val="00F02459"/>
    <w:rsid w:val="00F0248E"/>
    <w:rsid w:val="00F027D7"/>
    <w:rsid w:val="00F030B0"/>
    <w:rsid w:val="00F0330E"/>
    <w:rsid w:val="00F03333"/>
    <w:rsid w:val="00F035CA"/>
    <w:rsid w:val="00F0382B"/>
    <w:rsid w:val="00F039E3"/>
    <w:rsid w:val="00F04694"/>
    <w:rsid w:val="00F04A22"/>
    <w:rsid w:val="00F05D62"/>
    <w:rsid w:val="00F06102"/>
    <w:rsid w:val="00F06322"/>
    <w:rsid w:val="00F0678C"/>
    <w:rsid w:val="00F076C2"/>
    <w:rsid w:val="00F07C3B"/>
    <w:rsid w:val="00F07D60"/>
    <w:rsid w:val="00F07F5F"/>
    <w:rsid w:val="00F10470"/>
    <w:rsid w:val="00F104C2"/>
    <w:rsid w:val="00F1059A"/>
    <w:rsid w:val="00F10956"/>
    <w:rsid w:val="00F10C0E"/>
    <w:rsid w:val="00F10DC5"/>
    <w:rsid w:val="00F10FBF"/>
    <w:rsid w:val="00F11EA7"/>
    <w:rsid w:val="00F124F2"/>
    <w:rsid w:val="00F1269E"/>
    <w:rsid w:val="00F12CBA"/>
    <w:rsid w:val="00F12F0F"/>
    <w:rsid w:val="00F13973"/>
    <w:rsid w:val="00F14056"/>
    <w:rsid w:val="00F14408"/>
    <w:rsid w:val="00F14629"/>
    <w:rsid w:val="00F14E14"/>
    <w:rsid w:val="00F15ACF"/>
    <w:rsid w:val="00F16F4F"/>
    <w:rsid w:val="00F17D8F"/>
    <w:rsid w:val="00F17E93"/>
    <w:rsid w:val="00F206AE"/>
    <w:rsid w:val="00F21278"/>
    <w:rsid w:val="00F213C0"/>
    <w:rsid w:val="00F21630"/>
    <w:rsid w:val="00F218B3"/>
    <w:rsid w:val="00F21C44"/>
    <w:rsid w:val="00F221B3"/>
    <w:rsid w:val="00F228AF"/>
    <w:rsid w:val="00F22DB5"/>
    <w:rsid w:val="00F2338A"/>
    <w:rsid w:val="00F23501"/>
    <w:rsid w:val="00F23B32"/>
    <w:rsid w:val="00F23DAE"/>
    <w:rsid w:val="00F2436E"/>
    <w:rsid w:val="00F244AD"/>
    <w:rsid w:val="00F2497D"/>
    <w:rsid w:val="00F2510C"/>
    <w:rsid w:val="00F26447"/>
    <w:rsid w:val="00F26717"/>
    <w:rsid w:val="00F2729F"/>
    <w:rsid w:val="00F27457"/>
    <w:rsid w:val="00F275D3"/>
    <w:rsid w:val="00F276D9"/>
    <w:rsid w:val="00F30585"/>
    <w:rsid w:val="00F306AE"/>
    <w:rsid w:val="00F30871"/>
    <w:rsid w:val="00F30E4A"/>
    <w:rsid w:val="00F31007"/>
    <w:rsid w:val="00F319F6"/>
    <w:rsid w:val="00F320E3"/>
    <w:rsid w:val="00F322AF"/>
    <w:rsid w:val="00F33560"/>
    <w:rsid w:val="00F335CC"/>
    <w:rsid w:val="00F3453D"/>
    <w:rsid w:val="00F346B8"/>
    <w:rsid w:val="00F34901"/>
    <w:rsid w:val="00F349A3"/>
    <w:rsid w:val="00F34DC7"/>
    <w:rsid w:val="00F35039"/>
    <w:rsid w:val="00F3557E"/>
    <w:rsid w:val="00F35618"/>
    <w:rsid w:val="00F35AC2"/>
    <w:rsid w:val="00F35CAA"/>
    <w:rsid w:val="00F35D29"/>
    <w:rsid w:val="00F35DD9"/>
    <w:rsid w:val="00F36200"/>
    <w:rsid w:val="00F36202"/>
    <w:rsid w:val="00F36576"/>
    <w:rsid w:val="00F36F73"/>
    <w:rsid w:val="00F37459"/>
    <w:rsid w:val="00F40136"/>
    <w:rsid w:val="00F40A8B"/>
    <w:rsid w:val="00F40E86"/>
    <w:rsid w:val="00F40FEC"/>
    <w:rsid w:val="00F41820"/>
    <w:rsid w:val="00F41AB0"/>
    <w:rsid w:val="00F41E90"/>
    <w:rsid w:val="00F43986"/>
    <w:rsid w:val="00F43990"/>
    <w:rsid w:val="00F44519"/>
    <w:rsid w:val="00F44D48"/>
    <w:rsid w:val="00F454C0"/>
    <w:rsid w:val="00F45CA4"/>
    <w:rsid w:val="00F460CD"/>
    <w:rsid w:val="00F46220"/>
    <w:rsid w:val="00F4641F"/>
    <w:rsid w:val="00F46AEA"/>
    <w:rsid w:val="00F46F9D"/>
    <w:rsid w:val="00F479A3"/>
    <w:rsid w:val="00F47B9C"/>
    <w:rsid w:val="00F50299"/>
    <w:rsid w:val="00F5093B"/>
    <w:rsid w:val="00F50AE2"/>
    <w:rsid w:val="00F51540"/>
    <w:rsid w:val="00F5172D"/>
    <w:rsid w:val="00F51C40"/>
    <w:rsid w:val="00F52047"/>
    <w:rsid w:val="00F52628"/>
    <w:rsid w:val="00F532DE"/>
    <w:rsid w:val="00F53561"/>
    <w:rsid w:val="00F53F03"/>
    <w:rsid w:val="00F5413E"/>
    <w:rsid w:val="00F55CB3"/>
    <w:rsid w:val="00F55D9C"/>
    <w:rsid w:val="00F564C6"/>
    <w:rsid w:val="00F56527"/>
    <w:rsid w:val="00F56BDB"/>
    <w:rsid w:val="00F56DD7"/>
    <w:rsid w:val="00F56EB0"/>
    <w:rsid w:val="00F5751D"/>
    <w:rsid w:val="00F57C82"/>
    <w:rsid w:val="00F57FD1"/>
    <w:rsid w:val="00F601BF"/>
    <w:rsid w:val="00F60618"/>
    <w:rsid w:val="00F60969"/>
    <w:rsid w:val="00F618A1"/>
    <w:rsid w:val="00F61961"/>
    <w:rsid w:val="00F61BFC"/>
    <w:rsid w:val="00F62361"/>
    <w:rsid w:val="00F6258C"/>
    <w:rsid w:val="00F628B5"/>
    <w:rsid w:val="00F62B34"/>
    <w:rsid w:val="00F62D71"/>
    <w:rsid w:val="00F632AD"/>
    <w:rsid w:val="00F635C6"/>
    <w:rsid w:val="00F636A5"/>
    <w:rsid w:val="00F63737"/>
    <w:rsid w:val="00F6394F"/>
    <w:rsid w:val="00F639CA"/>
    <w:rsid w:val="00F63B69"/>
    <w:rsid w:val="00F64290"/>
    <w:rsid w:val="00F64313"/>
    <w:rsid w:val="00F64668"/>
    <w:rsid w:val="00F6475B"/>
    <w:rsid w:val="00F64F0C"/>
    <w:rsid w:val="00F650FA"/>
    <w:rsid w:val="00F6550C"/>
    <w:rsid w:val="00F66416"/>
    <w:rsid w:val="00F665C5"/>
    <w:rsid w:val="00F6677F"/>
    <w:rsid w:val="00F667E0"/>
    <w:rsid w:val="00F66955"/>
    <w:rsid w:val="00F66AA1"/>
    <w:rsid w:val="00F66B3A"/>
    <w:rsid w:val="00F66E68"/>
    <w:rsid w:val="00F673E7"/>
    <w:rsid w:val="00F67598"/>
    <w:rsid w:val="00F6770A"/>
    <w:rsid w:val="00F67AF9"/>
    <w:rsid w:val="00F700C5"/>
    <w:rsid w:val="00F70136"/>
    <w:rsid w:val="00F7054B"/>
    <w:rsid w:val="00F709E9"/>
    <w:rsid w:val="00F70A2B"/>
    <w:rsid w:val="00F7126E"/>
    <w:rsid w:val="00F71B85"/>
    <w:rsid w:val="00F71C0B"/>
    <w:rsid w:val="00F71EEC"/>
    <w:rsid w:val="00F72466"/>
    <w:rsid w:val="00F72D4F"/>
    <w:rsid w:val="00F731EF"/>
    <w:rsid w:val="00F733CC"/>
    <w:rsid w:val="00F741F3"/>
    <w:rsid w:val="00F74337"/>
    <w:rsid w:val="00F74526"/>
    <w:rsid w:val="00F74595"/>
    <w:rsid w:val="00F748F8"/>
    <w:rsid w:val="00F74DB4"/>
    <w:rsid w:val="00F75932"/>
    <w:rsid w:val="00F76172"/>
    <w:rsid w:val="00F76558"/>
    <w:rsid w:val="00F76AF6"/>
    <w:rsid w:val="00F776EA"/>
    <w:rsid w:val="00F80AF6"/>
    <w:rsid w:val="00F80DD5"/>
    <w:rsid w:val="00F8155B"/>
    <w:rsid w:val="00F8166F"/>
    <w:rsid w:val="00F81FFE"/>
    <w:rsid w:val="00F82319"/>
    <w:rsid w:val="00F8275D"/>
    <w:rsid w:val="00F83E0C"/>
    <w:rsid w:val="00F84038"/>
    <w:rsid w:val="00F8474C"/>
    <w:rsid w:val="00F848E3"/>
    <w:rsid w:val="00F84C02"/>
    <w:rsid w:val="00F84F8B"/>
    <w:rsid w:val="00F8513E"/>
    <w:rsid w:val="00F85D3A"/>
    <w:rsid w:val="00F85EF4"/>
    <w:rsid w:val="00F860ED"/>
    <w:rsid w:val="00F861C6"/>
    <w:rsid w:val="00F862A4"/>
    <w:rsid w:val="00F8633C"/>
    <w:rsid w:val="00F86779"/>
    <w:rsid w:val="00F871A7"/>
    <w:rsid w:val="00F87FEE"/>
    <w:rsid w:val="00F90766"/>
    <w:rsid w:val="00F9117D"/>
    <w:rsid w:val="00F911CC"/>
    <w:rsid w:val="00F9132A"/>
    <w:rsid w:val="00F91704"/>
    <w:rsid w:val="00F9190F"/>
    <w:rsid w:val="00F91A44"/>
    <w:rsid w:val="00F91A66"/>
    <w:rsid w:val="00F91BBF"/>
    <w:rsid w:val="00F92ED3"/>
    <w:rsid w:val="00F92F9A"/>
    <w:rsid w:val="00F933B0"/>
    <w:rsid w:val="00F93A84"/>
    <w:rsid w:val="00F9465B"/>
    <w:rsid w:val="00F94B7C"/>
    <w:rsid w:val="00F94C2C"/>
    <w:rsid w:val="00F95598"/>
    <w:rsid w:val="00F956DC"/>
    <w:rsid w:val="00F9609A"/>
    <w:rsid w:val="00F9634C"/>
    <w:rsid w:val="00F96459"/>
    <w:rsid w:val="00F96FD2"/>
    <w:rsid w:val="00F9775D"/>
    <w:rsid w:val="00F9788E"/>
    <w:rsid w:val="00F97A04"/>
    <w:rsid w:val="00F97F81"/>
    <w:rsid w:val="00FA0305"/>
    <w:rsid w:val="00FA039C"/>
    <w:rsid w:val="00FA0757"/>
    <w:rsid w:val="00FA07B5"/>
    <w:rsid w:val="00FA0876"/>
    <w:rsid w:val="00FA0C28"/>
    <w:rsid w:val="00FA15EC"/>
    <w:rsid w:val="00FA1759"/>
    <w:rsid w:val="00FA1EF5"/>
    <w:rsid w:val="00FA1F43"/>
    <w:rsid w:val="00FA2AE9"/>
    <w:rsid w:val="00FA2B14"/>
    <w:rsid w:val="00FA33E3"/>
    <w:rsid w:val="00FA43B0"/>
    <w:rsid w:val="00FA4522"/>
    <w:rsid w:val="00FA46B6"/>
    <w:rsid w:val="00FA46C0"/>
    <w:rsid w:val="00FA4BDD"/>
    <w:rsid w:val="00FA4E0B"/>
    <w:rsid w:val="00FA52AE"/>
    <w:rsid w:val="00FA55E2"/>
    <w:rsid w:val="00FA59E5"/>
    <w:rsid w:val="00FA5CF2"/>
    <w:rsid w:val="00FA6695"/>
    <w:rsid w:val="00FA6863"/>
    <w:rsid w:val="00FA6F3A"/>
    <w:rsid w:val="00FA713D"/>
    <w:rsid w:val="00FA7F35"/>
    <w:rsid w:val="00FB019A"/>
    <w:rsid w:val="00FB1626"/>
    <w:rsid w:val="00FB1BCE"/>
    <w:rsid w:val="00FB1EFC"/>
    <w:rsid w:val="00FB2214"/>
    <w:rsid w:val="00FB24D0"/>
    <w:rsid w:val="00FB2540"/>
    <w:rsid w:val="00FB2661"/>
    <w:rsid w:val="00FB30CF"/>
    <w:rsid w:val="00FB397F"/>
    <w:rsid w:val="00FB3E2C"/>
    <w:rsid w:val="00FB406C"/>
    <w:rsid w:val="00FB41FB"/>
    <w:rsid w:val="00FB43A9"/>
    <w:rsid w:val="00FB452F"/>
    <w:rsid w:val="00FB4E7A"/>
    <w:rsid w:val="00FB52B5"/>
    <w:rsid w:val="00FB546C"/>
    <w:rsid w:val="00FB595D"/>
    <w:rsid w:val="00FB5A48"/>
    <w:rsid w:val="00FB5C00"/>
    <w:rsid w:val="00FB5C1F"/>
    <w:rsid w:val="00FB67E5"/>
    <w:rsid w:val="00FB68C5"/>
    <w:rsid w:val="00FB695E"/>
    <w:rsid w:val="00FB70AE"/>
    <w:rsid w:val="00FB7940"/>
    <w:rsid w:val="00FC016E"/>
    <w:rsid w:val="00FC0296"/>
    <w:rsid w:val="00FC122D"/>
    <w:rsid w:val="00FC1687"/>
    <w:rsid w:val="00FC170D"/>
    <w:rsid w:val="00FC1E73"/>
    <w:rsid w:val="00FC2040"/>
    <w:rsid w:val="00FC283D"/>
    <w:rsid w:val="00FC43A5"/>
    <w:rsid w:val="00FC46FD"/>
    <w:rsid w:val="00FC48E7"/>
    <w:rsid w:val="00FC49E0"/>
    <w:rsid w:val="00FC4D93"/>
    <w:rsid w:val="00FC4DD5"/>
    <w:rsid w:val="00FC6150"/>
    <w:rsid w:val="00FC62F1"/>
    <w:rsid w:val="00FC653E"/>
    <w:rsid w:val="00FC657B"/>
    <w:rsid w:val="00FC6B70"/>
    <w:rsid w:val="00FC6BB5"/>
    <w:rsid w:val="00FC7298"/>
    <w:rsid w:val="00FC757C"/>
    <w:rsid w:val="00FC7607"/>
    <w:rsid w:val="00FC7C55"/>
    <w:rsid w:val="00FC7F8B"/>
    <w:rsid w:val="00FD082E"/>
    <w:rsid w:val="00FD0C37"/>
    <w:rsid w:val="00FD0F62"/>
    <w:rsid w:val="00FD0F6B"/>
    <w:rsid w:val="00FD1729"/>
    <w:rsid w:val="00FD1A8A"/>
    <w:rsid w:val="00FD2291"/>
    <w:rsid w:val="00FD235D"/>
    <w:rsid w:val="00FD2391"/>
    <w:rsid w:val="00FD257C"/>
    <w:rsid w:val="00FD25FA"/>
    <w:rsid w:val="00FD2AD7"/>
    <w:rsid w:val="00FD3154"/>
    <w:rsid w:val="00FD32EC"/>
    <w:rsid w:val="00FD389F"/>
    <w:rsid w:val="00FD3F82"/>
    <w:rsid w:val="00FD4073"/>
    <w:rsid w:val="00FD58AA"/>
    <w:rsid w:val="00FD59CD"/>
    <w:rsid w:val="00FD60AF"/>
    <w:rsid w:val="00FD60CE"/>
    <w:rsid w:val="00FD62E2"/>
    <w:rsid w:val="00FD6412"/>
    <w:rsid w:val="00FD6438"/>
    <w:rsid w:val="00FD65EE"/>
    <w:rsid w:val="00FD6B82"/>
    <w:rsid w:val="00FD707D"/>
    <w:rsid w:val="00FD73A4"/>
    <w:rsid w:val="00FD7C8D"/>
    <w:rsid w:val="00FE0112"/>
    <w:rsid w:val="00FE0E7A"/>
    <w:rsid w:val="00FE15BF"/>
    <w:rsid w:val="00FE1EBA"/>
    <w:rsid w:val="00FE1F34"/>
    <w:rsid w:val="00FE2293"/>
    <w:rsid w:val="00FE24AB"/>
    <w:rsid w:val="00FE2E96"/>
    <w:rsid w:val="00FE3628"/>
    <w:rsid w:val="00FE396C"/>
    <w:rsid w:val="00FE4A88"/>
    <w:rsid w:val="00FE4DE1"/>
    <w:rsid w:val="00FE4EA9"/>
    <w:rsid w:val="00FE5AB0"/>
    <w:rsid w:val="00FE5BBD"/>
    <w:rsid w:val="00FE5BF6"/>
    <w:rsid w:val="00FE5DE2"/>
    <w:rsid w:val="00FE62F6"/>
    <w:rsid w:val="00FE6AAC"/>
    <w:rsid w:val="00FE6F5E"/>
    <w:rsid w:val="00FE768A"/>
    <w:rsid w:val="00FE7F54"/>
    <w:rsid w:val="00FF13A1"/>
    <w:rsid w:val="00FF1777"/>
    <w:rsid w:val="00FF1B77"/>
    <w:rsid w:val="00FF1D3D"/>
    <w:rsid w:val="00FF2272"/>
    <w:rsid w:val="00FF358A"/>
    <w:rsid w:val="00FF3AE0"/>
    <w:rsid w:val="00FF423E"/>
    <w:rsid w:val="00FF4278"/>
    <w:rsid w:val="00FF43EE"/>
    <w:rsid w:val="00FF47BF"/>
    <w:rsid w:val="00FF4959"/>
    <w:rsid w:val="00FF4B6A"/>
    <w:rsid w:val="00FF5106"/>
    <w:rsid w:val="00FF5246"/>
    <w:rsid w:val="00FF5445"/>
    <w:rsid w:val="00FF5B82"/>
    <w:rsid w:val="00FF5F36"/>
    <w:rsid w:val="00FF6205"/>
    <w:rsid w:val="00FF6506"/>
    <w:rsid w:val="00FF6658"/>
    <w:rsid w:val="00FF68C4"/>
    <w:rsid w:val="00FF6C15"/>
    <w:rsid w:val="00FF6C56"/>
    <w:rsid w:val="00FF6CF8"/>
    <w:rsid w:val="00FF7EC9"/>
    <w:rsid w:val="00FF7F37"/>
    <w:rsid w:val="00FF7F4A"/>
    <w:rsid w:val="028B0ABC"/>
    <w:rsid w:val="034229F7"/>
    <w:rsid w:val="045378F9"/>
    <w:rsid w:val="06087AB0"/>
    <w:rsid w:val="06C02FBD"/>
    <w:rsid w:val="09759102"/>
    <w:rsid w:val="0AA38F44"/>
    <w:rsid w:val="0B4B6788"/>
    <w:rsid w:val="0BD8DD1E"/>
    <w:rsid w:val="0CB62EA8"/>
    <w:rsid w:val="0E41FA0A"/>
    <w:rsid w:val="114C100D"/>
    <w:rsid w:val="129970AA"/>
    <w:rsid w:val="136E2C7F"/>
    <w:rsid w:val="13EDDD71"/>
    <w:rsid w:val="152314DD"/>
    <w:rsid w:val="153D61D5"/>
    <w:rsid w:val="15AFA3B7"/>
    <w:rsid w:val="15B1F9EE"/>
    <w:rsid w:val="16F07B1A"/>
    <w:rsid w:val="17BCBFCB"/>
    <w:rsid w:val="1866B0B6"/>
    <w:rsid w:val="195B841E"/>
    <w:rsid w:val="19D0490C"/>
    <w:rsid w:val="19DEBF64"/>
    <w:rsid w:val="1B4CA584"/>
    <w:rsid w:val="1C0FE11F"/>
    <w:rsid w:val="1CB4A62A"/>
    <w:rsid w:val="1D14FE65"/>
    <w:rsid w:val="1DDD773A"/>
    <w:rsid w:val="1EB0CEC6"/>
    <w:rsid w:val="209F8E74"/>
    <w:rsid w:val="2108A72D"/>
    <w:rsid w:val="222C3787"/>
    <w:rsid w:val="222E377B"/>
    <w:rsid w:val="224E5121"/>
    <w:rsid w:val="23FFD27A"/>
    <w:rsid w:val="24A5DE6B"/>
    <w:rsid w:val="24B4C0AE"/>
    <w:rsid w:val="2520104A"/>
    <w:rsid w:val="2664B726"/>
    <w:rsid w:val="267E07CD"/>
    <w:rsid w:val="27341214"/>
    <w:rsid w:val="28B61AA0"/>
    <w:rsid w:val="28FC30A0"/>
    <w:rsid w:val="29E413B9"/>
    <w:rsid w:val="2B01CCDB"/>
    <w:rsid w:val="2BE51EED"/>
    <w:rsid w:val="2DCBAF6F"/>
    <w:rsid w:val="2EB3910A"/>
    <w:rsid w:val="2EB3AD29"/>
    <w:rsid w:val="32361973"/>
    <w:rsid w:val="340A2D15"/>
    <w:rsid w:val="3525099D"/>
    <w:rsid w:val="353AAF6E"/>
    <w:rsid w:val="3551F4BA"/>
    <w:rsid w:val="35F300BD"/>
    <w:rsid w:val="391A9719"/>
    <w:rsid w:val="3B23623C"/>
    <w:rsid w:val="3B68A698"/>
    <w:rsid w:val="3CB5513F"/>
    <w:rsid w:val="3F7D2004"/>
    <w:rsid w:val="4041F589"/>
    <w:rsid w:val="41C5AB1C"/>
    <w:rsid w:val="4666895F"/>
    <w:rsid w:val="467CBF93"/>
    <w:rsid w:val="4B553D9D"/>
    <w:rsid w:val="4D0ADD4E"/>
    <w:rsid w:val="4D4701F9"/>
    <w:rsid w:val="4D811048"/>
    <w:rsid w:val="4DE5B1F2"/>
    <w:rsid w:val="4F37CC6C"/>
    <w:rsid w:val="50FEF3B4"/>
    <w:rsid w:val="5105E420"/>
    <w:rsid w:val="51866940"/>
    <w:rsid w:val="526F6D2E"/>
    <w:rsid w:val="538CDA5F"/>
    <w:rsid w:val="554DB2F7"/>
    <w:rsid w:val="55ECEB2A"/>
    <w:rsid w:val="56C47B21"/>
    <w:rsid w:val="5871A4DA"/>
    <w:rsid w:val="58BB7F1B"/>
    <w:rsid w:val="5A21241A"/>
    <w:rsid w:val="5AFF4C8A"/>
    <w:rsid w:val="5C6F439D"/>
    <w:rsid w:val="5C8FA18B"/>
    <w:rsid w:val="5FD2BDAD"/>
    <w:rsid w:val="6054792B"/>
    <w:rsid w:val="60836668"/>
    <w:rsid w:val="60F86BB8"/>
    <w:rsid w:val="6114CEF8"/>
    <w:rsid w:val="62D727C6"/>
    <w:rsid w:val="63D28D39"/>
    <w:rsid w:val="658BCB16"/>
    <w:rsid w:val="658E7663"/>
    <w:rsid w:val="6623CC9D"/>
    <w:rsid w:val="684F31E6"/>
    <w:rsid w:val="6D0A31AE"/>
    <w:rsid w:val="70857AE5"/>
    <w:rsid w:val="7251DFF2"/>
    <w:rsid w:val="73800ADE"/>
    <w:rsid w:val="741101F1"/>
    <w:rsid w:val="74C4F3A5"/>
    <w:rsid w:val="76B68952"/>
    <w:rsid w:val="796AE597"/>
    <w:rsid w:val="79D3CB5F"/>
    <w:rsid w:val="7A1EFB6C"/>
    <w:rsid w:val="7A5B664C"/>
    <w:rsid w:val="7B40916E"/>
    <w:rsid w:val="7CEE446A"/>
    <w:rsid w:val="7D3F1B67"/>
    <w:rsid w:val="7D9C969C"/>
    <w:rsid w:val="7F04B7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592ED9AC"/>
  <w15:chartTrackingRefBased/>
  <w15:docId w15:val="{313F26D0-329E-4B57-B02E-A16BBDC1B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egoe UI" w:eastAsiaTheme="minorHAnsi" w:hAnsi="Segoe U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8"/>
    <w:qFormat/>
    <w:rsid w:val="0070383F"/>
  </w:style>
  <w:style w:type="paragraph" w:styleId="Heading1">
    <w:name w:val="heading 1"/>
    <w:basedOn w:val="Normal"/>
    <w:next w:val="Text"/>
    <w:link w:val="Heading1Char"/>
    <w:autoRedefine/>
    <w:qFormat/>
    <w:rsid w:val="00924E18"/>
    <w:pPr>
      <w:keepNext/>
      <w:keepLines/>
      <w:numPr>
        <w:numId w:val="1"/>
      </w:numPr>
      <w:spacing w:before="240" w:after="180" w:line="288" w:lineRule="auto"/>
      <w:ind w:left="567" w:hanging="567"/>
      <w:outlineLvl w:val="0"/>
    </w:pPr>
    <w:rPr>
      <w:rFonts w:eastAsiaTheme="majorEastAsia" w:cs="Segoe UI"/>
      <w:color w:val="00577E"/>
      <w:spacing w:val="6"/>
      <w:sz w:val="42"/>
      <w:szCs w:val="42"/>
    </w:rPr>
  </w:style>
  <w:style w:type="paragraph" w:styleId="Heading2">
    <w:name w:val="heading 2"/>
    <w:next w:val="Text"/>
    <w:link w:val="Heading2Char"/>
    <w:unhideWhenUsed/>
    <w:qFormat/>
    <w:rsid w:val="00ED61A1"/>
    <w:pPr>
      <w:keepNext/>
      <w:spacing w:before="340" w:after="0" w:line="288" w:lineRule="auto"/>
      <w:ind w:left="562"/>
      <w:outlineLvl w:val="1"/>
    </w:pPr>
    <w:rPr>
      <w:rFonts w:eastAsiaTheme="majorEastAsia" w:cs="Segoe UI"/>
      <w:color w:val="00577E"/>
      <w:spacing w:val="6"/>
      <w:sz w:val="32"/>
      <w:szCs w:val="26"/>
    </w:rPr>
  </w:style>
  <w:style w:type="paragraph" w:styleId="Heading3">
    <w:name w:val="heading 3"/>
    <w:basedOn w:val="Heading2"/>
    <w:next w:val="Text"/>
    <w:link w:val="Heading3Char"/>
    <w:autoRedefine/>
    <w:unhideWhenUsed/>
    <w:qFormat/>
    <w:rsid w:val="00E5102A"/>
    <w:pPr>
      <w:outlineLvl w:val="2"/>
    </w:pPr>
    <w:rPr>
      <w:sz w:val="26"/>
      <w:szCs w:val="24"/>
    </w:rPr>
  </w:style>
  <w:style w:type="paragraph" w:styleId="Heading4">
    <w:name w:val="heading 4"/>
    <w:basedOn w:val="Heading3"/>
    <w:next w:val="Text"/>
    <w:link w:val="Heading4Char"/>
    <w:autoRedefine/>
    <w:unhideWhenUsed/>
    <w:qFormat/>
    <w:rsid w:val="0000755C"/>
    <w:pPr>
      <w:spacing w:before="240"/>
      <w:outlineLvl w:val="3"/>
    </w:pPr>
    <w:rPr>
      <w:i/>
      <w:iCs/>
      <w:sz w:val="24"/>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ortHeading3">
    <w:name w:val="Report Heading 3"/>
    <w:basedOn w:val="ReportHeading1"/>
    <w:link w:val="ReportHeading3Char"/>
    <w:autoRedefine/>
    <w:uiPriority w:val="8"/>
    <w:qFormat/>
    <w:rsid w:val="00BD43DE"/>
    <w:pPr>
      <w:spacing w:before="240" w:after="0"/>
    </w:pPr>
    <w:rPr>
      <w:rFonts w:cs="Segoe UI Semilight"/>
      <w:sz w:val="20"/>
      <w:szCs w:val="20"/>
    </w:rPr>
  </w:style>
  <w:style w:type="paragraph" w:customStyle="1" w:styleId="ReportHeading1">
    <w:name w:val="Report Heading 1"/>
    <w:link w:val="ReportHeading1Char"/>
    <w:uiPriority w:val="8"/>
    <w:qFormat/>
    <w:rsid w:val="007F09AF"/>
    <w:pPr>
      <w:jc w:val="right"/>
    </w:pPr>
    <w:rPr>
      <w:rFonts w:cs="Segoe UI"/>
      <w:spacing w:val="6"/>
      <w:sz w:val="36"/>
      <w:szCs w:val="36"/>
    </w:rPr>
  </w:style>
  <w:style w:type="character" w:customStyle="1" w:styleId="ReportHeading3Char">
    <w:name w:val="Report Heading 3 Char"/>
    <w:basedOn w:val="DefaultParagraphFont"/>
    <w:link w:val="ReportHeading3"/>
    <w:uiPriority w:val="8"/>
    <w:rsid w:val="00BD43DE"/>
    <w:rPr>
      <w:rFonts w:cs="Segoe UI Semilight"/>
      <w:spacing w:val="6"/>
      <w:sz w:val="20"/>
      <w:szCs w:val="20"/>
    </w:rPr>
  </w:style>
  <w:style w:type="paragraph" w:customStyle="1" w:styleId="ReportHeading2">
    <w:name w:val="Report Heading 2"/>
    <w:basedOn w:val="ReportHeading1"/>
    <w:next w:val="ReportHeading3"/>
    <w:link w:val="ReportHeading2Char"/>
    <w:uiPriority w:val="8"/>
    <w:qFormat/>
    <w:rsid w:val="006C2E6D"/>
    <w:rPr>
      <w:sz w:val="30"/>
      <w:szCs w:val="30"/>
    </w:rPr>
  </w:style>
  <w:style w:type="character" w:customStyle="1" w:styleId="ReportHeading1Char">
    <w:name w:val="Report Heading 1 Char"/>
    <w:basedOn w:val="DefaultParagraphFont"/>
    <w:link w:val="ReportHeading1"/>
    <w:uiPriority w:val="8"/>
    <w:rsid w:val="0077396B"/>
    <w:rPr>
      <w:rFonts w:cs="Segoe UI"/>
      <w:spacing w:val="6"/>
      <w:sz w:val="36"/>
      <w:szCs w:val="36"/>
    </w:rPr>
  </w:style>
  <w:style w:type="character" w:customStyle="1" w:styleId="ReportHeading2Char">
    <w:name w:val="Report Heading 2 Char"/>
    <w:basedOn w:val="ReportHeading1Char"/>
    <w:link w:val="ReportHeading2"/>
    <w:uiPriority w:val="8"/>
    <w:rsid w:val="0077396B"/>
    <w:rPr>
      <w:rFonts w:cs="Segoe UI"/>
      <w:spacing w:val="6"/>
      <w:sz w:val="30"/>
      <w:szCs w:val="30"/>
    </w:rPr>
  </w:style>
  <w:style w:type="character" w:styleId="Hyperlink">
    <w:name w:val="Hyperlink"/>
    <w:basedOn w:val="DefaultParagraphFont"/>
    <w:uiPriority w:val="99"/>
    <w:unhideWhenUsed/>
    <w:rsid w:val="00B56CC8"/>
    <w:rPr>
      <w:color w:val="00577E"/>
      <w:u w:val="single"/>
    </w:rPr>
  </w:style>
  <w:style w:type="paragraph" w:styleId="Header">
    <w:name w:val="header"/>
    <w:basedOn w:val="Normal"/>
    <w:link w:val="HeaderChar"/>
    <w:uiPriority w:val="99"/>
    <w:unhideWhenUsed/>
    <w:rsid w:val="00DD18BB"/>
    <w:pPr>
      <w:tabs>
        <w:tab w:val="center" w:pos="4513"/>
        <w:tab w:val="right" w:pos="9026"/>
      </w:tabs>
      <w:spacing w:after="0" w:line="240" w:lineRule="auto"/>
    </w:pPr>
    <w:rPr>
      <w:sz w:val="18"/>
    </w:rPr>
  </w:style>
  <w:style w:type="character" w:customStyle="1" w:styleId="HeaderChar">
    <w:name w:val="Header Char"/>
    <w:basedOn w:val="DefaultParagraphFont"/>
    <w:link w:val="Header"/>
    <w:uiPriority w:val="99"/>
    <w:rsid w:val="00DD18BB"/>
    <w:rPr>
      <w:sz w:val="18"/>
    </w:rPr>
  </w:style>
  <w:style w:type="paragraph" w:styleId="Footer">
    <w:name w:val="footer"/>
    <w:basedOn w:val="Normal"/>
    <w:link w:val="FooterChar"/>
    <w:autoRedefine/>
    <w:uiPriority w:val="99"/>
    <w:unhideWhenUsed/>
    <w:rsid w:val="00865D68"/>
    <w:pPr>
      <w:spacing w:after="0" w:line="240" w:lineRule="auto"/>
    </w:pPr>
    <w:rPr>
      <w:color w:val="595959" w:themeColor="text1" w:themeTint="A6"/>
      <w:sz w:val="16"/>
    </w:rPr>
  </w:style>
  <w:style w:type="character" w:customStyle="1" w:styleId="FooterChar">
    <w:name w:val="Footer Char"/>
    <w:basedOn w:val="DefaultParagraphFont"/>
    <w:link w:val="Footer"/>
    <w:uiPriority w:val="99"/>
    <w:rsid w:val="00865D68"/>
    <w:rPr>
      <w:color w:val="595959" w:themeColor="text1" w:themeTint="A6"/>
      <w:sz w:val="16"/>
    </w:rPr>
  </w:style>
  <w:style w:type="paragraph" w:customStyle="1" w:styleId="HeaderFooter">
    <w:name w:val="Header/Footer"/>
    <w:basedOn w:val="Header"/>
    <w:link w:val="HeaderFooterChar"/>
    <w:uiPriority w:val="8"/>
    <w:qFormat/>
    <w:rsid w:val="007F09AF"/>
    <w:rPr>
      <w:rFonts w:cs="Segoe UI"/>
      <w:szCs w:val="18"/>
    </w:rPr>
  </w:style>
  <w:style w:type="paragraph" w:customStyle="1" w:styleId="PreambleHeading">
    <w:name w:val="Preamble Heading"/>
    <w:basedOn w:val="Normal"/>
    <w:next w:val="Preambletext"/>
    <w:link w:val="PreambleHeadingChar"/>
    <w:uiPriority w:val="8"/>
    <w:qFormat/>
    <w:rsid w:val="00366956"/>
    <w:pPr>
      <w:spacing w:before="480"/>
    </w:pPr>
    <w:rPr>
      <w:rFonts w:cs="Segoe UI"/>
      <w:spacing w:val="6"/>
      <w:sz w:val="36"/>
      <w:szCs w:val="32"/>
    </w:rPr>
  </w:style>
  <w:style w:type="character" w:customStyle="1" w:styleId="HeaderFooterChar">
    <w:name w:val="Header/Footer Char"/>
    <w:basedOn w:val="HeaderChar"/>
    <w:link w:val="HeaderFooter"/>
    <w:uiPriority w:val="8"/>
    <w:rsid w:val="0077396B"/>
    <w:rPr>
      <w:rFonts w:cs="Segoe UI"/>
      <w:sz w:val="18"/>
      <w:szCs w:val="18"/>
    </w:rPr>
  </w:style>
  <w:style w:type="character" w:customStyle="1" w:styleId="PreambleHeadingChar">
    <w:name w:val="Preamble Heading Char"/>
    <w:basedOn w:val="ReportHeading2Char"/>
    <w:link w:val="PreambleHeading"/>
    <w:uiPriority w:val="8"/>
    <w:rsid w:val="00366956"/>
    <w:rPr>
      <w:rFonts w:cs="Segoe UI"/>
      <w:spacing w:val="6"/>
      <w:sz w:val="36"/>
      <w:szCs w:val="32"/>
    </w:rPr>
  </w:style>
  <w:style w:type="table" w:styleId="TableGrid">
    <w:name w:val="Table Grid"/>
    <w:basedOn w:val="TableNormal"/>
    <w:uiPriority w:val="39"/>
    <w:rsid w:val="00912C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uiPriority w:val="3"/>
    <w:qFormat/>
    <w:rsid w:val="00232162"/>
    <w:pPr>
      <w:spacing w:before="80" w:after="80" w:line="240" w:lineRule="auto"/>
    </w:pPr>
    <w:rPr>
      <w:rFonts w:cs="Segoe UI"/>
    </w:rPr>
  </w:style>
  <w:style w:type="paragraph" w:customStyle="1" w:styleId="Smallprint">
    <w:name w:val="Smallprint"/>
    <w:basedOn w:val="Normal"/>
    <w:link w:val="SmallprintChar"/>
    <w:autoRedefine/>
    <w:uiPriority w:val="8"/>
    <w:qFormat/>
    <w:rsid w:val="003E1CA0"/>
    <w:rPr>
      <w:rFonts w:cs="Segoe UI Semilight"/>
      <w:sz w:val="16"/>
      <w:szCs w:val="16"/>
    </w:rPr>
  </w:style>
  <w:style w:type="character" w:customStyle="1" w:styleId="TabletextChar">
    <w:name w:val="Table text Char"/>
    <w:basedOn w:val="DefaultParagraphFont"/>
    <w:link w:val="Tabletext"/>
    <w:uiPriority w:val="3"/>
    <w:rsid w:val="00232162"/>
    <w:rPr>
      <w:rFonts w:cs="Segoe UI"/>
    </w:rPr>
  </w:style>
  <w:style w:type="paragraph" w:customStyle="1" w:styleId="Preambletext">
    <w:name w:val="Preamble text"/>
    <w:basedOn w:val="PreambleHeading"/>
    <w:link w:val="PreambletextChar"/>
    <w:uiPriority w:val="8"/>
    <w:rsid w:val="00912C80"/>
    <w:pPr>
      <w:spacing w:before="280" w:after="280" w:line="288" w:lineRule="auto"/>
    </w:pPr>
    <w:rPr>
      <w:rFonts w:cs="Segoe UI Semilight"/>
      <w:spacing w:val="0"/>
      <w:sz w:val="22"/>
      <w:szCs w:val="22"/>
    </w:rPr>
  </w:style>
  <w:style w:type="character" w:customStyle="1" w:styleId="SmallprintChar">
    <w:name w:val="Smallprint Char"/>
    <w:basedOn w:val="DefaultParagraphFont"/>
    <w:link w:val="Smallprint"/>
    <w:uiPriority w:val="8"/>
    <w:rsid w:val="003E1CA0"/>
    <w:rPr>
      <w:rFonts w:cs="Segoe UI Semilight"/>
      <w:sz w:val="16"/>
      <w:szCs w:val="16"/>
    </w:rPr>
  </w:style>
  <w:style w:type="character" w:customStyle="1" w:styleId="PreambletextChar">
    <w:name w:val="Preamble text Char"/>
    <w:basedOn w:val="PreambleHeadingChar"/>
    <w:link w:val="Preambletext"/>
    <w:uiPriority w:val="8"/>
    <w:rsid w:val="0077396B"/>
    <w:rPr>
      <w:rFonts w:cs="Segoe UI Semilight"/>
      <w:spacing w:val="6"/>
      <w:sz w:val="34"/>
      <w:szCs w:val="32"/>
    </w:rPr>
  </w:style>
  <w:style w:type="character" w:styleId="CommentReference">
    <w:name w:val="annotation reference"/>
    <w:basedOn w:val="DefaultParagraphFont"/>
    <w:uiPriority w:val="99"/>
    <w:semiHidden/>
    <w:unhideWhenUsed/>
    <w:rsid w:val="006C2E6D"/>
    <w:rPr>
      <w:sz w:val="16"/>
      <w:szCs w:val="16"/>
    </w:rPr>
  </w:style>
  <w:style w:type="paragraph" w:styleId="CommentText">
    <w:name w:val="annotation text"/>
    <w:basedOn w:val="Normal"/>
    <w:link w:val="CommentTextChar"/>
    <w:uiPriority w:val="99"/>
    <w:semiHidden/>
    <w:unhideWhenUsed/>
    <w:rsid w:val="006C2E6D"/>
    <w:pPr>
      <w:spacing w:line="240" w:lineRule="auto"/>
    </w:pPr>
    <w:rPr>
      <w:sz w:val="20"/>
      <w:szCs w:val="20"/>
    </w:rPr>
  </w:style>
  <w:style w:type="character" w:customStyle="1" w:styleId="CommentTextChar">
    <w:name w:val="Comment Text Char"/>
    <w:basedOn w:val="DefaultParagraphFont"/>
    <w:link w:val="CommentText"/>
    <w:uiPriority w:val="99"/>
    <w:semiHidden/>
    <w:rsid w:val="006C2E6D"/>
    <w:rPr>
      <w:sz w:val="20"/>
      <w:szCs w:val="20"/>
    </w:rPr>
  </w:style>
  <w:style w:type="paragraph" w:styleId="CommentSubject">
    <w:name w:val="annotation subject"/>
    <w:basedOn w:val="CommentText"/>
    <w:next w:val="CommentText"/>
    <w:link w:val="CommentSubjectChar"/>
    <w:uiPriority w:val="99"/>
    <w:semiHidden/>
    <w:unhideWhenUsed/>
    <w:rsid w:val="006C2E6D"/>
    <w:rPr>
      <w:b/>
      <w:bCs/>
    </w:rPr>
  </w:style>
  <w:style w:type="character" w:customStyle="1" w:styleId="CommentSubjectChar">
    <w:name w:val="Comment Subject Char"/>
    <w:basedOn w:val="CommentTextChar"/>
    <w:link w:val="CommentSubject"/>
    <w:uiPriority w:val="99"/>
    <w:semiHidden/>
    <w:rsid w:val="006C2E6D"/>
    <w:rPr>
      <w:b/>
      <w:bCs/>
      <w:sz w:val="20"/>
      <w:szCs w:val="20"/>
    </w:rPr>
  </w:style>
  <w:style w:type="paragraph" w:styleId="BalloonText">
    <w:name w:val="Balloon Text"/>
    <w:basedOn w:val="Normal"/>
    <w:link w:val="BalloonTextChar"/>
    <w:uiPriority w:val="99"/>
    <w:semiHidden/>
    <w:unhideWhenUsed/>
    <w:rsid w:val="006C2E6D"/>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6C2E6D"/>
    <w:rPr>
      <w:rFonts w:ascii="Segoe UI" w:hAnsi="Segoe UI" w:cs="Segoe UI"/>
      <w:sz w:val="18"/>
      <w:szCs w:val="18"/>
    </w:rPr>
  </w:style>
  <w:style w:type="paragraph" w:customStyle="1" w:styleId="ExecutiveSummarysub-heading">
    <w:name w:val="Executive Summary sub-heading"/>
    <w:basedOn w:val="Normal"/>
    <w:next w:val="Preambletext"/>
    <w:link w:val="ExecutiveSummarysub-headingChar"/>
    <w:uiPriority w:val="8"/>
    <w:qFormat/>
    <w:rsid w:val="00974ACB"/>
    <w:pPr>
      <w:spacing w:before="320"/>
    </w:pPr>
    <w:rPr>
      <w:rFonts w:cs="Segoe UI"/>
      <w:spacing w:val="6"/>
      <w:sz w:val="28"/>
      <w:szCs w:val="28"/>
    </w:rPr>
  </w:style>
  <w:style w:type="character" w:customStyle="1" w:styleId="ExecutiveSummarysub-headingChar">
    <w:name w:val="Executive Summary sub-heading Char"/>
    <w:basedOn w:val="DefaultParagraphFont"/>
    <w:link w:val="ExecutiveSummarysub-heading"/>
    <w:uiPriority w:val="8"/>
    <w:rsid w:val="0077396B"/>
    <w:rPr>
      <w:rFonts w:cs="Segoe UI"/>
      <w:spacing w:val="6"/>
      <w:sz w:val="28"/>
      <w:szCs w:val="28"/>
    </w:rPr>
  </w:style>
  <w:style w:type="paragraph" w:styleId="ListParagraph">
    <w:name w:val="List Paragraph"/>
    <w:basedOn w:val="Normal"/>
    <w:uiPriority w:val="34"/>
    <w:rsid w:val="00040A90"/>
    <w:pPr>
      <w:ind w:left="720"/>
      <w:contextualSpacing/>
    </w:pPr>
  </w:style>
  <w:style w:type="character" w:customStyle="1" w:styleId="Heading1Char">
    <w:name w:val="Heading 1 Char"/>
    <w:basedOn w:val="DefaultParagraphFont"/>
    <w:link w:val="Heading1"/>
    <w:rsid w:val="00924E18"/>
    <w:rPr>
      <w:rFonts w:eastAsiaTheme="majorEastAsia" w:cs="Segoe UI"/>
      <w:color w:val="00577E"/>
      <w:spacing w:val="6"/>
      <w:sz w:val="42"/>
      <w:szCs w:val="42"/>
    </w:rPr>
  </w:style>
  <w:style w:type="paragraph" w:customStyle="1" w:styleId="Text">
    <w:name w:val="Text"/>
    <w:link w:val="TextChar"/>
    <w:qFormat/>
    <w:rsid w:val="004C1BDB"/>
    <w:pPr>
      <w:numPr>
        <w:ilvl w:val="1"/>
        <w:numId w:val="1"/>
      </w:numPr>
      <w:spacing w:before="120" w:after="120" w:line="288" w:lineRule="auto"/>
    </w:pPr>
    <w:rPr>
      <w:rFonts w:eastAsia="Meiryo UI" w:cs="Segoe UI Semilight"/>
    </w:rPr>
  </w:style>
  <w:style w:type="character" w:customStyle="1" w:styleId="TextChar">
    <w:name w:val="Text Char"/>
    <w:basedOn w:val="DefaultParagraphFont"/>
    <w:link w:val="Text"/>
    <w:rsid w:val="004C1BDB"/>
    <w:rPr>
      <w:rFonts w:eastAsia="Meiryo UI" w:cs="Segoe UI Semilight"/>
    </w:rPr>
  </w:style>
  <w:style w:type="character" w:customStyle="1" w:styleId="Heading2Char">
    <w:name w:val="Heading 2 Char"/>
    <w:basedOn w:val="DefaultParagraphFont"/>
    <w:link w:val="Heading2"/>
    <w:rsid w:val="00ED61A1"/>
    <w:rPr>
      <w:rFonts w:eastAsiaTheme="majorEastAsia" w:cs="Segoe UI"/>
      <w:color w:val="00577E"/>
      <w:spacing w:val="6"/>
      <w:sz w:val="32"/>
      <w:szCs w:val="26"/>
    </w:rPr>
  </w:style>
  <w:style w:type="paragraph" w:customStyle="1" w:styleId="Boldtext">
    <w:name w:val="Bold text"/>
    <w:basedOn w:val="Text"/>
    <w:link w:val="BoldtextChar"/>
    <w:uiPriority w:val="9"/>
    <w:rsid w:val="00A33A95"/>
    <w:rPr>
      <w:b/>
    </w:rPr>
  </w:style>
  <w:style w:type="paragraph" w:customStyle="1" w:styleId="Italictext">
    <w:name w:val="Italic text"/>
    <w:basedOn w:val="Text"/>
    <w:link w:val="ItalictextChar"/>
    <w:uiPriority w:val="8"/>
    <w:rsid w:val="00A33A95"/>
    <w:rPr>
      <w:i/>
    </w:rPr>
  </w:style>
  <w:style w:type="character" w:customStyle="1" w:styleId="BoldtextChar">
    <w:name w:val="Bold text Char"/>
    <w:basedOn w:val="TextChar"/>
    <w:link w:val="Boldtext"/>
    <w:uiPriority w:val="9"/>
    <w:rsid w:val="00F460CD"/>
    <w:rPr>
      <w:rFonts w:eastAsia="Meiryo UI" w:cs="Segoe UI Semilight"/>
      <w:b/>
    </w:rPr>
  </w:style>
  <w:style w:type="paragraph" w:customStyle="1" w:styleId="Superscripttext">
    <w:name w:val="Superscript text"/>
    <w:basedOn w:val="Italictext"/>
    <w:link w:val="SuperscripttextChar"/>
    <w:uiPriority w:val="8"/>
    <w:rsid w:val="007D6A0D"/>
    <w:rPr>
      <w:i w:val="0"/>
      <w:vertAlign w:val="superscript"/>
    </w:rPr>
  </w:style>
  <w:style w:type="character" w:customStyle="1" w:styleId="ItalictextChar">
    <w:name w:val="Italic text Char"/>
    <w:basedOn w:val="TextChar"/>
    <w:link w:val="Italictext"/>
    <w:uiPriority w:val="8"/>
    <w:rsid w:val="0077396B"/>
    <w:rPr>
      <w:rFonts w:eastAsia="Meiryo UI" w:cs="Segoe UI Semilight"/>
      <w:i/>
    </w:rPr>
  </w:style>
  <w:style w:type="paragraph" w:customStyle="1" w:styleId="Subscripttext">
    <w:name w:val="Subscript text"/>
    <w:basedOn w:val="Text"/>
    <w:link w:val="SubscripttextChar"/>
    <w:uiPriority w:val="8"/>
    <w:rsid w:val="007D6A0D"/>
    <w:rPr>
      <w:vertAlign w:val="subscript"/>
    </w:rPr>
  </w:style>
  <w:style w:type="character" w:customStyle="1" w:styleId="SuperscripttextChar">
    <w:name w:val="Superscript text Char"/>
    <w:basedOn w:val="ItalictextChar"/>
    <w:link w:val="Superscripttext"/>
    <w:uiPriority w:val="8"/>
    <w:rsid w:val="0077396B"/>
    <w:rPr>
      <w:rFonts w:eastAsia="Meiryo UI" w:cs="Segoe UI Semilight"/>
      <w:i w:val="0"/>
      <w:vertAlign w:val="superscript"/>
    </w:rPr>
  </w:style>
  <w:style w:type="character" w:customStyle="1" w:styleId="Heading3Char">
    <w:name w:val="Heading 3 Char"/>
    <w:basedOn w:val="DefaultParagraphFont"/>
    <w:link w:val="Heading3"/>
    <w:rsid w:val="00E5102A"/>
    <w:rPr>
      <w:rFonts w:eastAsiaTheme="majorEastAsia" w:cs="Segoe UI"/>
      <w:color w:val="00577E"/>
      <w:spacing w:val="6"/>
      <w:sz w:val="26"/>
      <w:szCs w:val="24"/>
    </w:rPr>
  </w:style>
  <w:style w:type="character" w:customStyle="1" w:styleId="SubscripttextChar">
    <w:name w:val="Subscript text Char"/>
    <w:basedOn w:val="SuperscripttextChar"/>
    <w:link w:val="Subscripttext"/>
    <w:uiPriority w:val="8"/>
    <w:rsid w:val="0077396B"/>
    <w:rPr>
      <w:rFonts w:eastAsia="Meiryo UI" w:cs="Segoe UI Semilight"/>
      <w:i w:val="0"/>
      <w:vertAlign w:val="subscript"/>
    </w:rPr>
  </w:style>
  <w:style w:type="character" w:customStyle="1" w:styleId="Heading4Char">
    <w:name w:val="Heading 4 Char"/>
    <w:basedOn w:val="DefaultParagraphFont"/>
    <w:link w:val="Heading4"/>
    <w:rsid w:val="0000755C"/>
    <w:rPr>
      <w:rFonts w:eastAsiaTheme="majorEastAsia" w:cs="Segoe UI"/>
      <w:i/>
      <w:iCs/>
      <w:color w:val="00577E"/>
      <w:spacing w:val="6"/>
      <w:sz w:val="24"/>
      <w:szCs w:val="25"/>
    </w:rPr>
  </w:style>
  <w:style w:type="paragraph" w:styleId="FootnoteText">
    <w:name w:val="footnote text"/>
    <w:basedOn w:val="Normal"/>
    <w:link w:val="FootnoteTextChar"/>
    <w:autoRedefine/>
    <w:uiPriority w:val="99"/>
    <w:unhideWhenUsed/>
    <w:rsid w:val="00E9327E"/>
    <w:pPr>
      <w:spacing w:after="0" w:line="240" w:lineRule="auto"/>
    </w:pPr>
    <w:rPr>
      <w:color w:val="595959" w:themeColor="text1" w:themeTint="A6"/>
      <w:sz w:val="16"/>
      <w:szCs w:val="20"/>
    </w:rPr>
  </w:style>
  <w:style w:type="paragraph" w:styleId="TOC1">
    <w:name w:val="toc 1"/>
    <w:basedOn w:val="Normal"/>
    <w:next w:val="Normal"/>
    <w:autoRedefine/>
    <w:uiPriority w:val="39"/>
    <w:unhideWhenUsed/>
    <w:rsid w:val="00823ABE"/>
    <w:pPr>
      <w:tabs>
        <w:tab w:val="left" w:pos="440"/>
        <w:tab w:val="right" w:leader="dot" w:pos="9016"/>
      </w:tabs>
      <w:spacing w:after="100"/>
    </w:pPr>
    <w:rPr>
      <w:sz w:val="26"/>
    </w:rPr>
  </w:style>
  <w:style w:type="paragraph" w:styleId="TOC2">
    <w:name w:val="toc 2"/>
    <w:basedOn w:val="Normal"/>
    <w:next w:val="Normal"/>
    <w:autoRedefine/>
    <w:uiPriority w:val="39"/>
    <w:unhideWhenUsed/>
    <w:rsid w:val="003A753B"/>
    <w:pPr>
      <w:tabs>
        <w:tab w:val="right" w:leader="dot" w:pos="9016"/>
      </w:tabs>
      <w:spacing w:after="100"/>
      <w:ind w:left="576"/>
    </w:pPr>
  </w:style>
  <w:style w:type="paragraph" w:styleId="TOC3">
    <w:name w:val="toc 3"/>
    <w:basedOn w:val="Normal"/>
    <w:next w:val="Normal"/>
    <w:autoRedefine/>
    <w:uiPriority w:val="39"/>
    <w:unhideWhenUsed/>
    <w:rsid w:val="003A753B"/>
    <w:pPr>
      <w:tabs>
        <w:tab w:val="right" w:leader="dot" w:pos="9016"/>
      </w:tabs>
      <w:spacing w:after="100"/>
      <w:ind w:left="864"/>
    </w:pPr>
  </w:style>
  <w:style w:type="paragraph" w:styleId="TOC4">
    <w:name w:val="toc 4"/>
    <w:basedOn w:val="Normal"/>
    <w:next w:val="Normal"/>
    <w:autoRedefine/>
    <w:uiPriority w:val="39"/>
    <w:unhideWhenUsed/>
    <w:rsid w:val="00823ABE"/>
    <w:pPr>
      <w:spacing w:after="100"/>
      <w:ind w:left="1152"/>
    </w:pPr>
  </w:style>
  <w:style w:type="character" w:customStyle="1" w:styleId="FootnoteTextChar">
    <w:name w:val="Footnote Text Char"/>
    <w:basedOn w:val="DefaultParagraphFont"/>
    <w:link w:val="FootnoteText"/>
    <w:uiPriority w:val="99"/>
    <w:rsid w:val="00E9327E"/>
    <w:rPr>
      <w:color w:val="595959" w:themeColor="text1" w:themeTint="A6"/>
      <w:sz w:val="16"/>
      <w:szCs w:val="20"/>
    </w:rPr>
  </w:style>
  <w:style w:type="character" w:styleId="FootnoteReference">
    <w:name w:val="footnote reference"/>
    <w:basedOn w:val="DefaultParagraphFont"/>
    <w:uiPriority w:val="99"/>
    <w:semiHidden/>
    <w:unhideWhenUsed/>
    <w:rsid w:val="00912C80"/>
    <w:rPr>
      <w:rFonts w:ascii="Segoe UI" w:hAnsi="Segoe UI"/>
      <w:sz w:val="16"/>
      <w:vertAlign w:val="superscript"/>
    </w:rPr>
  </w:style>
  <w:style w:type="paragraph" w:customStyle="1" w:styleId="BulletList1">
    <w:name w:val="Bullet List 1"/>
    <w:basedOn w:val="Normal"/>
    <w:link w:val="BulletList1Char"/>
    <w:uiPriority w:val="2"/>
    <w:qFormat/>
    <w:rsid w:val="00E5102A"/>
    <w:pPr>
      <w:numPr>
        <w:numId w:val="2"/>
      </w:numPr>
      <w:spacing w:before="80" w:after="80" w:line="288" w:lineRule="auto"/>
      <w:ind w:left="992" w:hanging="425"/>
    </w:pPr>
    <w:rPr>
      <w:rFonts w:eastAsia="Meiryo UI" w:cs="Segoe UI"/>
    </w:rPr>
  </w:style>
  <w:style w:type="paragraph" w:customStyle="1" w:styleId="BulletList20">
    <w:name w:val="Bullet List 2"/>
    <w:basedOn w:val="Normal"/>
    <w:uiPriority w:val="2"/>
    <w:qFormat/>
    <w:rsid w:val="008103BD"/>
    <w:pPr>
      <w:numPr>
        <w:numId w:val="6"/>
      </w:numPr>
      <w:tabs>
        <w:tab w:val="num" w:pos="992"/>
      </w:tabs>
      <w:spacing w:after="80" w:line="288" w:lineRule="auto"/>
    </w:pPr>
    <w:rPr>
      <w:rFonts w:eastAsia="Meiryo UI" w:cs="Segoe UI"/>
    </w:rPr>
  </w:style>
  <w:style w:type="character" w:customStyle="1" w:styleId="BulletList1Char">
    <w:name w:val="Bullet List 1 Char"/>
    <w:basedOn w:val="DefaultParagraphFont"/>
    <w:link w:val="BulletList1"/>
    <w:uiPriority w:val="2"/>
    <w:rsid w:val="00E5102A"/>
    <w:rPr>
      <w:rFonts w:eastAsia="Meiryo UI" w:cs="Segoe UI"/>
    </w:rPr>
  </w:style>
  <w:style w:type="paragraph" w:customStyle="1" w:styleId="Checklist1">
    <w:name w:val="Checklist 1"/>
    <w:basedOn w:val="BulletList1"/>
    <w:link w:val="Checklist1Char"/>
    <w:uiPriority w:val="2"/>
    <w:rsid w:val="006943C7"/>
    <w:pPr>
      <w:numPr>
        <w:numId w:val="5"/>
      </w:numPr>
    </w:pPr>
  </w:style>
  <w:style w:type="paragraph" w:customStyle="1" w:styleId="Checklist2">
    <w:name w:val="Checklist 2"/>
    <w:basedOn w:val="Checklist1"/>
    <w:uiPriority w:val="2"/>
    <w:rsid w:val="006943C7"/>
    <w:pPr>
      <w:numPr>
        <w:ilvl w:val="1"/>
      </w:numPr>
    </w:pPr>
  </w:style>
  <w:style w:type="character" w:customStyle="1" w:styleId="Checklist1Char">
    <w:name w:val="Checklist 1 Char"/>
    <w:basedOn w:val="BulletList1Char"/>
    <w:link w:val="Checklist1"/>
    <w:uiPriority w:val="2"/>
    <w:rsid w:val="00F460CD"/>
    <w:rPr>
      <w:rFonts w:eastAsia="Meiryo UI" w:cs="Segoe UI"/>
    </w:rPr>
  </w:style>
  <w:style w:type="numbering" w:customStyle="1" w:styleId="Checklist">
    <w:name w:val="Checklist"/>
    <w:uiPriority w:val="99"/>
    <w:rsid w:val="006943C7"/>
    <w:pPr>
      <w:numPr>
        <w:numId w:val="3"/>
      </w:numPr>
    </w:pPr>
  </w:style>
  <w:style w:type="paragraph" w:customStyle="1" w:styleId="NumberList1">
    <w:name w:val="Number List 1"/>
    <w:basedOn w:val="BulletList1"/>
    <w:link w:val="NumberList1Char"/>
    <w:uiPriority w:val="2"/>
    <w:qFormat/>
    <w:rsid w:val="00E5102A"/>
    <w:pPr>
      <w:numPr>
        <w:numId w:val="4"/>
      </w:numPr>
    </w:pPr>
  </w:style>
  <w:style w:type="paragraph" w:customStyle="1" w:styleId="NumberList2">
    <w:name w:val="Number List 2"/>
    <w:basedOn w:val="NumberList1"/>
    <w:link w:val="NumberList2Char"/>
    <w:uiPriority w:val="2"/>
    <w:qFormat/>
    <w:rsid w:val="007B5578"/>
    <w:pPr>
      <w:numPr>
        <w:numId w:val="7"/>
      </w:numPr>
    </w:pPr>
  </w:style>
  <w:style w:type="character" w:customStyle="1" w:styleId="NumberList1Char">
    <w:name w:val="Number List 1 Char"/>
    <w:basedOn w:val="BulletList1Char"/>
    <w:link w:val="NumberList1"/>
    <w:uiPriority w:val="2"/>
    <w:rsid w:val="0077396B"/>
    <w:rPr>
      <w:rFonts w:eastAsia="Meiryo UI" w:cs="Segoe UI"/>
    </w:rPr>
  </w:style>
  <w:style w:type="paragraph" w:customStyle="1" w:styleId="Unnumberedtext">
    <w:name w:val="Unnumbered text"/>
    <w:basedOn w:val="Text"/>
    <w:link w:val="UnnumberedtextChar"/>
    <w:uiPriority w:val="1"/>
    <w:qFormat/>
    <w:rsid w:val="00C60F02"/>
    <w:pPr>
      <w:numPr>
        <w:ilvl w:val="0"/>
        <w:numId w:val="0"/>
      </w:numPr>
      <w:ind w:left="567"/>
    </w:pPr>
  </w:style>
  <w:style w:type="character" w:customStyle="1" w:styleId="NumberList2Char">
    <w:name w:val="Number List 2 Char"/>
    <w:basedOn w:val="NumberList1Char"/>
    <w:link w:val="NumberList2"/>
    <w:uiPriority w:val="2"/>
    <w:rsid w:val="0077396B"/>
    <w:rPr>
      <w:rFonts w:eastAsia="Meiryo UI" w:cs="Segoe UI"/>
    </w:rPr>
  </w:style>
  <w:style w:type="paragraph" w:customStyle="1" w:styleId="Figure">
    <w:name w:val="Figure"/>
    <w:basedOn w:val="Unnumberedtext"/>
    <w:link w:val="FigureChar"/>
    <w:uiPriority w:val="4"/>
    <w:qFormat/>
    <w:rsid w:val="00C60F02"/>
    <w:pPr>
      <w:ind w:left="0"/>
    </w:pPr>
  </w:style>
  <w:style w:type="character" w:customStyle="1" w:styleId="UnnumberedtextChar">
    <w:name w:val="Unnumbered text Char"/>
    <w:basedOn w:val="TextChar"/>
    <w:link w:val="Unnumberedtext"/>
    <w:uiPriority w:val="1"/>
    <w:rsid w:val="00F460CD"/>
    <w:rPr>
      <w:rFonts w:eastAsia="Meiryo UI" w:cs="Segoe UI Semilight"/>
    </w:rPr>
  </w:style>
  <w:style w:type="table" w:customStyle="1" w:styleId="ITPTable">
    <w:name w:val="ITP Table"/>
    <w:basedOn w:val="TableNormal"/>
    <w:uiPriority w:val="99"/>
    <w:rsid w:val="008A6A3B"/>
    <w:pPr>
      <w:spacing w:before="80" w:after="8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shd w:val="clear" w:color="auto" w:fill="auto"/>
    </w:tcPr>
    <w:tblStylePr w:type="firstRow">
      <w:pPr>
        <w:wordWrap/>
        <w:spacing w:beforeLines="0" w:before="120" w:beforeAutospacing="0" w:afterLines="0" w:after="120" w:afterAutospacing="0" w:line="120" w:lineRule="auto"/>
        <w:contextualSpacing w:val="0"/>
        <w:jc w:val="center"/>
      </w:pPr>
      <w:rPr>
        <w:rFonts w:ascii="Segoe UI" w:hAnsi="Segoe UI"/>
        <w:b/>
        <w:color w:val="FFFFFF" w:themeColor="background1"/>
        <w:sz w:val="22"/>
      </w:rPr>
      <w:tblPr/>
      <w:trPr>
        <w:tblHeader/>
      </w:trPr>
      <w:tcPr>
        <w:shd w:val="clear" w:color="auto" w:fill="00577E"/>
      </w:tcPr>
    </w:tblStylePr>
    <w:tblStylePr w:type="lastRow">
      <w:rPr>
        <w:b w:val="0"/>
      </w:rPr>
    </w:tblStylePr>
    <w:tblStylePr w:type="firstCol">
      <w:rPr>
        <w:b w:val="0"/>
      </w:rPr>
    </w:tblStylePr>
    <w:tblStylePr w:type="lastCol">
      <w:rPr>
        <w:b/>
      </w:rPr>
    </w:tblStylePr>
  </w:style>
  <w:style w:type="character" w:customStyle="1" w:styleId="FigureChar">
    <w:name w:val="Figure Char"/>
    <w:basedOn w:val="UnnumberedtextChar"/>
    <w:link w:val="Figure"/>
    <w:uiPriority w:val="4"/>
    <w:rsid w:val="0077396B"/>
    <w:rPr>
      <w:rFonts w:eastAsia="Meiryo UI" w:cs="Segoe UI Semilight"/>
    </w:rPr>
  </w:style>
  <w:style w:type="paragraph" w:styleId="Caption">
    <w:name w:val="caption"/>
    <w:basedOn w:val="Normal"/>
    <w:next w:val="Normal"/>
    <w:autoRedefine/>
    <w:uiPriority w:val="35"/>
    <w:qFormat/>
    <w:rsid w:val="00B56CC8"/>
    <w:pPr>
      <w:keepNext/>
      <w:spacing w:before="240" w:after="120" w:line="288" w:lineRule="auto"/>
      <w:ind w:left="562"/>
    </w:pPr>
    <w:rPr>
      <w:rFonts w:eastAsia="Meiryo UI" w:cs="Segoe UI"/>
      <w:iCs/>
      <w:color w:val="00577E"/>
      <w:sz w:val="24"/>
      <w:szCs w:val="23"/>
    </w:rPr>
  </w:style>
  <w:style w:type="paragraph" w:styleId="EndnoteText">
    <w:name w:val="endnote text"/>
    <w:basedOn w:val="Normal"/>
    <w:link w:val="EndnoteTextChar"/>
    <w:uiPriority w:val="99"/>
    <w:semiHidden/>
    <w:unhideWhenUsed/>
    <w:rsid w:val="00484439"/>
    <w:pPr>
      <w:spacing w:after="0" w:line="240" w:lineRule="auto"/>
    </w:pPr>
    <w:rPr>
      <w:sz w:val="20"/>
      <w:szCs w:val="20"/>
    </w:rPr>
  </w:style>
  <w:style w:type="paragraph" w:customStyle="1" w:styleId="Asterisk">
    <w:name w:val="Asterisk"/>
    <w:basedOn w:val="Normal"/>
    <w:link w:val="AsteriskChar"/>
    <w:autoRedefine/>
    <w:uiPriority w:val="9"/>
    <w:qFormat/>
    <w:rsid w:val="0048768B"/>
    <w:pPr>
      <w:spacing w:before="200" w:after="200" w:line="288" w:lineRule="auto"/>
      <w:ind w:left="567"/>
    </w:pPr>
    <w:rPr>
      <w:rFonts w:eastAsia="Meiryo UI" w:cs="Open Sans"/>
      <w:i/>
      <w:color w:val="000000"/>
      <w:sz w:val="20"/>
      <w:szCs w:val="20"/>
      <w14:textFill>
        <w14:solidFill>
          <w14:srgbClr w14:val="000000">
            <w14:lumMod w14:val="50000"/>
          </w14:srgbClr>
        </w14:solidFill>
      </w14:textFill>
    </w:rPr>
  </w:style>
  <w:style w:type="character" w:customStyle="1" w:styleId="AsteriskChar">
    <w:name w:val="Asterisk Char"/>
    <w:basedOn w:val="DefaultParagraphFont"/>
    <w:link w:val="Asterisk"/>
    <w:uiPriority w:val="9"/>
    <w:rsid w:val="00F460CD"/>
    <w:rPr>
      <w:rFonts w:eastAsia="Meiryo UI" w:cs="Open Sans"/>
      <w:i/>
      <w:color w:val="000000"/>
      <w:sz w:val="20"/>
      <w:szCs w:val="20"/>
      <w14:textFill>
        <w14:solidFill>
          <w14:srgbClr w14:val="000000">
            <w14:lumMod w14:val="50000"/>
          </w14:srgbClr>
        </w14:solidFill>
      </w14:textFill>
    </w:rPr>
  </w:style>
  <w:style w:type="paragraph" w:customStyle="1" w:styleId="LSource">
    <w:name w:val="L Source"/>
    <w:basedOn w:val="Text"/>
    <w:next w:val="Text"/>
    <w:link w:val="LSourceChar"/>
    <w:uiPriority w:val="5"/>
    <w:qFormat/>
    <w:rsid w:val="001C11E4"/>
    <w:pPr>
      <w:numPr>
        <w:ilvl w:val="0"/>
        <w:numId w:val="0"/>
      </w:numPr>
      <w:spacing w:after="480"/>
      <w:ind w:left="567"/>
    </w:pPr>
    <w:rPr>
      <w:color w:val="000000"/>
      <w:sz w:val="20"/>
      <w:szCs w:val="20"/>
      <w14:textFill>
        <w14:solidFill>
          <w14:srgbClr w14:val="000000">
            <w14:lumMod w14:val="50000"/>
          </w14:srgbClr>
        </w14:solidFill>
      </w14:textFill>
    </w:rPr>
  </w:style>
  <w:style w:type="character" w:customStyle="1" w:styleId="LSourceChar">
    <w:name w:val="L Source Char"/>
    <w:basedOn w:val="TextChar"/>
    <w:link w:val="LSource"/>
    <w:uiPriority w:val="5"/>
    <w:rsid w:val="0077396B"/>
    <w:rPr>
      <w:rFonts w:eastAsia="Meiryo UI" w:cs="Segoe UI Semilight"/>
      <w:color w:val="000000"/>
      <w:sz w:val="20"/>
      <w:szCs w:val="20"/>
      <w14:textFill>
        <w14:solidFill>
          <w14:srgbClr w14:val="000000">
            <w14:lumMod w14:val="50000"/>
          </w14:srgbClr>
        </w14:solidFill>
      </w14:textFill>
    </w:rPr>
  </w:style>
  <w:style w:type="paragraph" w:customStyle="1" w:styleId="CTabletext">
    <w:name w:val="C Table text"/>
    <w:basedOn w:val="Tabletext"/>
    <w:link w:val="CTabletextChar"/>
    <w:uiPriority w:val="3"/>
    <w:rsid w:val="00F33560"/>
    <w:pPr>
      <w:jc w:val="center"/>
    </w:pPr>
  </w:style>
  <w:style w:type="paragraph" w:customStyle="1" w:styleId="RTabletext">
    <w:name w:val="R Table text"/>
    <w:basedOn w:val="Tabletext"/>
    <w:link w:val="RTabletextChar"/>
    <w:uiPriority w:val="3"/>
    <w:rsid w:val="00F33560"/>
    <w:pPr>
      <w:jc w:val="right"/>
    </w:pPr>
  </w:style>
  <w:style w:type="character" w:customStyle="1" w:styleId="EndnoteTextChar">
    <w:name w:val="Endnote Text Char"/>
    <w:basedOn w:val="DefaultParagraphFont"/>
    <w:link w:val="EndnoteText"/>
    <w:uiPriority w:val="99"/>
    <w:semiHidden/>
    <w:rsid w:val="00484439"/>
    <w:rPr>
      <w:rFonts w:ascii="Segoe UI Semilight" w:hAnsi="Segoe UI Semilight"/>
      <w:sz w:val="20"/>
      <w:szCs w:val="20"/>
    </w:rPr>
  </w:style>
  <w:style w:type="character" w:customStyle="1" w:styleId="CTabletextChar">
    <w:name w:val="C Table text Char"/>
    <w:basedOn w:val="TabletextChar"/>
    <w:link w:val="CTabletext"/>
    <w:uiPriority w:val="3"/>
    <w:rsid w:val="0077396B"/>
    <w:rPr>
      <w:rFonts w:cs="Segoe UI"/>
    </w:rPr>
  </w:style>
  <w:style w:type="character" w:customStyle="1" w:styleId="RTabletextChar">
    <w:name w:val="R Table text Char"/>
    <w:basedOn w:val="TabletextChar"/>
    <w:link w:val="RTabletext"/>
    <w:uiPriority w:val="3"/>
    <w:rsid w:val="0077396B"/>
    <w:rPr>
      <w:rFonts w:cs="Segoe UI"/>
    </w:rPr>
  </w:style>
  <w:style w:type="paragraph" w:customStyle="1" w:styleId="Image">
    <w:name w:val="Image"/>
    <w:basedOn w:val="Figure"/>
    <w:link w:val="ImageChar"/>
    <w:uiPriority w:val="4"/>
    <w:qFormat/>
    <w:rsid w:val="003D6D19"/>
    <w:pPr>
      <w:jc w:val="right"/>
    </w:pPr>
  </w:style>
  <w:style w:type="paragraph" w:customStyle="1" w:styleId="RSource">
    <w:name w:val="R Source"/>
    <w:basedOn w:val="LSource"/>
    <w:link w:val="RSourceChar"/>
    <w:uiPriority w:val="8"/>
    <w:qFormat/>
    <w:rsid w:val="003D6D19"/>
    <w:pPr>
      <w:spacing w:before="80" w:after="80"/>
      <w:jc w:val="right"/>
    </w:pPr>
  </w:style>
  <w:style w:type="character" w:customStyle="1" w:styleId="ImageChar">
    <w:name w:val="Image Char"/>
    <w:basedOn w:val="FigureChar"/>
    <w:link w:val="Image"/>
    <w:uiPriority w:val="4"/>
    <w:rsid w:val="0077396B"/>
    <w:rPr>
      <w:rFonts w:eastAsia="Meiryo UI" w:cs="Segoe UI Semilight"/>
    </w:rPr>
  </w:style>
  <w:style w:type="character" w:customStyle="1" w:styleId="RSourceChar">
    <w:name w:val="R Source Char"/>
    <w:basedOn w:val="LSourceChar"/>
    <w:link w:val="RSource"/>
    <w:uiPriority w:val="8"/>
    <w:rsid w:val="0077396B"/>
    <w:rPr>
      <w:rFonts w:eastAsia="Meiryo UI" w:cs="Segoe UI Semilight"/>
      <w:color w:val="000000"/>
      <w:sz w:val="20"/>
      <w:szCs w:val="20"/>
      <w14:textFill>
        <w14:solidFill>
          <w14:srgbClr w14:val="000000">
            <w14:lumMod w14:val="50000"/>
          </w14:srgbClr>
        </w14:solidFill>
      </w14:textFill>
    </w:rPr>
  </w:style>
  <w:style w:type="paragraph" w:customStyle="1" w:styleId="ImageCaption">
    <w:name w:val="Image Caption"/>
    <w:basedOn w:val="Normal"/>
    <w:link w:val="ImageCaptionChar"/>
    <w:uiPriority w:val="4"/>
    <w:rsid w:val="009D268D"/>
    <w:pPr>
      <w:spacing w:before="160" w:after="170" w:line="288" w:lineRule="auto"/>
      <w:jc w:val="right"/>
    </w:pPr>
    <w:rPr>
      <w:rFonts w:cs="Segoe UI"/>
      <w:color w:val="FFFFFF" w:themeColor="background1"/>
      <w:sz w:val="32"/>
      <w:szCs w:val="32"/>
    </w:rPr>
  </w:style>
  <w:style w:type="character" w:customStyle="1" w:styleId="ImageCaptionChar">
    <w:name w:val="Image Caption Char"/>
    <w:basedOn w:val="DefaultParagraphFont"/>
    <w:link w:val="ImageCaption"/>
    <w:uiPriority w:val="4"/>
    <w:rsid w:val="0077396B"/>
    <w:rPr>
      <w:rFonts w:cs="Segoe UI"/>
      <w:color w:val="FFFFFF" w:themeColor="background1"/>
      <w:sz w:val="32"/>
      <w:szCs w:val="32"/>
    </w:rPr>
  </w:style>
  <w:style w:type="paragraph" w:customStyle="1" w:styleId="ITPQuote">
    <w:name w:val="ITP Quote"/>
    <w:next w:val="Quoteattribution"/>
    <w:link w:val="ITPQuoteChar"/>
    <w:uiPriority w:val="5"/>
    <w:qFormat/>
    <w:rsid w:val="00ED61A1"/>
    <w:pPr>
      <w:spacing w:before="240" w:after="120" w:line="288" w:lineRule="auto"/>
      <w:ind w:left="1418" w:right="1372"/>
    </w:pPr>
    <w:rPr>
      <w:rFonts w:eastAsia="Meiryo UI" w:cs="Segoe UI"/>
      <w:i/>
      <w:color w:val="00577E"/>
    </w:rPr>
  </w:style>
  <w:style w:type="character" w:customStyle="1" w:styleId="ITPQuoteChar">
    <w:name w:val="ITP Quote Char"/>
    <w:basedOn w:val="DefaultParagraphFont"/>
    <w:link w:val="ITPQuote"/>
    <w:uiPriority w:val="5"/>
    <w:rsid w:val="00ED61A1"/>
    <w:rPr>
      <w:rFonts w:eastAsia="Meiryo UI" w:cs="Segoe UI"/>
      <w:i/>
      <w:color w:val="00577E"/>
    </w:rPr>
  </w:style>
  <w:style w:type="paragraph" w:customStyle="1" w:styleId="Quoteattribution">
    <w:name w:val="Quote attribution"/>
    <w:basedOn w:val="ITPQuote"/>
    <w:next w:val="Text"/>
    <w:link w:val="QuoteattributionChar"/>
    <w:uiPriority w:val="8"/>
    <w:qFormat/>
    <w:rsid w:val="00CE5816"/>
    <w:pPr>
      <w:spacing w:before="120" w:after="240"/>
      <w:ind w:left="2126" w:right="1089"/>
      <w:jc w:val="right"/>
    </w:pPr>
    <w:rPr>
      <w:i w:val="0"/>
    </w:rPr>
  </w:style>
  <w:style w:type="character" w:customStyle="1" w:styleId="QuoteattributionChar">
    <w:name w:val="Quote attribution Char"/>
    <w:basedOn w:val="ITPQuoteChar"/>
    <w:link w:val="Quoteattribution"/>
    <w:uiPriority w:val="8"/>
    <w:rsid w:val="0077396B"/>
    <w:rPr>
      <w:rFonts w:eastAsia="Meiryo UI" w:cs="Segoe UI"/>
      <w:i w:val="0"/>
      <w:color w:val="0D4D26"/>
    </w:rPr>
  </w:style>
  <w:style w:type="paragraph" w:customStyle="1" w:styleId="TextBoxHeading">
    <w:name w:val="Text Box Heading"/>
    <w:basedOn w:val="Normal"/>
    <w:next w:val="Normal"/>
    <w:link w:val="TextBoxHeadingChar"/>
    <w:uiPriority w:val="8"/>
    <w:qFormat/>
    <w:rsid w:val="00ED61A1"/>
    <w:pPr>
      <w:spacing w:before="240" w:after="240" w:line="288" w:lineRule="auto"/>
      <w:ind w:left="425" w:right="425"/>
    </w:pPr>
    <w:rPr>
      <w:rFonts w:cs="Segoe UI"/>
      <w:color w:val="00577E"/>
      <w:spacing w:val="6"/>
      <w:sz w:val="26"/>
      <w:szCs w:val="26"/>
    </w:rPr>
  </w:style>
  <w:style w:type="character" w:customStyle="1" w:styleId="TextBoxHeadingChar">
    <w:name w:val="Text Box Heading Char"/>
    <w:basedOn w:val="DefaultParagraphFont"/>
    <w:link w:val="TextBoxHeading"/>
    <w:uiPriority w:val="8"/>
    <w:rsid w:val="00ED61A1"/>
    <w:rPr>
      <w:rFonts w:cs="Segoe UI"/>
      <w:color w:val="00577E"/>
      <w:spacing w:val="6"/>
      <w:sz w:val="26"/>
      <w:szCs w:val="26"/>
    </w:rPr>
  </w:style>
  <w:style w:type="paragraph" w:customStyle="1" w:styleId="Textboxtext">
    <w:name w:val="Text box text"/>
    <w:basedOn w:val="Normal"/>
    <w:link w:val="TextboxtextChar"/>
    <w:uiPriority w:val="8"/>
    <w:qFormat/>
    <w:rsid w:val="00F871A7"/>
    <w:pPr>
      <w:spacing w:before="240" w:after="240" w:line="288" w:lineRule="auto"/>
      <w:ind w:left="425" w:right="425"/>
    </w:pPr>
    <w:rPr>
      <w:rFonts w:cs="Segoe UI"/>
    </w:rPr>
  </w:style>
  <w:style w:type="character" w:customStyle="1" w:styleId="TextboxtextChar">
    <w:name w:val="Text box text Char"/>
    <w:basedOn w:val="DefaultParagraphFont"/>
    <w:link w:val="Textboxtext"/>
    <w:uiPriority w:val="8"/>
    <w:rsid w:val="0077396B"/>
    <w:rPr>
      <w:rFonts w:cs="Segoe UI"/>
    </w:rPr>
  </w:style>
  <w:style w:type="character" w:styleId="FollowedHyperlink">
    <w:name w:val="FollowedHyperlink"/>
    <w:basedOn w:val="DefaultParagraphFont"/>
    <w:uiPriority w:val="99"/>
    <w:semiHidden/>
    <w:unhideWhenUsed/>
    <w:rsid w:val="00CB18C9"/>
    <w:rPr>
      <w:color w:val="954F72" w:themeColor="followedHyperlink"/>
      <w:u w:val="single"/>
    </w:rPr>
  </w:style>
  <w:style w:type="paragraph" w:styleId="TableofFigures">
    <w:name w:val="table of figures"/>
    <w:basedOn w:val="Tabletext"/>
    <w:next w:val="Normal"/>
    <w:uiPriority w:val="99"/>
    <w:unhideWhenUsed/>
    <w:rsid w:val="001B078A"/>
    <w:pPr>
      <w:spacing w:after="0"/>
    </w:pPr>
  </w:style>
  <w:style w:type="paragraph" w:styleId="NoSpacing">
    <w:name w:val="No Spacing"/>
    <w:autoRedefine/>
    <w:uiPriority w:val="8"/>
    <w:qFormat/>
    <w:rsid w:val="00912C80"/>
    <w:pPr>
      <w:spacing w:after="0" w:line="240" w:lineRule="auto"/>
    </w:pPr>
  </w:style>
  <w:style w:type="paragraph" w:customStyle="1" w:styleId="Appendix">
    <w:name w:val="Appendix"/>
    <w:basedOn w:val="Figure"/>
    <w:next w:val="PreambleHeading"/>
    <w:link w:val="AppendixChar"/>
    <w:uiPriority w:val="9"/>
    <w:qFormat/>
    <w:rsid w:val="00ED61A1"/>
    <w:rPr>
      <w:rFonts w:cs="Segoe UI"/>
      <w:color w:val="00577E"/>
      <w:sz w:val="42"/>
      <w:szCs w:val="64"/>
    </w:rPr>
  </w:style>
  <w:style w:type="character" w:customStyle="1" w:styleId="AppendixChar">
    <w:name w:val="Appendix Char"/>
    <w:basedOn w:val="FigureChar"/>
    <w:link w:val="Appendix"/>
    <w:uiPriority w:val="9"/>
    <w:rsid w:val="00ED61A1"/>
    <w:rPr>
      <w:rFonts w:eastAsia="Meiryo UI" w:cs="Segoe UI"/>
      <w:color w:val="00577E"/>
      <w:sz w:val="42"/>
      <w:szCs w:val="64"/>
    </w:rPr>
  </w:style>
  <w:style w:type="paragraph" w:customStyle="1" w:styleId="TextHighlight1">
    <w:name w:val="Text Highlight 1"/>
    <w:basedOn w:val="Text"/>
    <w:link w:val="TextHighlight1Char"/>
    <w:uiPriority w:val="8"/>
    <w:rsid w:val="00805140"/>
    <w:pPr>
      <w:shd w:val="clear" w:color="auto" w:fill="FFFF00"/>
    </w:pPr>
  </w:style>
  <w:style w:type="paragraph" w:customStyle="1" w:styleId="TextHighlight2">
    <w:name w:val="Text Highlight 2"/>
    <w:basedOn w:val="Text"/>
    <w:link w:val="TextHighlight2Char"/>
    <w:uiPriority w:val="8"/>
    <w:rsid w:val="00805140"/>
    <w:pPr>
      <w:shd w:val="clear" w:color="auto" w:fill="FF0000"/>
    </w:pPr>
  </w:style>
  <w:style w:type="character" w:customStyle="1" w:styleId="TextHighlight1Char">
    <w:name w:val="Text Highlight 1 Char"/>
    <w:basedOn w:val="TextChar"/>
    <w:link w:val="TextHighlight1"/>
    <w:uiPriority w:val="8"/>
    <w:rsid w:val="0077396B"/>
    <w:rPr>
      <w:rFonts w:eastAsia="Meiryo UI" w:cs="Segoe UI Semilight"/>
      <w:shd w:val="clear" w:color="auto" w:fill="FFFF00"/>
    </w:rPr>
  </w:style>
  <w:style w:type="paragraph" w:customStyle="1" w:styleId="TextHighlight3">
    <w:name w:val="Text Highlight 3"/>
    <w:basedOn w:val="TextHighlight2"/>
    <w:link w:val="TextHighlight3Char"/>
    <w:uiPriority w:val="8"/>
    <w:rsid w:val="00805140"/>
    <w:pPr>
      <w:shd w:val="clear" w:color="auto" w:fill="92D050"/>
    </w:pPr>
  </w:style>
  <w:style w:type="character" w:customStyle="1" w:styleId="TextHighlight2Char">
    <w:name w:val="Text Highlight 2 Char"/>
    <w:basedOn w:val="TextChar"/>
    <w:link w:val="TextHighlight2"/>
    <w:uiPriority w:val="8"/>
    <w:rsid w:val="0077396B"/>
    <w:rPr>
      <w:rFonts w:eastAsia="Meiryo UI" w:cs="Segoe UI Semilight"/>
      <w:shd w:val="clear" w:color="auto" w:fill="FF0000"/>
    </w:rPr>
  </w:style>
  <w:style w:type="character" w:customStyle="1" w:styleId="TextHighlight3Char">
    <w:name w:val="Text Highlight 3 Char"/>
    <w:basedOn w:val="TextHighlight2Char"/>
    <w:link w:val="TextHighlight3"/>
    <w:uiPriority w:val="8"/>
    <w:rsid w:val="0077396B"/>
    <w:rPr>
      <w:rFonts w:eastAsia="Meiryo UI" w:cs="Segoe UI Semilight"/>
      <w:shd w:val="clear" w:color="auto" w:fill="92D050"/>
    </w:rPr>
  </w:style>
  <w:style w:type="paragraph" w:customStyle="1" w:styleId="Boldunnumberedtext">
    <w:name w:val="Bold unnumbered text"/>
    <w:basedOn w:val="Unnumberedtext"/>
    <w:link w:val="BoldunnumberedtextChar"/>
    <w:uiPriority w:val="9"/>
    <w:rsid w:val="00A62593"/>
    <w:rPr>
      <w:b/>
    </w:rPr>
  </w:style>
  <w:style w:type="character" w:customStyle="1" w:styleId="BoldunnumberedtextChar">
    <w:name w:val="Bold unnumbered text Char"/>
    <w:basedOn w:val="UnnumberedtextChar"/>
    <w:link w:val="Boldunnumberedtext"/>
    <w:uiPriority w:val="9"/>
    <w:rsid w:val="00F460CD"/>
    <w:rPr>
      <w:rFonts w:eastAsia="Meiryo UI" w:cs="Segoe UI Semilight"/>
      <w:b/>
    </w:rPr>
  </w:style>
  <w:style w:type="character" w:styleId="Strong">
    <w:name w:val="Strong"/>
    <w:basedOn w:val="DefaultParagraphFont"/>
    <w:uiPriority w:val="22"/>
    <w:rsid w:val="00D47AD3"/>
    <w:rPr>
      <w:b/>
      <w:bCs/>
    </w:rPr>
  </w:style>
  <w:style w:type="character" w:styleId="EndnoteReference">
    <w:name w:val="endnote reference"/>
    <w:basedOn w:val="DefaultParagraphFont"/>
    <w:uiPriority w:val="99"/>
    <w:semiHidden/>
    <w:unhideWhenUsed/>
    <w:rsid w:val="00484439"/>
    <w:rPr>
      <w:vertAlign w:val="superscript"/>
    </w:rPr>
  </w:style>
  <w:style w:type="paragraph" w:customStyle="1" w:styleId="Tablebullets">
    <w:name w:val="Table bullets"/>
    <w:basedOn w:val="BulletList1"/>
    <w:autoRedefine/>
    <w:uiPriority w:val="3"/>
    <w:qFormat/>
    <w:rsid w:val="00771AB9"/>
    <w:pPr>
      <w:spacing w:line="240" w:lineRule="auto"/>
      <w:ind w:left="432" w:hanging="432"/>
    </w:pPr>
  </w:style>
  <w:style w:type="table" w:styleId="TableGridLight">
    <w:name w:val="Grid Table Light"/>
    <w:basedOn w:val="TableNormal"/>
    <w:uiPriority w:val="40"/>
    <w:rsid w:val="0091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91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1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1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1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1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91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12C80"/>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12C80"/>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TOC5">
    <w:name w:val="toc 5"/>
    <w:basedOn w:val="Normal"/>
    <w:next w:val="Normal"/>
    <w:autoRedefine/>
    <w:uiPriority w:val="39"/>
    <w:semiHidden/>
    <w:unhideWhenUsed/>
    <w:rsid w:val="00823ABE"/>
    <w:pPr>
      <w:spacing w:after="100"/>
      <w:ind w:left="880"/>
    </w:pPr>
  </w:style>
  <w:style w:type="paragraph" w:customStyle="1" w:styleId="CoverSheettitles">
    <w:name w:val="Cover Sheet titles"/>
    <w:basedOn w:val="Heading2"/>
    <w:uiPriority w:val="8"/>
    <w:qFormat/>
    <w:rsid w:val="00366956"/>
    <w:pPr>
      <w:spacing w:before="120" w:after="120" w:line="240" w:lineRule="auto"/>
      <w:ind w:left="432"/>
    </w:pPr>
    <w:rPr>
      <w:color w:val="FFFFFF" w:themeColor="background1"/>
      <w:sz w:val="36"/>
      <w:szCs w:val="36"/>
    </w:rPr>
  </w:style>
  <w:style w:type="character" w:styleId="UnresolvedMention">
    <w:name w:val="Unresolved Mention"/>
    <w:basedOn w:val="DefaultParagraphFont"/>
    <w:uiPriority w:val="99"/>
    <w:semiHidden/>
    <w:unhideWhenUsed/>
    <w:rsid w:val="001A7956"/>
    <w:rPr>
      <w:color w:val="605E5C"/>
      <w:shd w:val="clear" w:color="auto" w:fill="E1DFDD"/>
    </w:rPr>
  </w:style>
  <w:style w:type="paragraph" w:customStyle="1" w:styleId="TitleLCC">
    <w:name w:val="Title LCC"/>
    <w:basedOn w:val="Normal"/>
    <w:qFormat/>
    <w:rsid w:val="00D9013A"/>
    <w:pPr>
      <w:numPr>
        <w:numId w:val="8"/>
      </w:numPr>
      <w:spacing w:after="200" w:line="276" w:lineRule="auto"/>
    </w:pPr>
    <w:rPr>
      <w:rFonts w:ascii="Arial" w:eastAsia="Calibri" w:hAnsi="Arial" w:cs="Arial"/>
      <w:sz w:val="36"/>
      <w:szCs w:val="36"/>
      <w:u w:val="single"/>
      <w:lang w:eastAsia="en-GB"/>
    </w:rPr>
  </w:style>
  <w:style w:type="paragraph" w:customStyle="1" w:styleId="TextLCC">
    <w:name w:val="Text LCC"/>
    <w:basedOn w:val="Normal"/>
    <w:link w:val="TextLCCChar"/>
    <w:qFormat/>
    <w:rsid w:val="00D9013A"/>
    <w:pPr>
      <w:numPr>
        <w:ilvl w:val="1"/>
        <w:numId w:val="8"/>
      </w:numPr>
      <w:spacing w:after="200" w:line="276" w:lineRule="auto"/>
      <w:ind w:left="709" w:hanging="652"/>
    </w:pPr>
    <w:rPr>
      <w:rFonts w:ascii="Arial" w:eastAsia="Calibri" w:hAnsi="Arial" w:cs="Arial"/>
      <w:sz w:val="24"/>
      <w:szCs w:val="24"/>
      <w:lang w:eastAsia="en-GB"/>
    </w:rPr>
  </w:style>
  <w:style w:type="character" w:customStyle="1" w:styleId="TextLCCChar">
    <w:name w:val="Text LCC Char"/>
    <w:link w:val="TextLCC"/>
    <w:rsid w:val="00D9013A"/>
    <w:rPr>
      <w:rFonts w:ascii="Arial" w:eastAsia="Calibri" w:hAnsi="Arial" w:cs="Arial"/>
      <w:sz w:val="24"/>
      <w:szCs w:val="24"/>
      <w:lang w:eastAsia="en-GB"/>
    </w:rPr>
  </w:style>
  <w:style w:type="paragraph" w:customStyle="1" w:styleId="BulletList10">
    <w:name w:val="Bullet List_1"/>
    <w:basedOn w:val="BulletList1"/>
    <w:link w:val="BulletList1Char0"/>
    <w:uiPriority w:val="8"/>
    <w:qFormat/>
    <w:rsid w:val="00280B6E"/>
    <w:pPr>
      <w:ind w:left="927" w:hanging="360"/>
    </w:pPr>
  </w:style>
  <w:style w:type="paragraph" w:customStyle="1" w:styleId="BulletList2">
    <w:name w:val="Bullet List_2"/>
    <w:basedOn w:val="BulletList20"/>
    <w:link w:val="BulletList2Char"/>
    <w:uiPriority w:val="8"/>
    <w:qFormat/>
    <w:rsid w:val="00280B6E"/>
    <w:pPr>
      <w:numPr>
        <w:ilvl w:val="1"/>
        <w:numId w:val="2"/>
      </w:numPr>
      <w:tabs>
        <w:tab w:val="num" w:pos="993"/>
      </w:tabs>
      <w:ind w:left="1418" w:hanging="425"/>
    </w:pPr>
  </w:style>
  <w:style w:type="character" w:customStyle="1" w:styleId="BulletList1Char0">
    <w:name w:val="Bullet List_1 Char"/>
    <w:basedOn w:val="BulletList1Char"/>
    <w:link w:val="BulletList10"/>
    <w:uiPriority w:val="8"/>
    <w:rsid w:val="00280B6E"/>
    <w:rPr>
      <w:rFonts w:eastAsia="Meiryo UI" w:cs="Segoe UI"/>
    </w:rPr>
  </w:style>
  <w:style w:type="character" w:customStyle="1" w:styleId="BulletList2Char">
    <w:name w:val="Bullet List_2 Char"/>
    <w:basedOn w:val="DefaultParagraphFont"/>
    <w:link w:val="BulletList2"/>
    <w:uiPriority w:val="8"/>
    <w:rsid w:val="00280B6E"/>
    <w:rPr>
      <w:rFonts w:eastAsia="Meiryo UI" w:cs="Segoe UI"/>
    </w:rPr>
  </w:style>
  <w:style w:type="paragraph" w:styleId="Revision">
    <w:name w:val="Revision"/>
    <w:hidden/>
    <w:uiPriority w:val="99"/>
    <w:semiHidden/>
    <w:rsid w:val="007A402D"/>
    <w:pPr>
      <w:spacing w:after="0" w:line="240" w:lineRule="auto"/>
    </w:pPr>
  </w:style>
  <w:style w:type="table" w:customStyle="1" w:styleId="TableGrid1">
    <w:name w:val="Table Grid1"/>
    <w:basedOn w:val="TableNormal"/>
    <w:next w:val="TableGrid"/>
    <w:uiPriority w:val="39"/>
    <w:rsid w:val="009242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38026">
      <w:bodyDiv w:val="1"/>
      <w:marLeft w:val="0"/>
      <w:marRight w:val="0"/>
      <w:marTop w:val="0"/>
      <w:marBottom w:val="0"/>
      <w:divBdr>
        <w:top w:val="none" w:sz="0" w:space="0" w:color="auto"/>
        <w:left w:val="none" w:sz="0" w:space="0" w:color="auto"/>
        <w:bottom w:val="none" w:sz="0" w:space="0" w:color="auto"/>
        <w:right w:val="none" w:sz="0" w:space="0" w:color="auto"/>
      </w:divBdr>
    </w:div>
    <w:div w:id="686180696">
      <w:bodyDiv w:val="1"/>
      <w:marLeft w:val="0"/>
      <w:marRight w:val="0"/>
      <w:marTop w:val="0"/>
      <w:marBottom w:val="0"/>
      <w:divBdr>
        <w:top w:val="none" w:sz="0" w:space="0" w:color="auto"/>
        <w:left w:val="none" w:sz="0" w:space="0" w:color="auto"/>
        <w:bottom w:val="none" w:sz="0" w:space="0" w:color="auto"/>
        <w:right w:val="none" w:sz="0" w:space="0" w:color="auto"/>
      </w:divBdr>
    </w:div>
    <w:div w:id="1061054093">
      <w:bodyDiv w:val="1"/>
      <w:marLeft w:val="0"/>
      <w:marRight w:val="0"/>
      <w:marTop w:val="0"/>
      <w:marBottom w:val="0"/>
      <w:divBdr>
        <w:top w:val="none" w:sz="0" w:space="0" w:color="auto"/>
        <w:left w:val="none" w:sz="0" w:space="0" w:color="auto"/>
        <w:bottom w:val="none" w:sz="0" w:space="0" w:color="auto"/>
        <w:right w:val="none" w:sz="0" w:space="0" w:color="auto"/>
      </w:divBdr>
    </w:div>
    <w:div w:id="1075319736">
      <w:bodyDiv w:val="1"/>
      <w:marLeft w:val="0"/>
      <w:marRight w:val="0"/>
      <w:marTop w:val="0"/>
      <w:marBottom w:val="0"/>
      <w:divBdr>
        <w:top w:val="none" w:sz="0" w:space="0" w:color="auto"/>
        <w:left w:val="none" w:sz="0" w:space="0" w:color="auto"/>
        <w:bottom w:val="none" w:sz="0" w:space="0" w:color="auto"/>
        <w:right w:val="none" w:sz="0" w:space="0" w:color="auto"/>
      </w:divBdr>
    </w:div>
    <w:div w:id="1304693438">
      <w:bodyDiv w:val="1"/>
      <w:marLeft w:val="0"/>
      <w:marRight w:val="0"/>
      <w:marTop w:val="0"/>
      <w:marBottom w:val="0"/>
      <w:divBdr>
        <w:top w:val="none" w:sz="0" w:space="0" w:color="auto"/>
        <w:left w:val="none" w:sz="0" w:space="0" w:color="auto"/>
        <w:bottom w:val="none" w:sz="0" w:space="0" w:color="auto"/>
        <w:right w:val="none" w:sz="0" w:space="0" w:color="auto"/>
      </w:divBdr>
    </w:div>
    <w:div w:id="1771969336">
      <w:bodyDiv w:val="1"/>
      <w:marLeft w:val="0"/>
      <w:marRight w:val="0"/>
      <w:marTop w:val="0"/>
      <w:marBottom w:val="0"/>
      <w:divBdr>
        <w:top w:val="none" w:sz="0" w:space="0" w:color="auto"/>
        <w:left w:val="none" w:sz="0" w:space="0" w:color="auto"/>
        <w:bottom w:val="none" w:sz="0" w:space="0" w:color="auto"/>
        <w:right w:val="none" w:sz="0" w:space="0" w:color="auto"/>
      </w:divBdr>
    </w:div>
    <w:div w:id="1964195179">
      <w:bodyDiv w:val="1"/>
      <w:marLeft w:val="0"/>
      <w:marRight w:val="0"/>
      <w:marTop w:val="0"/>
      <w:marBottom w:val="0"/>
      <w:divBdr>
        <w:top w:val="none" w:sz="0" w:space="0" w:color="auto"/>
        <w:left w:val="none" w:sz="0" w:space="0" w:color="auto"/>
        <w:bottom w:val="none" w:sz="0" w:space="0" w:color="auto"/>
        <w:right w:val="none" w:sz="0" w:space="0" w:color="auto"/>
      </w:divBdr>
    </w:div>
    <w:div w:id="2056660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3.emf"/><Relationship Id="rId39" Type="http://schemas.openxmlformats.org/officeDocument/2006/relationships/fontTable" Target="fontTable.xml"/><Relationship Id="rId21" Type="http://schemas.openxmlformats.org/officeDocument/2006/relationships/header" Target="header6.xml"/><Relationship Id="rId34" Type="http://schemas.openxmlformats.org/officeDocument/2006/relationships/hyperlink" Target="mailto:nigelwhyte@warwickshire.gov.uk"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2.png"/><Relationship Id="rId33" Type="http://schemas.openxmlformats.org/officeDocument/2006/relationships/image" Target="media/image8.png"/><Relationship Id="rId38"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2.xml"/><Relationship Id="rId32" Type="http://schemas.openxmlformats.org/officeDocument/2006/relationships/image" Target="media/image7.png"/><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chart" Target="charts/chart1.xml"/><Relationship Id="rId28" Type="http://schemas.openxmlformats.org/officeDocument/2006/relationships/chart" Target="charts/chart3.xml"/><Relationship Id="rId36" Type="http://schemas.openxmlformats.org/officeDocument/2006/relationships/header" Target="header8.xml"/><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1.png"/><Relationship Id="rId27" Type="http://schemas.openxmlformats.org/officeDocument/2006/relationships/image" Target="media/image4.png"/><Relationship Id="rId30" Type="http://schemas.openxmlformats.org/officeDocument/2006/relationships/hyperlink" Target="https://www.warwickshire.gov.uk/public-transport" TargetMode="External"/><Relationship Id="rId35" Type="http://schemas.openxmlformats.org/officeDocument/2006/relationships/header" Target="header7.xml"/><Relationship Id="rId8" Type="http://schemas.openxmlformats.org/officeDocument/2006/relationships/settings" Target="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statistical-data-sets/bus01-local-bus-passenger-journeys" TargetMode="External"/><Relationship Id="rId7" Type="http://schemas.openxmlformats.org/officeDocument/2006/relationships/hyperlink" Target="https://ask.warwickshire.gov.uk/business-performance/national-highways-and-transport-network-survey/results/authority_summary_report-wcc-2017.pdf" TargetMode="External"/><Relationship Id="rId2" Type="http://schemas.openxmlformats.org/officeDocument/2006/relationships/hyperlink" Target="https://view.officeapps.live.com/op/view.aspx?src=https%3A%2F%2Fassets.publishing.service.gov.uk%2Fgovernment%2Fuploads%2Fsystem%2Fuploads%2Fattachment_data%2Ffile%2F1030632%2Fbus0109.ods&amp;wdOrigin=BROWSELINK" TargetMode="External"/><Relationship Id="rId1" Type="http://schemas.openxmlformats.org/officeDocument/2006/relationships/hyperlink" Target="https://www.nomisweb.co.uk/census/2011/ks404uk" TargetMode="External"/><Relationship Id="rId6" Type="http://schemas.openxmlformats.org/officeDocument/2006/relationships/hyperlink" Target="https://ask.warwickshire.gov.uk/communities/draft-warwickshire-rail-strategy-2019-2034/supporting_documents/WRIS%20DRAFT%20for%20consultation%20201934%20FINAL.pdf" TargetMode="External"/><Relationship Id="rId5" Type="http://schemas.openxmlformats.org/officeDocument/2006/relationships/hyperlink" Target="https://data.warwickshire.gov.uk/housing/" TargetMode="External"/><Relationship Id="rId4" Type="http://schemas.openxmlformats.org/officeDocument/2006/relationships/hyperlink" Target="https://roadtraffic.dft.gov.uk/local-authorities/6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920583\Box\Integrated%20Transport%20Planning%20(ITP)\NON-PROJECT%20DATA\100%20-%20General%20Admin\ISO%209001%20&amp;%2014001%20Resources\ITP%20Report%20Template_Nottingham.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Segoe UI" panose="020B0502040204020203" pitchFamily="34" charset="0"/>
                <a:ea typeface="+mn-ea"/>
                <a:cs typeface="Segoe UI" panose="020B0502040204020203" pitchFamily="34" charset="0"/>
              </a:defRPr>
            </a:pPr>
            <a:r>
              <a:rPr lang="en-GB"/>
              <a:t>Warwickshire bus patronage on local bus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Segoe UI" panose="020B0502040204020203" pitchFamily="34" charset="0"/>
              <a:ea typeface="+mn-ea"/>
              <a:cs typeface="Segoe UI" panose="020B0502040204020203" pitchFamily="34" charset="0"/>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strRef>
              <c:f>Sheet1!$A$2:$J$2</c:f>
              <c:strCache>
                <c:ptCount val="10"/>
                <c:pt idx="0">
                  <c:v>2009/10</c:v>
                </c:pt>
                <c:pt idx="1">
                  <c:v>2010/11</c:v>
                </c:pt>
                <c:pt idx="2">
                  <c:v>2011/12</c:v>
                </c:pt>
                <c:pt idx="3">
                  <c:v>2012/13</c:v>
                </c:pt>
                <c:pt idx="4">
                  <c:v>2013/14</c:v>
                </c:pt>
                <c:pt idx="5">
                  <c:v>2014/15 </c:v>
                </c:pt>
                <c:pt idx="6">
                  <c:v>2015/16</c:v>
                </c:pt>
                <c:pt idx="7">
                  <c:v>2016/17</c:v>
                </c:pt>
                <c:pt idx="8">
                  <c:v>2017/18</c:v>
                </c:pt>
                <c:pt idx="9">
                  <c:v>2018/19</c:v>
                </c:pt>
              </c:strCache>
            </c:strRef>
          </c:cat>
          <c:val>
            <c:numRef>
              <c:f>Sheet1!$A$3:$J$3</c:f>
              <c:numCache>
                <c:formatCode>#,##0.0</c:formatCode>
                <c:ptCount val="10"/>
                <c:pt idx="0">
                  <c:v>16.966586348828201</c:v>
                </c:pt>
                <c:pt idx="1">
                  <c:v>17.6200047672633</c:v>
                </c:pt>
                <c:pt idx="2">
                  <c:v>17.5883719407678</c:v>
                </c:pt>
                <c:pt idx="3">
                  <c:v>17.083212582010599</c:v>
                </c:pt>
                <c:pt idx="4">
                  <c:v>19.220401175678699</c:v>
                </c:pt>
                <c:pt idx="5">
                  <c:v>18.805050452817998</c:v>
                </c:pt>
                <c:pt idx="6">
                  <c:v>19.151073572305702</c:v>
                </c:pt>
                <c:pt idx="7">
                  <c:v>15.483031491821199</c:v>
                </c:pt>
                <c:pt idx="8">
                  <c:v>14.013241385841699</c:v>
                </c:pt>
                <c:pt idx="9">
                  <c:v>13.749738910052899</c:v>
                </c:pt>
              </c:numCache>
            </c:numRef>
          </c:val>
          <c:smooth val="0"/>
          <c:extLst>
            <c:ext xmlns:c16="http://schemas.microsoft.com/office/drawing/2014/chart" uri="{C3380CC4-5D6E-409C-BE32-E72D297353CC}">
              <c16:uniqueId val="{00000000-12D9-4DAC-B1CC-C30769FF03AE}"/>
            </c:ext>
          </c:extLst>
        </c:ser>
        <c:dLbls>
          <c:showLegendKey val="0"/>
          <c:showVal val="0"/>
          <c:showCatName val="0"/>
          <c:showSerName val="0"/>
          <c:showPercent val="0"/>
          <c:showBubbleSize val="0"/>
        </c:dLbls>
        <c:smooth val="0"/>
        <c:axId val="979291583"/>
        <c:axId val="979275359"/>
      </c:lineChart>
      <c:catAx>
        <c:axId val="979291583"/>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r>
                  <a:rPr lang="en-GB"/>
                  <a:t>Year</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crossAx val="979275359"/>
        <c:crosses val="autoZero"/>
        <c:auto val="1"/>
        <c:lblAlgn val="ctr"/>
        <c:lblOffset val="100"/>
        <c:noMultiLvlLbl val="0"/>
      </c:catAx>
      <c:valAx>
        <c:axId val="9792753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r>
                  <a:rPr lang="en-GB"/>
                  <a:t>Passenger</a:t>
                </a:r>
                <a:r>
                  <a:rPr lang="en-GB" baseline="0"/>
                  <a:t> Journey (millions)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crossAx val="9792915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Segoe UI" panose="020B0502040204020203" pitchFamily="34" charset="0"/>
          <a:cs typeface="Segoe UI" panose="020B0502040204020203"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Bus passenger journeys per head of population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Sheet1!$B$8</c:f>
              <c:strCache>
                <c:ptCount val="1"/>
                <c:pt idx="0">
                  <c:v>Passenger journeys per head of population</c:v>
                </c:pt>
              </c:strCache>
            </c:strRef>
          </c:tx>
          <c:spPr>
            <a:ln w="28575" cap="rnd">
              <a:solidFill>
                <a:schemeClr val="accent1"/>
              </a:solidFill>
              <a:round/>
            </a:ln>
            <a:effectLst/>
          </c:spPr>
          <c:marker>
            <c:symbol val="none"/>
          </c:marker>
          <c:dLbls>
            <c:dLbl>
              <c:idx val="1"/>
              <c:delete val="1"/>
              <c:extLst>
                <c:ext xmlns:c15="http://schemas.microsoft.com/office/drawing/2012/chart" uri="{CE6537A1-D6FC-4f65-9D91-7224C49458BB}"/>
                <c:ext xmlns:c16="http://schemas.microsoft.com/office/drawing/2014/chart" uri="{C3380CC4-5D6E-409C-BE32-E72D297353CC}">
                  <c16:uniqueId val="{00000000-F537-428E-B9A8-E94DFCE9636B}"/>
                </c:ext>
              </c:extLst>
            </c:dLbl>
            <c:dLbl>
              <c:idx val="2"/>
              <c:delete val="1"/>
              <c:extLst>
                <c:ext xmlns:c15="http://schemas.microsoft.com/office/drawing/2012/chart" uri="{CE6537A1-D6FC-4f65-9D91-7224C49458BB}"/>
                <c:ext xmlns:c16="http://schemas.microsoft.com/office/drawing/2014/chart" uri="{C3380CC4-5D6E-409C-BE32-E72D297353CC}">
                  <c16:uniqueId val="{00000001-F537-428E-B9A8-E94DFCE9636B}"/>
                </c:ext>
              </c:extLst>
            </c:dLbl>
            <c:dLbl>
              <c:idx val="3"/>
              <c:delete val="1"/>
              <c:extLst>
                <c:ext xmlns:c15="http://schemas.microsoft.com/office/drawing/2012/chart" uri="{CE6537A1-D6FC-4f65-9D91-7224C49458BB}"/>
                <c:ext xmlns:c16="http://schemas.microsoft.com/office/drawing/2014/chart" uri="{C3380CC4-5D6E-409C-BE32-E72D297353CC}">
                  <c16:uniqueId val="{00000002-F537-428E-B9A8-E94DFCE9636B}"/>
                </c:ext>
              </c:extLst>
            </c:dLbl>
            <c:dLbl>
              <c:idx val="4"/>
              <c:delete val="1"/>
              <c:extLst>
                <c:ext xmlns:c15="http://schemas.microsoft.com/office/drawing/2012/chart" uri="{CE6537A1-D6FC-4f65-9D91-7224C49458BB}"/>
                <c:ext xmlns:c16="http://schemas.microsoft.com/office/drawing/2014/chart" uri="{C3380CC4-5D6E-409C-BE32-E72D297353CC}">
                  <c16:uniqueId val="{00000003-F537-428E-B9A8-E94DFCE9636B}"/>
                </c:ext>
              </c:extLst>
            </c:dLbl>
            <c:dLbl>
              <c:idx val="5"/>
              <c:delete val="1"/>
              <c:extLst>
                <c:ext xmlns:c15="http://schemas.microsoft.com/office/drawing/2012/chart" uri="{CE6537A1-D6FC-4f65-9D91-7224C49458BB}"/>
                <c:ext xmlns:c16="http://schemas.microsoft.com/office/drawing/2014/chart" uri="{C3380CC4-5D6E-409C-BE32-E72D297353CC}">
                  <c16:uniqueId val="{00000004-F537-428E-B9A8-E94DFCE9636B}"/>
                </c:ext>
              </c:extLst>
            </c:dLbl>
            <c:dLbl>
              <c:idx val="6"/>
              <c:delete val="1"/>
              <c:extLst>
                <c:ext xmlns:c15="http://schemas.microsoft.com/office/drawing/2012/chart" uri="{CE6537A1-D6FC-4f65-9D91-7224C49458BB}"/>
                <c:ext xmlns:c16="http://schemas.microsoft.com/office/drawing/2014/chart" uri="{C3380CC4-5D6E-409C-BE32-E72D297353CC}">
                  <c16:uniqueId val="{00000005-F537-428E-B9A8-E94DFCE9636B}"/>
                </c:ext>
              </c:extLst>
            </c:dLbl>
            <c:dLbl>
              <c:idx val="7"/>
              <c:delete val="1"/>
              <c:extLst>
                <c:ext xmlns:c15="http://schemas.microsoft.com/office/drawing/2012/chart" uri="{CE6537A1-D6FC-4f65-9D91-7224C49458BB}"/>
                <c:ext xmlns:c16="http://schemas.microsoft.com/office/drawing/2014/chart" uri="{C3380CC4-5D6E-409C-BE32-E72D297353CC}">
                  <c16:uniqueId val="{00000006-F537-428E-B9A8-E94DFCE9636B}"/>
                </c:ext>
              </c:extLst>
            </c:dLbl>
            <c:dLbl>
              <c:idx val="8"/>
              <c:delete val="1"/>
              <c:extLst>
                <c:ext xmlns:c15="http://schemas.microsoft.com/office/drawing/2012/chart" uri="{CE6537A1-D6FC-4f65-9D91-7224C49458BB}"/>
                <c:ext xmlns:c16="http://schemas.microsoft.com/office/drawing/2014/chart" uri="{C3380CC4-5D6E-409C-BE32-E72D297353CC}">
                  <c16:uniqueId val="{00000007-F537-428E-B9A8-E94DFCE96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Sheet1!$A$9:$A$19</c:f>
              <c:strCache>
                <c:ptCount val="11"/>
                <c:pt idx="0">
                  <c:v>2009/10</c:v>
                </c:pt>
                <c:pt idx="1">
                  <c:v>2010/11</c:v>
                </c:pt>
                <c:pt idx="2">
                  <c:v>2011/12</c:v>
                </c:pt>
                <c:pt idx="3">
                  <c:v>2012/13</c:v>
                </c:pt>
                <c:pt idx="4">
                  <c:v>2013/14</c:v>
                </c:pt>
                <c:pt idx="5">
                  <c:v>2014/15</c:v>
                </c:pt>
                <c:pt idx="6">
                  <c:v>2015/16</c:v>
                </c:pt>
                <c:pt idx="7">
                  <c:v>2016/17</c:v>
                </c:pt>
                <c:pt idx="8">
                  <c:v>2017/18</c:v>
                </c:pt>
                <c:pt idx="9">
                  <c:v>2018/19</c:v>
                </c:pt>
                <c:pt idx="10">
                  <c:v>2019/20</c:v>
                </c:pt>
              </c:strCache>
            </c:strRef>
          </c:cat>
          <c:val>
            <c:numRef>
              <c:f>Sheet1!$B$9:$B$19</c:f>
              <c:numCache>
                <c:formatCode>General</c:formatCode>
                <c:ptCount val="11"/>
                <c:pt idx="0">
                  <c:v>31.3</c:v>
                </c:pt>
                <c:pt idx="1">
                  <c:v>32.4</c:v>
                </c:pt>
                <c:pt idx="2">
                  <c:v>32.200000000000003</c:v>
                </c:pt>
                <c:pt idx="3">
                  <c:v>31.2</c:v>
                </c:pt>
                <c:pt idx="4">
                  <c:v>35</c:v>
                </c:pt>
                <c:pt idx="5">
                  <c:v>34.1</c:v>
                </c:pt>
                <c:pt idx="6">
                  <c:v>34.6</c:v>
                </c:pt>
                <c:pt idx="7">
                  <c:v>27.8</c:v>
                </c:pt>
                <c:pt idx="8">
                  <c:v>24.8</c:v>
                </c:pt>
                <c:pt idx="9">
                  <c:v>24.1</c:v>
                </c:pt>
                <c:pt idx="10">
                  <c:v>19.100000000000001</c:v>
                </c:pt>
              </c:numCache>
            </c:numRef>
          </c:val>
          <c:smooth val="0"/>
          <c:extLst>
            <c:ext xmlns:c16="http://schemas.microsoft.com/office/drawing/2014/chart" uri="{C3380CC4-5D6E-409C-BE32-E72D297353CC}">
              <c16:uniqueId val="{00000008-F537-428E-B9A8-E94DFCE9636B}"/>
            </c:ext>
          </c:extLst>
        </c:ser>
        <c:dLbls>
          <c:dLblPos val="t"/>
          <c:showLegendKey val="0"/>
          <c:showVal val="1"/>
          <c:showCatName val="0"/>
          <c:showSerName val="0"/>
          <c:showPercent val="0"/>
          <c:showBubbleSize val="0"/>
        </c:dLbls>
        <c:smooth val="0"/>
        <c:axId val="588487064"/>
        <c:axId val="588487392"/>
      </c:lineChart>
      <c:catAx>
        <c:axId val="5884870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487392"/>
        <c:crosses val="autoZero"/>
        <c:auto val="1"/>
        <c:lblAlgn val="ctr"/>
        <c:lblOffset val="100"/>
        <c:noMultiLvlLbl val="0"/>
      </c:catAx>
      <c:valAx>
        <c:axId val="588487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Bus</a:t>
                </a:r>
                <a:r>
                  <a:rPr lang="en-GB" baseline="0"/>
                  <a:t> journeys per head of the population</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4870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GB"/>
              <a:t>Engine Type of Vehicles within Warwickshire</a:t>
            </a:r>
          </a:p>
          <a:p>
            <a:pPr algn="ctr">
              <a:defRPr/>
            </a:pPr>
            <a:r>
              <a:rPr lang="en-GB" sz="1000"/>
              <a:t>(of operators who provided data)</a:t>
            </a: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Overview!$R$2:$R$8</c:f>
              <c:strCache>
                <c:ptCount val="7"/>
                <c:pt idx="0">
                  <c:v>EV</c:v>
                </c:pt>
                <c:pt idx="1">
                  <c:v>6</c:v>
                </c:pt>
                <c:pt idx="2">
                  <c:v>EEV</c:v>
                </c:pt>
                <c:pt idx="3">
                  <c:v>5</c:v>
                </c:pt>
                <c:pt idx="4">
                  <c:v>4</c:v>
                </c:pt>
                <c:pt idx="5">
                  <c:v>3</c:v>
                </c:pt>
                <c:pt idx="6">
                  <c:v>Unspecified Euro 4 and lower)</c:v>
                </c:pt>
              </c:strCache>
            </c:strRef>
          </c:cat>
          <c:val>
            <c:numRef>
              <c:f>Overview!$T$2:$T$8</c:f>
              <c:numCache>
                <c:formatCode>0%</c:formatCode>
                <c:ptCount val="7"/>
                <c:pt idx="0">
                  <c:v>3.7174721189591076E-3</c:v>
                </c:pt>
                <c:pt idx="1">
                  <c:v>0.57100371747211909</c:v>
                </c:pt>
                <c:pt idx="2">
                  <c:v>1.858736059479554E-2</c:v>
                </c:pt>
                <c:pt idx="3">
                  <c:v>5.9479553903345722E-2</c:v>
                </c:pt>
                <c:pt idx="4">
                  <c:v>5.9479553903345722E-2</c:v>
                </c:pt>
                <c:pt idx="5">
                  <c:v>3.7174721189591076E-3</c:v>
                </c:pt>
                <c:pt idx="6">
                  <c:v>0.2840148698884758</c:v>
                </c:pt>
              </c:numCache>
            </c:numRef>
          </c:val>
          <c:extLst>
            <c:ext xmlns:c16="http://schemas.microsoft.com/office/drawing/2014/chart" uri="{C3380CC4-5D6E-409C-BE32-E72D297353CC}">
              <c16:uniqueId val="{00000000-4F61-4BC4-B873-69E2AC1F309B}"/>
            </c:ext>
          </c:extLst>
        </c:ser>
        <c:dLbls>
          <c:dLblPos val="outEnd"/>
          <c:showLegendKey val="0"/>
          <c:showVal val="1"/>
          <c:showCatName val="0"/>
          <c:showSerName val="0"/>
          <c:showPercent val="0"/>
          <c:showBubbleSize val="0"/>
        </c:dLbls>
        <c:gapWidth val="219"/>
        <c:overlap val="-27"/>
        <c:axId val="806924512"/>
        <c:axId val="806932000"/>
      </c:barChart>
      <c:catAx>
        <c:axId val="8069245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Engine</a:t>
                </a:r>
                <a:r>
                  <a:rPr lang="en-GB" baseline="0"/>
                  <a:t> Type</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6932000"/>
        <c:crosses val="autoZero"/>
        <c:auto val="1"/>
        <c:lblAlgn val="ctr"/>
        <c:lblOffset val="100"/>
        <c:noMultiLvlLbl val="0"/>
      </c:catAx>
      <c:valAx>
        <c:axId val="806932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of vehicles in Warwickshire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6924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accent2">
            <a:lumMod val="20000"/>
            <a:lumOff val="80000"/>
          </a:schemeClr>
        </a:solidFill>
        <a:ln w="6350">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21546C449784459718FB860107F333" ma:contentTypeVersion="13" ma:contentTypeDescription="Create a new document." ma:contentTypeScope="" ma:versionID="06e4f847c305a907797b4d1bf86ca71e">
  <xsd:schema xmlns:xsd="http://www.w3.org/2001/XMLSchema" xmlns:xs="http://www.w3.org/2001/XMLSchema" xmlns:p="http://schemas.microsoft.com/office/2006/metadata/properties" xmlns:ns2="8dd27916-f5b6-462c-8a96-5347c492264a" xmlns:ns3="b4369c5e-a781-4967-b057-129ac2519768" targetNamespace="http://schemas.microsoft.com/office/2006/metadata/properties" ma:root="true" ma:fieldsID="9d113fa23a4906f20e48d563fdfe3f24" ns2:_="" ns3:_="">
    <xsd:import namespace="8dd27916-f5b6-462c-8a96-5347c492264a"/>
    <xsd:import namespace="b4369c5e-a781-4967-b057-129ac251976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d27916-f5b6-462c-8a96-5347c49226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369c5e-a781-4967-b057-129ac251976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b4369c5e-a781-4967-b057-129ac2519768">
      <UserInfo>
        <DisplayName>Commvault Sharepoint Backup Service 1</DisplayName>
        <AccountId>27</AccountId>
        <AccountType/>
      </UserInfo>
      <UserInfo>
        <DisplayName>David Taylor</DisplayName>
        <AccountId>26</AccountId>
        <AccountType/>
      </UserInfo>
      <UserInfo>
        <DisplayName>Commvault SharePoint Backup Service 3</DisplayName>
        <AccountId>29</AccountId>
        <AccountType/>
      </UserInfo>
      <UserInfo>
        <DisplayName>Commvault SharePoint Backup Service 2</DisplayName>
        <AccountId>28</AccountId>
        <AccountType/>
      </UserInfo>
      <UserInfo>
        <DisplayName>Commvault SharePoint Backup Service 6</DisplayName>
        <AccountId>32</AccountId>
        <AccountType/>
      </UserInfo>
      <UserInfo>
        <DisplayName>Norman James</DisplayName>
        <AccountId>21</AccountId>
        <AccountType/>
      </UserInfo>
      <UserInfo>
        <DisplayName>Katarzyna McCabe</DisplayName>
        <AccountId>43</AccountId>
        <AccountType/>
      </UserInfo>
      <UserInfo>
        <DisplayName>Sam Cullin</DisplayName>
        <AccountId>23</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48E5D441-3479-46D4-9A84-68EA4B19A3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d27916-f5b6-462c-8a96-5347c492264a"/>
    <ds:schemaRef ds:uri="b4369c5e-a781-4967-b057-129ac25197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2CD820-5977-47EE-8844-FA68E93081C6}">
  <ds:schemaRefs>
    <ds:schemaRef ds:uri="http://schemas.microsoft.com/office/2006/metadata/properties"/>
    <ds:schemaRef ds:uri="http://schemas.microsoft.com/office/infopath/2007/PartnerControls"/>
    <ds:schemaRef ds:uri="b4369c5e-a781-4967-b057-129ac2519768"/>
  </ds:schemaRefs>
</ds:datastoreItem>
</file>

<file path=customXml/itemProps3.xml><?xml version="1.0" encoding="utf-8"?>
<ds:datastoreItem xmlns:ds="http://schemas.openxmlformats.org/officeDocument/2006/customXml" ds:itemID="{3852B294-F3B4-4F11-85B8-FA21F2DBA8FE}">
  <ds:schemaRefs>
    <ds:schemaRef ds:uri="http://schemas.microsoft.com/sharepoint/v3/contenttype/forms"/>
  </ds:schemaRefs>
</ds:datastoreItem>
</file>

<file path=customXml/itemProps4.xml><?xml version="1.0" encoding="utf-8"?>
<ds:datastoreItem xmlns:ds="http://schemas.openxmlformats.org/officeDocument/2006/customXml" ds:itemID="{CDACC196-65EA-480E-AD32-FAAE2BD94EDD}">
  <ds:schemaRefs>
    <ds:schemaRef ds:uri="http://schemas.microsoft.com/sharepoint/v3/contenttype/forms"/>
  </ds:schemaRefs>
</ds:datastoreItem>
</file>

<file path=customXml/itemProps5.xml><?xml version="1.0" encoding="utf-8"?>
<ds:datastoreItem xmlns:ds="http://schemas.openxmlformats.org/officeDocument/2006/customXml" ds:itemID="{E1D7D601-9BD4-4F2C-8579-967EEE0BC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ITP Report Template_Nottingham.dotx</Template>
  <TotalTime>0</TotalTime>
  <Pages>31</Pages>
  <Words>7152</Words>
  <Characters>40768</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47825</CharactersWithSpaces>
  <SharedDoc>false</SharedDoc>
  <HLinks>
    <vt:vector size="252" baseType="variant">
      <vt:variant>
        <vt:i4>1441874</vt:i4>
      </vt:variant>
      <vt:variant>
        <vt:i4>339</vt:i4>
      </vt:variant>
      <vt:variant>
        <vt:i4>0</vt:i4>
      </vt:variant>
      <vt:variant>
        <vt:i4>5</vt:i4>
      </vt:variant>
      <vt:variant>
        <vt:lpwstr>http://www.leics.gov.uk/</vt:lpwstr>
      </vt:variant>
      <vt:variant>
        <vt:lpwstr/>
      </vt:variant>
      <vt:variant>
        <vt:i4>1245241</vt:i4>
      </vt:variant>
      <vt:variant>
        <vt:i4>224</vt:i4>
      </vt:variant>
      <vt:variant>
        <vt:i4>0</vt:i4>
      </vt:variant>
      <vt:variant>
        <vt:i4>5</vt:i4>
      </vt:variant>
      <vt:variant>
        <vt:lpwstr/>
      </vt:variant>
      <vt:variant>
        <vt:lpwstr>_Toc83144546</vt:lpwstr>
      </vt:variant>
      <vt:variant>
        <vt:i4>1048633</vt:i4>
      </vt:variant>
      <vt:variant>
        <vt:i4>218</vt:i4>
      </vt:variant>
      <vt:variant>
        <vt:i4>0</vt:i4>
      </vt:variant>
      <vt:variant>
        <vt:i4>5</vt:i4>
      </vt:variant>
      <vt:variant>
        <vt:lpwstr/>
      </vt:variant>
      <vt:variant>
        <vt:lpwstr>_Toc83144545</vt:lpwstr>
      </vt:variant>
      <vt:variant>
        <vt:i4>1114169</vt:i4>
      </vt:variant>
      <vt:variant>
        <vt:i4>212</vt:i4>
      </vt:variant>
      <vt:variant>
        <vt:i4>0</vt:i4>
      </vt:variant>
      <vt:variant>
        <vt:i4>5</vt:i4>
      </vt:variant>
      <vt:variant>
        <vt:lpwstr/>
      </vt:variant>
      <vt:variant>
        <vt:lpwstr>_Toc83144544</vt:lpwstr>
      </vt:variant>
      <vt:variant>
        <vt:i4>1441849</vt:i4>
      </vt:variant>
      <vt:variant>
        <vt:i4>206</vt:i4>
      </vt:variant>
      <vt:variant>
        <vt:i4>0</vt:i4>
      </vt:variant>
      <vt:variant>
        <vt:i4>5</vt:i4>
      </vt:variant>
      <vt:variant>
        <vt:lpwstr/>
      </vt:variant>
      <vt:variant>
        <vt:lpwstr>_Toc83144543</vt:lpwstr>
      </vt:variant>
      <vt:variant>
        <vt:i4>1507385</vt:i4>
      </vt:variant>
      <vt:variant>
        <vt:i4>200</vt:i4>
      </vt:variant>
      <vt:variant>
        <vt:i4>0</vt:i4>
      </vt:variant>
      <vt:variant>
        <vt:i4>5</vt:i4>
      </vt:variant>
      <vt:variant>
        <vt:lpwstr/>
      </vt:variant>
      <vt:variant>
        <vt:lpwstr>_Toc83144542</vt:lpwstr>
      </vt:variant>
      <vt:variant>
        <vt:i4>1310777</vt:i4>
      </vt:variant>
      <vt:variant>
        <vt:i4>194</vt:i4>
      </vt:variant>
      <vt:variant>
        <vt:i4>0</vt:i4>
      </vt:variant>
      <vt:variant>
        <vt:i4>5</vt:i4>
      </vt:variant>
      <vt:variant>
        <vt:lpwstr/>
      </vt:variant>
      <vt:variant>
        <vt:lpwstr>_Toc83144541</vt:lpwstr>
      </vt:variant>
      <vt:variant>
        <vt:i4>1835070</vt:i4>
      </vt:variant>
      <vt:variant>
        <vt:i4>188</vt:i4>
      </vt:variant>
      <vt:variant>
        <vt:i4>0</vt:i4>
      </vt:variant>
      <vt:variant>
        <vt:i4>5</vt:i4>
      </vt:variant>
      <vt:variant>
        <vt:lpwstr/>
      </vt:variant>
      <vt:variant>
        <vt:lpwstr>_Toc83144539</vt:lpwstr>
      </vt:variant>
      <vt:variant>
        <vt:i4>1900606</vt:i4>
      </vt:variant>
      <vt:variant>
        <vt:i4>182</vt:i4>
      </vt:variant>
      <vt:variant>
        <vt:i4>0</vt:i4>
      </vt:variant>
      <vt:variant>
        <vt:i4>5</vt:i4>
      </vt:variant>
      <vt:variant>
        <vt:lpwstr/>
      </vt:variant>
      <vt:variant>
        <vt:lpwstr>_Toc83144538</vt:lpwstr>
      </vt:variant>
      <vt:variant>
        <vt:i4>1179710</vt:i4>
      </vt:variant>
      <vt:variant>
        <vt:i4>176</vt:i4>
      </vt:variant>
      <vt:variant>
        <vt:i4>0</vt:i4>
      </vt:variant>
      <vt:variant>
        <vt:i4>5</vt:i4>
      </vt:variant>
      <vt:variant>
        <vt:lpwstr/>
      </vt:variant>
      <vt:variant>
        <vt:lpwstr>_Toc83144537</vt:lpwstr>
      </vt:variant>
      <vt:variant>
        <vt:i4>1245246</vt:i4>
      </vt:variant>
      <vt:variant>
        <vt:i4>170</vt:i4>
      </vt:variant>
      <vt:variant>
        <vt:i4>0</vt:i4>
      </vt:variant>
      <vt:variant>
        <vt:i4>5</vt:i4>
      </vt:variant>
      <vt:variant>
        <vt:lpwstr/>
      </vt:variant>
      <vt:variant>
        <vt:lpwstr>_Toc83144536</vt:lpwstr>
      </vt:variant>
      <vt:variant>
        <vt:i4>1048638</vt:i4>
      </vt:variant>
      <vt:variant>
        <vt:i4>164</vt:i4>
      </vt:variant>
      <vt:variant>
        <vt:i4>0</vt:i4>
      </vt:variant>
      <vt:variant>
        <vt:i4>5</vt:i4>
      </vt:variant>
      <vt:variant>
        <vt:lpwstr/>
      </vt:variant>
      <vt:variant>
        <vt:lpwstr>_Toc83144535</vt:lpwstr>
      </vt:variant>
      <vt:variant>
        <vt:i4>1114174</vt:i4>
      </vt:variant>
      <vt:variant>
        <vt:i4>158</vt:i4>
      </vt:variant>
      <vt:variant>
        <vt:i4>0</vt:i4>
      </vt:variant>
      <vt:variant>
        <vt:i4>5</vt:i4>
      </vt:variant>
      <vt:variant>
        <vt:lpwstr/>
      </vt:variant>
      <vt:variant>
        <vt:lpwstr>_Toc83144534</vt:lpwstr>
      </vt:variant>
      <vt:variant>
        <vt:i4>1441854</vt:i4>
      </vt:variant>
      <vt:variant>
        <vt:i4>152</vt:i4>
      </vt:variant>
      <vt:variant>
        <vt:i4>0</vt:i4>
      </vt:variant>
      <vt:variant>
        <vt:i4>5</vt:i4>
      </vt:variant>
      <vt:variant>
        <vt:lpwstr/>
      </vt:variant>
      <vt:variant>
        <vt:lpwstr>_Toc83144533</vt:lpwstr>
      </vt:variant>
      <vt:variant>
        <vt:i4>1507390</vt:i4>
      </vt:variant>
      <vt:variant>
        <vt:i4>146</vt:i4>
      </vt:variant>
      <vt:variant>
        <vt:i4>0</vt:i4>
      </vt:variant>
      <vt:variant>
        <vt:i4>5</vt:i4>
      </vt:variant>
      <vt:variant>
        <vt:lpwstr/>
      </vt:variant>
      <vt:variant>
        <vt:lpwstr>_Toc83144532</vt:lpwstr>
      </vt:variant>
      <vt:variant>
        <vt:i4>1310782</vt:i4>
      </vt:variant>
      <vt:variant>
        <vt:i4>140</vt:i4>
      </vt:variant>
      <vt:variant>
        <vt:i4>0</vt:i4>
      </vt:variant>
      <vt:variant>
        <vt:i4>5</vt:i4>
      </vt:variant>
      <vt:variant>
        <vt:lpwstr/>
      </vt:variant>
      <vt:variant>
        <vt:lpwstr>_Toc83144531</vt:lpwstr>
      </vt:variant>
      <vt:variant>
        <vt:i4>1376318</vt:i4>
      </vt:variant>
      <vt:variant>
        <vt:i4>134</vt:i4>
      </vt:variant>
      <vt:variant>
        <vt:i4>0</vt:i4>
      </vt:variant>
      <vt:variant>
        <vt:i4>5</vt:i4>
      </vt:variant>
      <vt:variant>
        <vt:lpwstr/>
      </vt:variant>
      <vt:variant>
        <vt:lpwstr>_Toc83144530</vt:lpwstr>
      </vt:variant>
      <vt:variant>
        <vt:i4>1835071</vt:i4>
      </vt:variant>
      <vt:variant>
        <vt:i4>128</vt:i4>
      </vt:variant>
      <vt:variant>
        <vt:i4>0</vt:i4>
      </vt:variant>
      <vt:variant>
        <vt:i4>5</vt:i4>
      </vt:variant>
      <vt:variant>
        <vt:lpwstr/>
      </vt:variant>
      <vt:variant>
        <vt:lpwstr>_Toc83144529</vt:lpwstr>
      </vt:variant>
      <vt:variant>
        <vt:i4>1900607</vt:i4>
      </vt:variant>
      <vt:variant>
        <vt:i4>122</vt:i4>
      </vt:variant>
      <vt:variant>
        <vt:i4>0</vt:i4>
      </vt:variant>
      <vt:variant>
        <vt:i4>5</vt:i4>
      </vt:variant>
      <vt:variant>
        <vt:lpwstr/>
      </vt:variant>
      <vt:variant>
        <vt:lpwstr>_Toc83144528</vt:lpwstr>
      </vt:variant>
      <vt:variant>
        <vt:i4>1179711</vt:i4>
      </vt:variant>
      <vt:variant>
        <vt:i4>116</vt:i4>
      </vt:variant>
      <vt:variant>
        <vt:i4>0</vt:i4>
      </vt:variant>
      <vt:variant>
        <vt:i4>5</vt:i4>
      </vt:variant>
      <vt:variant>
        <vt:lpwstr/>
      </vt:variant>
      <vt:variant>
        <vt:lpwstr>_Toc83144527</vt:lpwstr>
      </vt:variant>
      <vt:variant>
        <vt:i4>1245247</vt:i4>
      </vt:variant>
      <vt:variant>
        <vt:i4>110</vt:i4>
      </vt:variant>
      <vt:variant>
        <vt:i4>0</vt:i4>
      </vt:variant>
      <vt:variant>
        <vt:i4>5</vt:i4>
      </vt:variant>
      <vt:variant>
        <vt:lpwstr/>
      </vt:variant>
      <vt:variant>
        <vt:lpwstr>_Toc83144526</vt:lpwstr>
      </vt:variant>
      <vt:variant>
        <vt:i4>1048639</vt:i4>
      </vt:variant>
      <vt:variant>
        <vt:i4>104</vt:i4>
      </vt:variant>
      <vt:variant>
        <vt:i4>0</vt:i4>
      </vt:variant>
      <vt:variant>
        <vt:i4>5</vt:i4>
      </vt:variant>
      <vt:variant>
        <vt:lpwstr/>
      </vt:variant>
      <vt:variant>
        <vt:lpwstr>_Toc83144525</vt:lpwstr>
      </vt:variant>
      <vt:variant>
        <vt:i4>1114175</vt:i4>
      </vt:variant>
      <vt:variant>
        <vt:i4>98</vt:i4>
      </vt:variant>
      <vt:variant>
        <vt:i4>0</vt:i4>
      </vt:variant>
      <vt:variant>
        <vt:i4>5</vt:i4>
      </vt:variant>
      <vt:variant>
        <vt:lpwstr/>
      </vt:variant>
      <vt:variant>
        <vt:lpwstr>_Toc83144524</vt:lpwstr>
      </vt:variant>
      <vt:variant>
        <vt:i4>1441855</vt:i4>
      </vt:variant>
      <vt:variant>
        <vt:i4>92</vt:i4>
      </vt:variant>
      <vt:variant>
        <vt:i4>0</vt:i4>
      </vt:variant>
      <vt:variant>
        <vt:i4>5</vt:i4>
      </vt:variant>
      <vt:variant>
        <vt:lpwstr/>
      </vt:variant>
      <vt:variant>
        <vt:lpwstr>_Toc83144523</vt:lpwstr>
      </vt:variant>
      <vt:variant>
        <vt:i4>1507391</vt:i4>
      </vt:variant>
      <vt:variant>
        <vt:i4>86</vt:i4>
      </vt:variant>
      <vt:variant>
        <vt:i4>0</vt:i4>
      </vt:variant>
      <vt:variant>
        <vt:i4>5</vt:i4>
      </vt:variant>
      <vt:variant>
        <vt:lpwstr/>
      </vt:variant>
      <vt:variant>
        <vt:lpwstr>_Toc83144522</vt:lpwstr>
      </vt:variant>
      <vt:variant>
        <vt:i4>1310783</vt:i4>
      </vt:variant>
      <vt:variant>
        <vt:i4>80</vt:i4>
      </vt:variant>
      <vt:variant>
        <vt:i4>0</vt:i4>
      </vt:variant>
      <vt:variant>
        <vt:i4>5</vt:i4>
      </vt:variant>
      <vt:variant>
        <vt:lpwstr/>
      </vt:variant>
      <vt:variant>
        <vt:lpwstr>_Toc83144521</vt:lpwstr>
      </vt:variant>
      <vt:variant>
        <vt:i4>1376319</vt:i4>
      </vt:variant>
      <vt:variant>
        <vt:i4>74</vt:i4>
      </vt:variant>
      <vt:variant>
        <vt:i4>0</vt:i4>
      </vt:variant>
      <vt:variant>
        <vt:i4>5</vt:i4>
      </vt:variant>
      <vt:variant>
        <vt:lpwstr/>
      </vt:variant>
      <vt:variant>
        <vt:lpwstr>_Toc83144520</vt:lpwstr>
      </vt:variant>
      <vt:variant>
        <vt:i4>1835068</vt:i4>
      </vt:variant>
      <vt:variant>
        <vt:i4>68</vt:i4>
      </vt:variant>
      <vt:variant>
        <vt:i4>0</vt:i4>
      </vt:variant>
      <vt:variant>
        <vt:i4>5</vt:i4>
      </vt:variant>
      <vt:variant>
        <vt:lpwstr/>
      </vt:variant>
      <vt:variant>
        <vt:lpwstr>_Toc83144519</vt:lpwstr>
      </vt:variant>
      <vt:variant>
        <vt:i4>1900604</vt:i4>
      </vt:variant>
      <vt:variant>
        <vt:i4>62</vt:i4>
      </vt:variant>
      <vt:variant>
        <vt:i4>0</vt:i4>
      </vt:variant>
      <vt:variant>
        <vt:i4>5</vt:i4>
      </vt:variant>
      <vt:variant>
        <vt:lpwstr/>
      </vt:variant>
      <vt:variant>
        <vt:lpwstr>_Toc83144518</vt:lpwstr>
      </vt:variant>
      <vt:variant>
        <vt:i4>1245244</vt:i4>
      </vt:variant>
      <vt:variant>
        <vt:i4>56</vt:i4>
      </vt:variant>
      <vt:variant>
        <vt:i4>0</vt:i4>
      </vt:variant>
      <vt:variant>
        <vt:i4>5</vt:i4>
      </vt:variant>
      <vt:variant>
        <vt:lpwstr/>
      </vt:variant>
      <vt:variant>
        <vt:lpwstr>_Toc83144516</vt:lpwstr>
      </vt:variant>
      <vt:variant>
        <vt:i4>1048636</vt:i4>
      </vt:variant>
      <vt:variant>
        <vt:i4>50</vt:i4>
      </vt:variant>
      <vt:variant>
        <vt:i4>0</vt:i4>
      </vt:variant>
      <vt:variant>
        <vt:i4>5</vt:i4>
      </vt:variant>
      <vt:variant>
        <vt:lpwstr/>
      </vt:variant>
      <vt:variant>
        <vt:lpwstr>_Toc83144515</vt:lpwstr>
      </vt:variant>
      <vt:variant>
        <vt:i4>1114172</vt:i4>
      </vt:variant>
      <vt:variant>
        <vt:i4>44</vt:i4>
      </vt:variant>
      <vt:variant>
        <vt:i4>0</vt:i4>
      </vt:variant>
      <vt:variant>
        <vt:i4>5</vt:i4>
      </vt:variant>
      <vt:variant>
        <vt:lpwstr/>
      </vt:variant>
      <vt:variant>
        <vt:lpwstr>_Toc83144514</vt:lpwstr>
      </vt:variant>
      <vt:variant>
        <vt:i4>1441852</vt:i4>
      </vt:variant>
      <vt:variant>
        <vt:i4>38</vt:i4>
      </vt:variant>
      <vt:variant>
        <vt:i4>0</vt:i4>
      </vt:variant>
      <vt:variant>
        <vt:i4>5</vt:i4>
      </vt:variant>
      <vt:variant>
        <vt:lpwstr/>
      </vt:variant>
      <vt:variant>
        <vt:lpwstr>_Toc83144513</vt:lpwstr>
      </vt:variant>
      <vt:variant>
        <vt:i4>1507388</vt:i4>
      </vt:variant>
      <vt:variant>
        <vt:i4>32</vt:i4>
      </vt:variant>
      <vt:variant>
        <vt:i4>0</vt:i4>
      </vt:variant>
      <vt:variant>
        <vt:i4>5</vt:i4>
      </vt:variant>
      <vt:variant>
        <vt:lpwstr/>
      </vt:variant>
      <vt:variant>
        <vt:lpwstr>_Toc83144512</vt:lpwstr>
      </vt:variant>
      <vt:variant>
        <vt:i4>1310780</vt:i4>
      </vt:variant>
      <vt:variant>
        <vt:i4>26</vt:i4>
      </vt:variant>
      <vt:variant>
        <vt:i4>0</vt:i4>
      </vt:variant>
      <vt:variant>
        <vt:i4>5</vt:i4>
      </vt:variant>
      <vt:variant>
        <vt:lpwstr/>
      </vt:variant>
      <vt:variant>
        <vt:lpwstr>_Toc83144511</vt:lpwstr>
      </vt:variant>
      <vt:variant>
        <vt:i4>1376316</vt:i4>
      </vt:variant>
      <vt:variant>
        <vt:i4>20</vt:i4>
      </vt:variant>
      <vt:variant>
        <vt:i4>0</vt:i4>
      </vt:variant>
      <vt:variant>
        <vt:i4>5</vt:i4>
      </vt:variant>
      <vt:variant>
        <vt:lpwstr/>
      </vt:variant>
      <vt:variant>
        <vt:lpwstr>_Toc83144510</vt:lpwstr>
      </vt:variant>
      <vt:variant>
        <vt:i4>1835069</vt:i4>
      </vt:variant>
      <vt:variant>
        <vt:i4>14</vt:i4>
      </vt:variant>
      <vt:variant>
        <vt:i4>0</vt:i4>
      </vt:variant>
      <vt:variant>
        <vt:i4>5</vt:i4>
      </vt:variant>
      <vt:variant>
        <vt:lpwstr/>
      </vt:variant>
      <vt:variant>
        <vt:lpwstr>_Toc83144509</vt:lpwstr>
      </vt:variant>
      <vt:variant>
        <vt:i4>1900605</vt:i4>
      </vt:variant>
      <vt:variant>
        <vt:i4>8</vt:i4>
      </vt:variant>
      <vt:variant>
        <vt:i4>0</vt:i4>
      </vt:variant>
      <vt:variant>
        <vt:i4>5</vt:i4>
      </vt:variant>
      <vt:variant>
        <vt:lpwstr/>
      </vt:variant>
      <vt:variant>
        <vt:lpwstr>_Toc83144508</vt:lpwstr>
      </vt:variant>
      <vt:variant>
        <vt:i4>1179709</vt:i4>
      </vt:variant>
      <vt:variant>
        <vt:i4>2</vt:i4>
      </vt:variant>
      <vt:variant>
        <vt:i4>0</vt:i4>
      </vt:variant>
      <vt:variant>
        <vt:i4>5</vt:i4>
      </vt:variant>
      <vt:variant>
        <vt:lpwstr/>
      </vt:variant>
      <vt:variant>
        <vt:lpwstr>_Toc83144507</vt:lpwstr>
      </vt:variant>
      <vt:variant>
        <vt:i4>2293813</vt:i4>
      </vt:variant>
      <vt:variant>
        <vt:i4>6</vt:i4>
      </vt:variant>
      <vt:variant>
        <vt:i4>0</vt:i4>
      </vt:variant>
      <vt:variant>
        <vt:i4>5</vt:i4>
      </vt:variant>
      <vt:variant>
        <vt:lpwstr>http://www.choosehowyoumove.co.uk/public-transport/</vt:lpwstr>
      </vt:variant>
      <vt:variant>
        <vt:lpwstr/>
      </vt:variant>
      <vt:variant>
        <vt:i4>7798890</vt:i4>
      </vt:variant>
      <vt:variant>
        <vt:i4>3</vt:i4>
      </vt:variant>
      <vt:variant>
        <vt:i4>0</vt:i4>
      </vt:variant>
      <vt:variant>
        <vt:i4>5</vt:i4>
      </vt:variant>
      <vt:variant>
        <vt:lpwstr>https://roadtraffic.dft.gov.uk/local-authorities/60</vt:lpwstr>
      </vt:variant>
      <vt:variant>
        <vt:lpwstr/>
      </vt:variant>
      <vt:variant>
        <vt:i4>327707</vt:i4>
      </vt:variant>
      <vt:variant>
        <vt:i4>0</vt:i4>
      </vt:variant>
      <vt:variant>
        <vt:i4>0</vt:i4>
      </vt:variant>
      <vt:variant>
        <vt:i4>5</vt:i4>
      </vt:variant>
      <vt:variant>
        <vt:lpwstr>https://www.lsr-online.org/population-and-census.html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Faber</dc:creator>
  <cp:keywords/>
  <dc:description/>
  <cp:lastModifiedBy>Kiren Dhami</cp:lastModifiedBy>
  <cp:revision>2</cp:revision>
  <cp:lastPrinted>2021-09-21T22:42:00Z</cp:lastPrinted>
  <dcterms:created xsi:type="dcterms:W3CDTF">2021-12-14T12:51:00Z</dcterms:created>
  <dcterms:modified xsi:type="dcterms:W3CDTF">2021-12-14T12:51:00Z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0x0101005021546C449784459718FB860107F333</vt:lpwstr>
  </property>
  <property fmtid="{D5CDD505-2E9C-101B-9397-08002B2CF9AE}" pid="3" name="SharedWithUsers">
    <vt:lpwstr>27;#Lee Quincey;#26;#Andy Yeomanson;#48;#James D. Gibson;#45;#Hina Gadhia;#29;#Sam Cullin;#58;#David Taylor;#28;#Rachel Firth;#32;#Janna Walker;#64;#Ann Carruthers;#65;#Donna Hall;#66;#Katarzyna McCabe;#21;#Clare Waldron</vt:lpwstr>
  </property>
</Properties>
</file>