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C283D" w14:textId="71156CB5" w:rsidR="006C1665" w:rsidRDefault="00FA481A" w:rsidP="00971F55">
      <w:pPr>
        <w:pStyle w:val="BulletedList"/>
        <w:rPr>
          <w:rStyle w:val="BookTitle"/>
          <w:b w:val="0"/>
          <w:bCs w:val="0"/>
          <w:i w:val="0"/>
          <w:iCs w:val="0"/>
          <w:spacing w:val="0"/>
        </w:rPr>
      </w:pPr>
      <w:bookmarkStart w:id="0" w:name="_GoBack"/>
      <w:bookmarkEnd w:id="0"/>
      <w:r>
        <w:rPr>
          <w:rStyle w:val="BookTitle"/>
          <w:bCs w:val="0"/>
          <w:i w:val="0"/>
          <w:iCs w:val="0"/>
          <w:spacing w:val="0"/>
        </w:rPr>
        <w:t xml:space="preserve"> </w:t>
      </w:r>
      <w:r w:rsidR="004C6935">
        <w:rPr>
          <w:rStyle w:val="BookTitle"/>
          <w:bCs w:val="0"/>
          <w:i w:val="0"/>
          <w:iCs w:val="0"/>
          <w:spacing w:val="0"/>
        </w:rPr>
        <w:t xml:space="preserve"> </w:t>
      </w:r>
    </w:p>
    <w:p w14:paraId="410DC57D" w14:textId="77777777" w:rsidR="004B3AB8" w:rsidRDefault="004B3AB8" w:rsidP="00AB2635">
      <w:pPr>
        <w:pStyle w:val="Heading1"/>
        <w:rPr>
          <w:rStyle w:val="BookTitle"/>
          <w:b/>
          <w:bCs w:val="0"/>
          <w:i w:val="0"/>
          <w:iCs w:val="0"/>
          <w:spacing w:val="0"/>
        </w:rPr>
      </w:pPr>
    </w:p>
    <w:p w14:paraId="4E8D2648" w14:textId="385AF757" w:rsidR="0037233A" w:rsidRPr="00AB2635" w:rsidRDefault="004C5783" w:rsidP="00AB2635">
      <w:pPr>
        <w:pStyle w:val="Heading1"/>
        <w:rPr>
          <w:rStyle w:val="BookTitle"/>
          <w:b/>
          <w:bCs w:val="0"/>
          <w:i w:val="0"/>
          <w:iCs w:val="0"/>
          <w:spacing w:val="0"/>
        </w:rPr>
      </w:pPr>
      <w:r>
        <w:rPr>
          <w:rStyle w:val="BookTitle"/>
          <w:b/>
          <w:bCs w:val="0"/>
          <w:i w:val="0"/>
          <w:iCs w:val="0"/>
          <w:spacing w:val="0"/>
        </w:rPr>
        <w:t>Pr</w:t>
      </w:r>
      <w:r w:rsidR="007D6DFB" w:rsidRPr="00AB2635">
        <w:rPr>
          <w:rStyle w:val="BookTitle"/>
          <w:b/>
          <w:bCs w:val="0"/>
          <w:i w:val="0"/>
          <w:iCs w:val="0"/>
          <w:spacing w:val="0"/>
        </w:rPr>
        <w:t xml:space="preserve">oposed </w:t>
      </w:r>
      <w:r w:rsidR="0037233A" w:rsidRPr="00AB2635">
        <w:rPr>
          <w:rStyle w:val="BookTitle"/>
          <w:b/>
          <w:bCs w:val="0"/>
          <w:i w:val="0"/>
          <w:iCs w:val="0"/>
          <w:spacing w:val="0"/>
        </w:rPr>
        <w:t xml:space="preserve">changes to Warwickshire’s Designated Speech and Language Provision </w:t>
      </w:r>
      <w:r>
        <w:rPr>
          <w:rStyle w:val="BookTitle"/>
          <w:b/>
          <w:bCs w:val="0"/>
          <w:i w:val="0"/>
          <w:iCs w:val="0"/>
          <w:spacing w:val="0"/>
        </w:rPr>
        <w:t>– Information for Consultation</w:t>
      </w:r>
    </w:p>
    <w:p w14:paraId="7D7FED0C" w14:textId="77777777" w:rsidR="0037233A" w:rsidRPr="0037233A" w:rsidRDefault="0037233A" w:rsidP="006A1930"/>
    <w:p w14:paraId="33AD94D9" w14:textId="278C4EBE" w:rsidR="0037233A" w:rsidRPr="00B37B35" w:rsidRDefault="004C1B8A" w:rsidP="00B37B35">
      <w:pPr>
        <w:pStyle w:val="Heading2"/>
      </w:pPr>
      <w:r w:rsidRPr="00B37B35">
        <w:t xml:space="preserve">Introduction </w:t>
      </w:r>
    </w:p>
    <w:p w14:paraId="6E68AAB4" w14:textId="3FFF44E4" w:rsidR="00AB2635" w:rsidRDefault="00261996" w:rsidP="002C73F9">
      <w:pPr>
        <w:spacing w:after="120"/>
      </w:pPr>
      <w:r>
        <w:t xml:space="preserve">Warwickshire Council is proposing making </w:t>
      </w:r>
      <w:r w:rsidR="00AE1EB3">
        <w:t xml:space="preserve">a number of </w:t>
      </w:r>
      <w:r>
        <w:t xml:space="preserve">changes to existing Designated Speech and Language Provision (DSLP) for children with Specific Language Impairments (SLI) in six locations across the County.  </w:t>
      </w:r>
      <w:r w:rsidR="007D6DFB">
        <w:t>These changes form part of the Council’s Strategy</w:t>
      </w:r>
      <w:r w:rsidR="003F06E2">
        <w:t xml:space="preserve"> for Vulnerable Learners</w:t>
      </w:r>
      <w:r w:rsidR="007D6DFB">
        <w:t xml:space="preserve">, which can be found </w:t>
      </w:r>
      <w:r w:rsidR="003F06E2">
        <w:t xml:space="preserve">on the Council’s </w:t>
      </w:r>
      <w:hyperlink r:id="rId9" w:history="1">
        <w:r w:rsidR="003F06E2" w:rsidRPr="00735CAB">
          <w:rPr>
            <w:rStyle w:val="Hyperlink"/>
          </w:rPr>
          <w:t>website</w:t>
        </w:r>
      </w:hyperlink>
      <w:r w:rsidR="006C1665">
        <w:t>.</w:t>
      </w:r>
    </w:p>
    <w:p w14:paraId="6D8D29F1" w14:textId="4E2B2D44" w:rsidR="00261996" w:rsidRDefault="00261996" w:rsidP="002C73F9">
      <w:pPr>
        <w:spacing w:after="120"/>
      </w:pPr>
      <w:r>
        <w:t xml:space="preserve">Before making any changes to provision for children with Special Educational Needs (SEN) the Council is required to carry out public consultation. </w:t>
      </w:r>
    </w:p>
    <w:p w14:paraId="657D56C7" w14:textId="77777777" w:rsidR="00881F9B" w:rsidRDefault="00261996" w:rsidP="002C73F9">
      <w:pPr>
        <w:spacing w:after="120"/>
      </w:pPr>
      <w:r>
        <w:t>This document provides the background to these proposals.  Y</w:t>
      </w:r>
      <w:r w:rsidRPr="00323C3F">
        <w:t xml:space="preserve">ou are invited to respond via the questionnaire on the </w:t>
      </w:r>
      <w:r>
        <w:t>‘</w:t>
      </w:r>
      <w:r w:rsidRPr="00323C3F">
        <w:t>Ask Warwickshire</w:t>
      </w:r>
      <w:r>
        <w:t>’ website here:</w:t>
      </w:r>
    </w:p>
    <w:p w14:paraId="4CEDED45" w14:textId="3438CC59" w:rsidR="00261996" w:rsidRPr="00881F9B" w:rsidRDefault="00971F55" w:rsidP="002C73F9">
      <w:pPr>
        <w:spacing w:after="120"/>
        <w:rPr>
          <w:rStyle w:val="Hyperlink"/>
        </w:rPr>
      </w:pPr>
      <w:hyperlink r:id="rId10" w:history="1">
        <w:r w:rsidR="00261996" w:rsidRPr="00881F9B">
          <w:rPr>
            <w:rStyle w:val="Hyperlink"/>
          </w:rPr>
          <w:t>https://askwarks.wordpress.com/</w:t>
        </w:r>
      </w:hyperlink>
    </w:p>
    <w:p w14:paraId="6F5123A6" w14:textId="77777777" w:rsidR="007C08E5" w:rsidRDefault="007C08E5" w:rsidP="006A1930"/>
    <w:p w14:paraId="63BB211F" w14:textId="2E931AC5" w:rsidR="002C73F9" w:rsidRDefault="002C73F9" w:rsidP="00B37B35">
      <w:pPr>
        <w:pStyle w:val="Heading2"/>
      </w:pPr>
      <w:r>
        <w:t>A summary of the proposals</w:t>
      </w:r>
      <w:r w:rsidR="004C1B8A">
        <w:t xml:space="preserve"> </w:t>
      </w:r>
    </w:p>
    <w:p w14:paraId="3A33E569" w14:textId="1688B8A4" w:rsidR="002C73F9" w:rsidRDefault="002C73F9" w:rsidP="002C73F9">
      <w:pPr>
        <w:spacing w:after="120"/>
      </w:pPr>
      <w:r>
        <w:t xml:space="preserve">We are proposing changes to the existing DSLP settings at six schools in Warwickshire. The changes will mean that the </w:t>
      </w:r>
      <w:r w:rsidR="00941866">
        <w:t>places</w:t>
      </w:r>
      <w:r>
        <w:t xml:space="preserve"> available at these schools are available to children based </w:t>
      </w:r>
      <w:r w:rsidR="00941866">
        <w:t>with</w:t>
      </w:r>
      <w:r>
        <w:t xml:space="preserve"> a broader range of communication and interaction needs and are not solely restricted to children with a Specific Language Impairments (SLI). </w:t>
      </w:r>
    </w:p>
    <w:p w14:paraId="1FC4FF96" w14:textId="77777777" w:rsidR="002C73F9" w:rsidRDefault="002C73F9" w:rsidP="002C73F9">
      <w:pPr>
        <w:spacing w:after="120"/>
      </w:pPr>
      <w:r>
        <w:t xml:space="preserve">The changes will also ensure that children can receive the support they need from Speech and Language Therapy services across a range of school settings, including their local schools, without the need to travel to one of these six schools. </w:t>
      </w:r>
    </w:p>
    <w:p w14:paraId="62CE4B35" w14:textId="638DE772" w:rsidR="002C73F9" w:rsidRDefault="002C73F9" w:rsidP="002C73F9">
      <w:pPr>
        <w:spacing w:after="120"/>
      </w:pPr>
      <w:r>
        <w:t>The changes will be phased so that children currently using these DSLP settings will be able to stay until they are due to leave.</w:t>
      </w:r>
    </w:p>
    <w:p w14:paraId="5C76C3EB" w14:textId="77777777" w:rsidR="002C73F9" w:rsidRDefault="002C73F9" w:rsidP="002C73F9"/>
    <w:p w14:paraId="5346EBBB" w14:textId="77777777" w:rsidR="002C73F9" w:rsidRPr="002C73F9" w:rsidRDefault="002C73F9" w:rsidP="002C73F9"/>
    <w:p w14:paraId="1BF26A6D" w14:textId="3DE99557" w:rsidR="002C73F9" w:rsidRDefault="002C73F9" w:rsidP="00B37B35">
      <w:pPr>
        <w:pStyle w:val="Heading2"/>
      </w:pPr>
      <w:r>
        <w:t>How do</w:t>
      </w:r>
      <w:r w:rsidRPr="00D96E38">
        <w:t xml:space="preserve"> </w:t>
      </w:r>
      <w:r>
        <w:t>these</w:t>
      </w:r>
      <w:r w:rsidRPr="00D96E38">
        <w:t xml:space="preserve"> proposal</w:t>
      </w:r>
      <w:r>
        <w:t>s</w:t>
      </w:r>
      <w:r w:rsidRPr="00D96E38">
        <w:t xml:space="preserve"> fit with </w:t>
      </w:r>
      <w:r>
        <w:t>our overall plan for improving Special Education Needs provision</w:t>
      </w:r>
      <w:r w:rsidRPr="00D96E38">
        <w:t xml:space="preserve"> across the </w:t>
      </w:r>
      <w:r>
        <w:t>County</w:t>
      </w:r>
      <w:r w:rsidRPr="00D96E38">
        <w:t xml:space="preserve">? </w:t>
      </w:r>
    </w:p>
    <w:p w14:paraId="67EF913F" w14:textId="248DFF73" w:rsidR="004C1B8A" w:rsidRDefault="006D1314" w:rsidP="002C73F9">
      <w:pPr>
        <w:spacing w:after="120"/>
      </w:pPr>
      <w:r>
        <w:t xml:space="preserve">In the past </w:t>
      </w:r>
      <w:r w:rsidR="00630BD5">
        <w:t>twelve</w:t>
      </w:r>
      <w:r w:rsidR="0022613C">
        <w:t xml:space="preserve"> </w:t>
      </w:r>
      <w:r>
        <w:t>months the Council</w:t>
      </w:r>
      <w:r w:rsidR="0022613C">
        <w:t xml:space="preserve"> has</w:t>
      </w:r>
      <w:r w:rsidR="004C1B8A">
        <w:t xml:space="preserve"> </w:t>
      </w:r>
      <w:r w:rsidR="003300B6">
        <w:t xml:space="preserve">been investigating </w:t>
      </w:r>
      <w:r w:rsidR="00881F9B">
        <w:t xml:space="preserve">Special Educational Needs </w:t>
      </w:r>
      <w:r w:rsidR="00861AAC">
        <w:t xml:space="preserve">(SEN) </w:t>
      </w:r>
      <w:r w:rsidR="003300B6">
        <w:t xml:space="preserve">across Warwickshire </w:t>
      </w:r>
      <w:r w:rsidR="004C1B8A">
        <w:t>and consulted with head teachers and other professionals about the new learning opportunities we need to offer.</w:t>
      </w:r>
      <w:r>
        <w:t xml:space="preserve"> </w:t>
      </w:r>
      <w:r w:rsidR="00A57079">
        <w:t xml:space="preserve"> </w:t>
      </w:r>
      <w:r w:rsidR="004C1B8A">
        <w:t xml:space="preserve">As well as existing plans for building and enlarging special schools, we are also in the process of developing improved facilities for children with SEN by </w:t>
      </w:r>
      <w:r w:rsidR="002C73F9">
        <w:t>develop</w:t>
      </w:r>
      <w:r w:rsidR="00B14945">
        <w:t>ing</w:t>
      </w:r>
      <w:r w:rsidR="004C1B8A">
        <w:t xml:space="preserve"> resourced SEN provision to meet needs in a mainstream</w:t>
      </w:r>
      <w:r w:rsidR="002C73F9">
        <w:t xml:space="preserve"> school</w:t>
      </w:r>
      <w:r w:rsidR="004C1B8A">
        <w:t xml:space="preserve"> setting. Over the next two years the County is planning further investment in its SEN </w:t>
      </w:r>
      <w:r w:rsidR="00B14945">
        <w:t>services</w:t>
      </w:r>
      <w:r w:rsidR="004C1B8A">
        <w:t xml:space="preserve"> to ensure it is best able to meet the needs of the County’s most vulnerable learners by ensuring there is specialist provision in every district of Warwickshire. </w:t>
      </w:r>
    </w:p>
    <w:p w14:paraId="6CA40EBA" w14:textId="77777777" w:rsidR="004C1B8A" w:rsidRPr="0037233A" w:rsidRDefault="004C1B8A" w:rsidP="006A1930"/>
    <w:p w14:paraId="05499EA7" w14:textId="77777777" w:rsidR="00861AAC" w:rsidRDefault="00861AAC" w:rsidP="006A1930"/>
    <w:p w14:paraId="6CD5E489" w14:textId="77777777" w:rsidR="004C1B8A" w:rsidRDefault="004C1B8A" w:rsidP="006A1930">
      <w:pPr>
        <w:rPr>
          <w:rFonts w:ascii="Times" w:hAnsi="Times" w:cs="Times"/>
        </w:rPr>
      </w:pPr>
      <w:r>
        <w:lastRenderedPageBreak/>
        <w:t xml:space="preserve">Our priorities are as follows: </w:t>
      </w:r>
    </w:p>
    <w:p w14:paraId="495777C7" w14:textId="4C5D0694" w:rsidR="002C73F9" w:rsidRDefault="002C73F9" w:rsidP="002C73F9">
      <w:pPr>
        <w:pStyle w:val="BulletedList"/>
        <w:ind w:left="709" w:hanging="283"/>
      </w:pPr>
      <w:r>
        <w:t xml:space="preserve">Ensuring the needs of all learners can be met fairly, based on their needs, regardless of where they live in our </w:t>
      </w:r>
      <w:r w:rsidR="00B37B35">
        <w:t>C</w:t>
      </w:r>
      <w:r>
        <w:t xml:space="preserve">ounty. </w:t>
      </w:r>
    </w:p>
    <w:p w14:paraId="64AD5C6B" w14:textId="74049D4E" w:rsidR="004C1B8A" w:rsidRPr="006D1314" w:rsidRDefault="004C1B8A" w:rsidP="003F06E2">
      <w:pPr>
        <w:pStyle w:val="BulletedList"/>
        <w:ind w:left="709" w:hanging="283"/>
      </w:pPr>
      <w:r w:rsidRPr="006D1314">
        <w:t xml:space="preserve">Meeting the increasing demand for school places and ensuring that schools offer a variety of facilities to meet the complex needs of children </w:t>
      </w:r>
    </w:p>
    <w:p w14:paraId="69BF706D" w14:textId="77777777" w:rsidR="004C1B8A" w:rsidRPr="006D1314" w:rsidRDefault="004C1B8A" w:rsidP="003F06E2">
      <w:pPr>
        <w:pStyle w:val="BulletedList"/>
        <w:ind w:left="709" w:hanging="283"/>
      </w:pPr>
      <w:r w:rsidRPr="006D1314">
        <w:t xml:space="preserve">Making more SEN facilities available in mainstream schools so that children will have a wider choice of education options locally </w:t>
      </w:r>
    </w:p>
    <w:p w14:paraId="7048F397" w14:textId="77777777" w:rsidR="004C1B8A" w:rsidRPr="006D1314" w:rsidRDefault="004C1B8A" w:rsidP="003F06E2">
      <w:pPr>
        <w:pStyle w:val="BulletedList"/>
        <w:ind w:left="709" w:hanging="283"/>
      </w:pPr>
      <w:r w:rsidRPr="006D1314">
        <w:t xml:space="preserve">Providing local SEN places so that fewer children will need to travel out of the county to go to school </w:t>
      </w:r>
    </w:p>
    <w:p w14:paraId="39B5DA92" w14:textId="77777777" w:rsidR="004C1B8A" w:rsidRPr="006D1314" w:rsidRDefault="004C1B8A" w:rsidP="003F06E2">
      <w:pPr>
        <w:pStyle w:val="BulletedList"/>
        <w:ind w:left="709" w:hanging="283"/>
        <w:rPr>
          <w:rFonts w:cs="Times"/>
        </w:rPr>
      </w:pPr>
      <w:r w:rsidRPr="006D1314">
        <w:t xml:space="preserve">Reducing the cost of transport to the Local Authority, and the impact for families in taking children to and from SEN schools outside of their local area </w:t>
      </w:r>
    </w:p>
    <w:p w14:paraId="73B09ECB" w14:textId="59C8BA6B" w:rsidR="00861AAC" w:rsidRDefault="004C1B8A" w:rsidP="00861AAC">
      <w:pPr>
        <w:spacing w:after="120"/>
      </w:pPr>
      <w:r>
        <w:t>Plans are already in place to deliver 5 new provisions to accommodate children with SEN in mainstream schools by September 2016, with plans under development to develop a further 5 settings the following year. Pupils will have access to specialist support and will be able to experience varying levels of integration into the mainstream school depending on their individual needs</w:t>
      </w:r>
      <w:r w:rsidR="004E2D1F">
        <w:t>.</w:t>
      </w:r>
      <w:r w:rsidR="00861AAC">
        <w:t xml:space="preserve"> A short summary of these developments is provided below in Appendix 1.</w:t>
      </w:r>
    </w:p>
    <w:p w14:paraId="3AE29102" w14:textId="74581F2B" w:rsidR="004C1B8A" w:rsidRDefault="004C1B8A" w:rsidP="006A1930"/>
    <w:p w14:paraId="6ACC8435" w14:textId="77777777" w:rsidR="002C73F9" w:rsidRDefault="002C73F9" w:rsidP="00B37B35">
      <w:pPr>
        <w:pStyle w:val="Heading2"/>
      </w:pPr>
    </w:p>
    <w:p w14:paraId="5CBD08D0" w14:textId="18F1579D" w:rsidR="004C1B8A" w:rsidRPr="004C1B8A" w:rsidRDefault="00C23760" w:rsidP="00B37B35">
      <w:pPr>
        <w:pStyle w:val="Heading2"/>
      </w:pPr>
      <w:r>
        <w:t xml:space="preserve">2015 </w:t>
      </w:r>
      <w:r w:rsidR="00AB2635">
        <w:t xml:space="preserve">Review of </w:t>
      </w:r>
      <w:r w:rsidR="001079D6">
        <w:t xml:space="preserve">Warwickshire’s </w:t>
      </w:r>
      <w:r w:rsidR="00AB2635">
        <w:t>Speech</w:t>
      </w:r>
      <w:r w:rsidR="001079D6">
        <w:t>,</w:t>
      </w:r>
      <w:r w:rsidR="00AB2635">
        <w:t xml:space="preserve"> Language</w:t>
      </w:r>
      <w:r w:rsidR="001079D6">
        <w:t xml:space="preserve"> &amp; Communication Needs Services</w:t>
      </w:r>
      <w:r w:rsidR="00AB2635">
        <w:t xml:space="preserve"> Services</w:t>
      </w:r>
    </w:p>
    <w:p w14:paraId="16A86818" w14:textId="598D746A" w:rsidR="006D1314" w:rsidRDefault="006D1314" w:rsidP="00DA2730">
      <w:pPr>
        <w:spacing w:after="120"/>
      </w:pPr>
      <w:r>
        <w:t xml:space="preserve">We have </w:t>
      </w:r>
      <w:r w:rsidR="00B44C42">
        <w:t>recently</w:t>
      </w:r>
      <w:r>
        <w:t xml:space="preserve"> </w:t>
      </w:r>
      <w:r w:rsidR="00861AAC">
        <w:t>completed</w:t>
      </w:r>
      <w:r>
        <w:t xml:space="preserve"> out a</w:t>
      </w:r>
      <w:r w:rsidR="0017045D">
        <w:t xml:space="preserve"> joint</w:t>
      </w:r>
      <w:r>
        <w:t xml:space="preserve"> review of all </w:t>
      </w:r>
      <w:r w:rsidR="00B37B35" w:rsidRPr="00EB3541">
        <w:t>speech, language and communication need</w:t>
      </w:r>
      <w:r w:rsidR="00B37B35">
        <w:t>s</w:t>
      </w:r>
      <w:r>
        <w:t xml:space="preserve"> (SLCN) services together with our colleagues in Health. This has res</w:t>
      </w:r>
      <w:r w:rsidR="0017045D">
        <w:t>ulted in a number of recommendations</w:t>
      </w:r>
      <w:r>
        <w:t xml:space="preserve"> including those within this document. A full copy of the review document is available along with this consultation paper.</w:t>
      </w:r>
    </w:p>
    <w:p w14:paraId="03C1B9B2" w14:textId="39DF330A" w:rsidR="00DA2730" w:rsidRPr="00DA2730" w:rsidRDefault="00B37B35" w:rsidP="00B37B35">
      <w:pPr>
        <w:spacing w:after="60"/>
        <w:jc w:val="both"/>
        <w:rPr>
          <w:lang w:val="en-GB"/>
        </w:rPr>
      </w:pPr>
      <w:r>
        <w:rPr>
          <w:lang w:val="en-GB"/>
        </w:rPr>
        <w:t xml:space="preserve">These </w:t>
      </w:r>
      <w:r w:rsidR="0017045D">
        <w:rPr>
          <w:lang w:val="en-GB"/>
        </w:rPr>
        <w:t>recommendations</w:t>
      </w:r>
      <w:r>
        <w:rPr>
          <w:lang w:val="en-GB"/>
        </w:rPr>
        <w:t xml:space="preserve"> are not the subject of this consultation but are </w:t>
      </w:r>
      <w:r w:rsidR="001079D6">
        <w:rPr>
          <w:lang w:val="en-GB"/>
        </w:rPr>
        <w:t>summarised</w:t>
      </w:r>
      <w:r w:rsidR="0017045D">
        <w:rPr>
          <w:lang w:val="en-GB"/>
        </w:rPr>
        <w:t xml:space="preserve"> below in Appendix 2</w:t>
      </w:r>
      <w:r>
        <w:rPr>
          <w:lang w:val="en-GB"/>
        </w:rPr>
        <w:t xml:space="preserve"> as background information</w:t>
      </w:r>
      <w:r w:rsidR="00AB2635">
        <w:rPr>
          <w:lang w:val="en-GB"/>
        </w:rPr>
        <w:t>.</w:t>
      </w:r>
    </w:p>
    <w:p w14:paraId="00DB3172" w14:textId="42B5CA25" w:rsidR="00DA2730" w:rsidRDefault="00DA2730"/>
    <w:p w14:paraId="3DAFF4EF" w14:textId="3F02B645" w:rsidR="000F4BFC" w:rsidRDefault="000F4BFC">
      <w:pPr>
        <w:rPr>
          <w:rFonts w:eastAsiaTheme="majorEastAsia"/>
          <w:b/>
          <w:color w:val="2E74B5" w:themeColor="accent1" w:themeShade="BF"/>
          <w:sz w:val="28"/>
          <w:szCs w:val="26"/>
        </w:rPr>
      </w:pPr>
    </w:p>
    <w:p w14:paraId="27158DA3" w14:textId="77777777" w:rsidR="00735CAB" w:rsidRDefault="00735CAB">
      <w:pPr>
        <w:rPr>
          <w:rFonts w:eastAsiaTheme="majorEastAsia"/>
          <w:b/>
          <w:color w:val="2E74B5" w:themeColor="accent1" w:themeShade="BF"/>
          <w:sz w:val="28"/>
          <w:szCs w:val="26"/>
        </w:rPr>
      </w:pPr>
      <w:r>
        <w:br w:type="page"/>
      </w:r>
    </w:p>
    <w:p w14:paraId="71B51417" w14:textId="66174DEE" w:rsidR="00AB2635" w:rsidRDefault="000F4BFC" w:rsidP="00AB2635">
      <w:pPr>
        <w:pStyle w:val="Heading2"/>
      </w:pPr>
      <w:r>
        <w:lastRenderedPageBreak/>
        <w:t>Which provision would be affected?</w:t>
      </w:r>
    </w:p>
    <w:p w14:paraId="7E9513D3" w14:textId="0E878A8E" w:rsidR="00461655" w:rsidRDefault="00261996" w:rsidP="006A1930">
      <w:r>
        <w:t xml:space="preserve">Warwickshire Council </w:t>
      </w:r>
      <w:r w:rsidR="00CE66F4">
        <w:t xml:space="preserve">currently operates six </w:t>
      </w:r>
      <w:r>
        <w:t>Designated Speech and Language Provision (DSLP)</w:t>
      </w:r>
      <w:r w:rsidR="004C1B8A">
        <w:t xml:space="preserve"> settings</w:t>
      </w:r>
      <w:r>
        <w:t xml:space="preserve"> for children with Specif</w:t>
      </w:r>
      <w:r w:rsidR="00461655">
        <w:t>ic Language Impairments (SLI) at the following schools:</w:t>
      </w:r>
    </w:p>
    <w:p w14:paraId="38267C6A" w14:textId="77777777" w:rsidR="00461655" w:rsidRDefault="00461655" w:rsidP="006A1930"/>
    <w:tbl>
      <w:tblPr>
        <w:tblStyle w:val="GridTable5Dark-Accent11"/>
        <w:tblW w:w="8429" w:type="dxa"/>
        <w:tblInd w:w="108" w:type="dxa"/>
        <w:tblLayout w:type="fixed"/>
        <w:tblLook w:val="0000" w:firstRow="0" w:lastRow="0" w:firstColumn="0" w:lastColumn="0" w:noHBand="0" w:noVBand="0"/>
      </w:tblPr>
      <w:tblGrid>
        <w:gridCol w:w="3931"/>
        <w:gridCol w:w="1530"/>
        <w:gridCol w:w="1484"/>
        <w:gridCol w:w="1484"/>
      </w:tblGrid>
      <w:tr w:rsidR="001B69F9" w14:paraId="6DB8E138" w14:textId="3A06970D" w:rsidTr="00735CAB">
        <w:trPr>
          <w:trHeight w:val="695"/>
          <w:tblHeader/>
        </w:trPr>
        <w:tc>
          <w:tcPr>
            <w:cnfStyle w:val="000010000000" w:firstRow="0" w:lastRow="0" w:firstColumn="0" w:lastColumn="0" w:oddVBand="1" w:evenVBand="0" w:oddHBand="0" w:evenHBand="0" w:firstRowFirstColumn="0" w:firstRowLastColumn="0" w:lastRowFirstColumn="0" w:lastRowLastColumn="0"/>
            <w:tcW w:w="3931" w:type="dxa"/>
          </w:tcPr>
          <w:p w14:paraId="377FC49A" w14:textId="77777777" w:rsidR="001B69F9" w:rsidRPr="00250568" w:rsidRDefault="001B69F9" w:rsidP="006A1930">
            <w:pPr>
              <w:rPr>
                <w:rStyle w:val="IntenseReference"/>
                <w:sz w:val="28"/>
              </w:rPr>
            </w:pPr>
            <w:r w:rsidRPr="00250568">
              <w:rPr>
                <w:rStyle w:val="IntenseReference"/>
                <w:sz w:val="28"/>
              </w:rPr>
              <w:t>Designated Base</w:t>
            </w:r>
          </w:p>
        </w:tc>
        <w:tc>
          <w:tcPr>
            <w:tcW w:w="1530" w:type="dxa"/>
          </w:tcPr>
          <w:p w14:paraId="3BA61679" w14:textId="77777777" w:rsidR="001B69F9" w:rsidRPr="00250568" w:rsidRDefault="001B69F9" w:rsidP="001B69F9">
            <w:pPr>
              <w:jc w:val="center"/>
              <w:cnfStyle w:val="000000000000" w:firstRow="0" w:lastRow="0" w:firstColumn="0" w:lastColumn="0" w:oddVBand="0" w:evenVBand="0" w:oddHBand="0" w:evenHBand="0" w:firstRowFirstColumn="0" w:firstRowLastColumn="0" w:lastRowFirstColumn="0" w:lastRowLastColumn="0"/>
              <w:rPr>
                <w:rStyle w:val="IntenseReference"/>
                <w:sz w:val="28"/>
              </w:rPr>
            </w:pPr>
            <w:r w:rsidRPr="00250568">
              <w:rPr>
                <w:rStyle w:val="IntenseReference"/>
                <w:sz w:val="28"/>
              </w:rPr>
              <w:t>Key Stage(s)</w:t>
            </w:r>
          </w:p>
        </w:tc>
        <w:tc>
          <w:tcPr>
            <w:cnfStyle w:val="000010000000" w:firstRow="0" w:lastRow="0" w:firstColumn="0" w:lastColumn="0" w:oddVBand="1" w:evenVBand="0" w:oddHBand="0" w:evenHBand="0" w:firstRowFirstColumn="0" w:firstRowLastColumn="0" w:lastRowFirstColumn="0" w:lastRowLastColumn="0"/>
            <w:tcW w:w="1484" w:type="dxa"/>
          </w:tcPr>
          <w:p w14:paraId="33EB8426" w14:textId="516DC0DA" w:rsidR="001B69F9" w:rsidRPr="00250568" w:rsidRDefault="001B69F9" w:rsidP="001B69F9">
            <w:pPr>
              <w:jc w:val="center"/>
              <w:rPr>
                <w:rStyle w:val="IntenseReference"/>
                <w:sz w:val="28"/>
              </w:rPr>
            </w:pPr>
            <w:r>
              <w:rPr>
                <w:rStyle w:val="IntenseReference"/>
                <w:sz w:val="28"/>
              </w:rPr>
              <w:t>Capacity</w:t>
            </w:r>
          </w:p>
        </w:tc>
        <w:tc>
          <w:tcPr>
            <w:tcW w:w="1484" w:type="dxa"/>
          </w:tcPr>
          <w:p w14:paraId="51B74B46" w14:textId="77777777" w:rsidR="009B7D01" w:rsidRPr="00C311B6" w:rsidRDefault="001B69F9" w:rsidP="001B69F9">
            <w:pPr>
              <w:jc w:val="center"/>
              <w:cnfStyle w:val="000000000000" w:firstRow="0" w:lastRow="0" w:firstColumn="0" w:lastColumn="0" w:oddVBand="0" w:evenVBand="0" w:oddHBand="0" w:evenHBand="0" w:firstRowFirstColumn="0" w:firstRowLastColumn="0" w:lastRowFirstColumn="0" w:lastRowLastColumn="0"/>
              <w:rPr>
                <w:rStyle w:val="IntenseReference"/>
                <w:sz w:val="22"/>
              </w:rPr>
            </w:pPr>
            <w:r w:rsidRPr="00C311B6">
              <w:rPr>
                <w:rStyle w:val="IntenseReference"/>
                <w:sz w:val="22"/>
              </w:rPr>
              <w:t xml:space="preserve">Occupancy </w:t>
            </w:r>
          </w:p>
          <w:p w14:paraId="29DDAF95" w14:textId="16197FF7" w:rsidR="001B69F9" w:rsidRDefault="008A457B" w:rsidP="001B69F9">
            <w:pPr>
              <w:jc w:val="center"/>
              <w:cnfStyle w:val="000000000000" w:firstRow="0" w:lastRow="0" w:firstColumn="0" w:lastColumn="0" w:oddVBand="0" w:evenVBand="0" w:oddHBand="0" w:evenHBand="0" w:firstRowFirstColumn="0" w:firstRowLastColumn="0" w:lastRowFirstColumn="0" w:lastRowLastColumn="0"/>
              <w:rPr>
                <w:rStyle w:val="IntenseReference"/>
                <w:sz w:val="28"/>
              </w:rPr>
            </w:pPr>
            <w:r>
              <w:rPr>
                <w:rStyle w:val="IntenseReference"/>
                <w:sz w:val="28"/>
              </w:rPr>
              <w:t>(20</w:t>
            </w:r>
            <w:r w:rsidR="001B69F9">
              <w:rPr>
                <w:rStyle w:val="IntenseReference"/>
                <w:sz w:val="28"/>
              </w:rPr>
              <w:t>15</w:t>
            </w:r>
            <w:r>
              <w:rPr>
                <w:rStyle w:val="IntenseReference"/>
                <w:sz w:val="28"/>
              </w:rPr>
              <w:t>-16</w:t>
            </w:r>
            <w:r w:rsidR="00C311B6">
              <w:rPr>
                <w:rStyle w:val="IntenseReference"/>
                <w:sz w:val="28"/>
              </w:rPr>
              <w:t>)</w:t>
            </w:r>
          </w:p>
        </w:tc>
      </w:tr>
      <w:tr w:rsidR="001B69F9" w14:paraId="375479D2" w14:textId="38A5A326" w:rsidTr="001B69F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68A50333" w14:textId="77777777" w:rsidR="001B69F9" w:rsidRDefault="001B69F9" w:rsidP="00A0047B">
            <w:r>
              <w:t>Bilton Infant School – Rugby</w:t>
            </w:r>
          </w:p>
        </w:tc>
        <w:tc>
          <w:tcPr>
            <w:tcW w:w="1530" w:type="dxa"/>
            <w:vAlign w:val="center"/>
          </w:tcPr>
          <w:p w14:paraId="1D789E0F" w14:textId="77777777" w:rsidR="001B69F9" w:rsidRDefault="001B69F9" w:rsidP="00A0047B">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52E842D8" w14:textId="332DCC61" w:rsidR="001B69F9" w:rsidRDefault="001B69F9" w:rsidP="001B69F9">
            <w:pPr>
              <w:jc w:val="center"/>
            </w:pPr>
            <w:r>
              <w:t>10</w:t>
            </w:r>
          </w:p>
        </w:tc>
        <w:tc>
          <w:tcPr>
            <w:tcW w:w="1484" w:type="dxa"/>
            <w:vAlign w:val="center"/>
          </w:tcPr>
          <w:p w14:paraId="4570AF3D" w14:textId="1177ABF5" w:rsidR="001B69F9" w:rsidRDefault="00C311B6" w:rsidP="001B69F9">
            <w:pPr>
              <w:jc w:val="center"/>
              <w:cnfStyle w:val="000000100000" w:firstRow="0" w:lastRow="0" w:firstColumn="0" w:lastColumn="0" w:oddVBand="0" w:evenVBand="0" w:oddHBand="1" w:evenHBand="0" w:firstRowFirstColumn="0" w:firstRowLastColumn="0" w:lastRowFirstColumn="0" w:lastRowLastColumn="0"/>
            </w:pPr>
            <w:r>
              <w:t>8</w:t>
            </w:r>
          </w:p>
        </w:tc>
      </w:tr>
      <w:tr w:rsidR="001B69F9" w14:paraId="5F80A93E" w14:textId="0EFF871D" w:rsidTr="001B69F9">
        <w:trPr>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3ED234FF" w14:textId="77777777" w:rsidR="001B69F9" w:rsidRDefault="001B69F9" w:rsidP="00A0047B">
            <w:r>
              <w:t>Bishopton Primary School - Stratford</w:t>
            </w:r>
          </w:p>
        </w:tc>
        <w:tc>
          <w:tcPr>
            <w:tcW w:w="1530" w:type="dxa"/>
            <w:vAlign w:val="center"/>
          </w:tcPr>
          <w:p w14:paraId="2147EDF6" w14:textId="77777777" w:rsidR="001B69F9" w:rsidRDefault="001B69F9" w:rsidP="00A0047B">
            <w:pPr>
              <w:jc w:val="center"/>
              <w:cnfStyle w:val="000000000000" w:firstRow="0" w:lastRow="0" w:firstColumn="0" w:lastColumn="0" w:oddVBand="0" w:evenVBand="0" w:oddHBand="0" w:evenHBand="0" w:firstRowFirstColumn="0" w:firstRowLastColumn="0" w:lastRowFirstColumn="0" w:lastRowLastColumn="0"/>
            </w:pPr>
            <w:r>
              <w:t>1&amp;2</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01280426" w14:textId="7F0666CC" w:rsidR="001B69F9" w:rsidRDefault="001B69F9" w:rsidP="001B69F9">
            <w:pPr>
              <w:jc w:val="center"/>
            </w:pPr>
            <w:r>
              <w:t>10</w:t>
            </w:r>
          </w:p>
        </w:tc>
        <w:tc>
          <w:tcPr>
            <w:tcW w:w="1484" w:type="dxa"/>
            <w:vAlign w:val="center"/>
          </w:tcPr>
          <w:p w14:paraId="7BEF0FBD" w14:textId="509913FB" w:rsidR="001B69F9" w:rsidRDefault="00C311B6" w:rsidP="001B69F9">
            <w:pPr>
              <w:jc w:val="center"/>
              <w:cnfStyle w:val="000000000000" w:firstRow="0" w:lastRow="0" w:firstColumn="0" w:lastColumn="0" w:oddVBand="0" w:evenVBand="0" w:oddHBand="0" w:evenHBand="0" w:firstRowFirstColumn="0" w:firstRowLastColumn="0" w:lastRowFirstColumn="0" w:lastRowLastColumn="0"/>
            </w:pPr>
            <w:r>
              <w:t>10</w:t>
            </w:r>
          </w:p>
        </w:tc>
      </w:tr>
      <w:tr w:rsidR="001B69F9" w14:paraId="3B06CB33" w14:textId="1D3BCC4F" w:rsidTr="001B69F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65E9962C" w14:textId="77777777" w:rsidR="001B69F9" w:rsidRDefault="001B69F9" w:rsidP="00A0047B">
            <w:r>
              <w:t>Clapham Terrace Primary School - Leamington Spa</w:t>
            </w:r>
          </w:p>
        </w:tc>
        <w:tc>
          <w:tcPr>
            <w:tcW w:w="1530" w:type="dxa"/>
            <w:vAlign w:val="center"/>
          </w:tcPr>
          <w:p w14:paraId="4D331057" w14:textId="77777777" w:rsidR="001B69F9" w:rsidRDefault="001B69F9" w:rsidP="00A0047B">
            <w:pPr>
              <w:jc w:val="center"/>
              <w:cnfStyle w:val="000000100000" w:firstRow="0" w:lastRow="0" w:firstColumn="0" w:lastColumn="0" w:oddVBand="0" w:evenVBand="0" w:oddHBand="1" w:evenHBand="0" w:firstRowFirstColumn="0" w:firstRowLastColumn="0" w:lastRowFirstColumn="0" w:lastRowLastColumn="0"/>
            </w:pPr>
            <w:r>
              <w:t>1&amp;2</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1C206573" w14:textId="33A29DD7" w:rsidR="001B69F9" w:rsidRDefault="001B69F9" w:rsidP="001B69F9">
            <w:pPr>
              <w:jc w:val="center"/>
            </w:pPr>
            <w:r>
              <w:t>15</w:t>
            </w:r>
          </w:p>
        </w:tc>
        <w:tc>
          <w:tcPr>
            <w:tcW w:w="1484" w:type="dxa"/>
            <w:vAlign w:val="center"/>
          </w:tcPr>
          <w:p w14:paraId="1A19B5EA" w14:textId="754B3924" w:rsidR="001B69F9" w:rsidRDefault="00C311B6" w:rsidP="001B69F9">
            <w:pPr>
              <w:jc w:val="center"/>
              <w:cnfStyle w:val="000000100000" w:firstRow="0" w:lastRow="0" w:firstColumn="0" w:lastColumn="0" w:oddVBand="0" w:evenVBand="0" w:oddHBand="1" w:evenHBand="0" w:firstRowFirstColumn="0" w:firstRowLastColumn="0" w:lastRowFirstColumn="0" w:lastRowLastColumn="0"/>
            </w:pPr>
            <w:r>
              <w:t>14</w:t>
            </w:r>
          </w:p>
        </w:tc>
      </w:tr>
      <w:tr w:rsidR="001B69F9" w14:paraId="0DF51D1B" w14:textId="676482DC" w:rsidTr="001B69F9">
        <w:trPr>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0EAE2518" w14:textId="77777777" w:rsidR="001B69F9" w:rsidRDefault="001B69F9" w:rsidP="00A0047B">
            <w:r>
              <w:t>Middlemarch Junior School – Nuneaton</w:t>
            </w:r>
          </w:p>
        </w:tc>
        <w:tc>
          <w:tcPr>
            <w:tcW w:w="1530" w:type="dxa"/>
            <w:vAlign w:val="center"/>
          </w:tcPr>
          <w:p w14:paraId="49D1BAB9" w14:textId="77777777" w:rsidR="001B69F9" w:rsidRDefault="001B69F9" w:rsidP="00A0047B">
            <w:pPr>
              <w:jc w:val="cente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463EF7EF" w14:textId="008E1328" w:rsidR="001B69F9" w:rsidRDefault="001B69F9" w:rsidP="001B69F9">
            <w:pPr>
              <w:jc w:val="center"/>
            </w:pPr>
            <w:r>
              <w:t>10</w:t>
            </w:r>
          </w:p>
        </w:tc>
        <w:tc>
          <w:tcPr>
            <w:tcW w:w="1484" w:type="dxa"/>
            <w:vAlign w:val="center"/>
          </w:tcPr>
          <w:p w14:paraId="15FD1C3F" w14:textId="70699330" w:rsidR="001B69F9" w:rsidRDefault="00C311B6" w:rsidP="001B69F9">
            <w:pPr>
              <w:jc w:val="center"/>
              <w:cnfStyle w:val="000000000000" w:firstRow="0" w:lastRow="0" w:firstColumn="0" w:lastColumn="0" w:oddVBand="0" w:evenVBand="0" w:oddHBand="0" w:evenHBand="0" w:firstRowFirstColumn="0" w:firstRowLastColumn="0" w:lastRowFirstColumn="0" w:lastRowLastColumn="0"/>
            </w:pPr>
            <w:r>
              <w:t>8</w:t>
            </w:r>
          </w:p>
        </w:tc>
      </w:tr>
      <w:tr w:rsidR="001B69F9" w14:paraId="5C331F57" w14:textId="2A316D10" w:rsidTr="001B69F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0F6A5CBE" w14:textId="77777777" w:rsidR="001B69F9" w:rsidRDefault="001B69F9" w:rsidP="00A0047B">
            <w:r>
              <w:t>Stockingford Primary School – Nuneaton</w:t>
            </w:r>
          </w:p>
        </w:tc>
        <w:tc>
          <w:tcPr>
            <w:tcW w:w="1530" w:type="dxa"/>
            <w:vAlign w:val="center"/>
          </w:tcPr>
          <w:p w14:paraId="7E74A6E2" w14:textId="77777777" w:rsidR="001B69F9" w:rsidRDefault="001B69F9" w:rsidP="00A0047B">
            <w:pPr>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21EC3BA8" w14:textId="65819509" w:rsidR="001B69F9" w:rsidRDefault="001B69F9" w:rsidP="001B69F9">
            <w:pPr>
              <w:jc w:val="center"/>
            </w:pPr>
            <w:r>
              <w:t>10</w:t>
            </w:r>
          </w:p>
        </w:tc>
        <w:tc>
          <w:tcPr>
            <w:tcW w:w="1484" w:type="dxa"/>
            <w:vAlign w:val="center"/>
          </w:tcPr>
          <w:p w14:paraId="4531BFED" w14:textId="758F3B60" w:rsidR="001B69F9" w:rsidRDefault="00C311B6" w:rsidP="001B69F9">
            <w:pPr>
              <w:jc w:val="center"/>
              <w:cnfStyle w:val="000000100000" w:firstRow="0" w:lastRow="0" w:firstColumn="0" w:lastColumn="0" w:oddVBand="0" w:evenVBand="0" w:oddHBand="1" w:evenHBand="0" w:firstRowFirstColumn="0" w:firstRowLastColumn="0" w:lastRowFirstColumn="0" w:lastRowLastColumn="0"/>
            </w:pPr>
            <w:r>
              <w:t>7</w:t>
            </w:r>
          </w:p>
        </w:tc>
      </w:tr>
      <w:tr w:rsidR="001B69F9" w14:paraId="6C0EA9D3" w14:textId="209CBB05" w:rsidTr="001B69F9">
        <w:trPr>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30463488" w14:textId="77777777" w:rsidR="001B69F9" w:rsidRDefault="001B69F9" w:rsidP="00A0047B">
            <w:r>
              <w:t>Weddington Primary School - Nuneaton</w:t>
            </w:r>
          </w:p>
        </w:tc>
        <w:tc>
          <w:tcPr>
            <w:tcW w:w="1530" w:type="dxa"/>
            <w:vAlign w:val="center"/>
          </w:tcPr>
          <w:p w14:paraId="105A1CC7" w14:textId="77777777" w:rsidR="001B69F9" w:rsidRDefault="001B69F9" w:rsidP="00A0047B">
            <w:pPr>
              <w:jc w:val="center"/>
              <w:cnfStyle w:val="000000000000" w:firstRow="0" w:lastRow="0" w:firstColumn="0" w:lastColumn="0" w:oddVBand="0" w:evenVBand="0" w:oddHBand="0" w:evenHBand="0" w:firstRowFirstColumn="0" w:firstRowLastColumn="0" w:lastRowFirstColumn="0" w:lastRowLastColumn="0"/>
            </w:pPr>
            <w:r>
              <w:t>1&amp;2</w:t>
            </w: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2825E924" w14:textId="373F5A41" w:rsidR="001B69F9" w:rsidRDefault="001B69F9" w:rsidP="001B69F9">
            <w:pPr>
              <w:jc w:val="center"/>
            </w:pPr>
            <w:r>
              <w:t>15</w:t>
            </w:r>
          </w:p>
        </w:tc>
        <w:tc>
          <w:tcPr>
            <w:tcW w:w="1484" w:type="dxa"/>
            <w:vAlign w:val="center"/>
          </w:tcPr>
          <w:p w14:paraId="37BF7314" w14:textId="50861043" w:rsidR="001B69F9" w:rsidRDefault="00C311B6" w:rsidP="001B69F9">
            <w:pPr>
              <w:jc w:val="center"/>
              <w:cnfStyle w:val="000000000000" w:firstRow="0" w:lastRow="0" w:firstColumn="0" w:lastColumn="0" w:oddVBand="0" w:evenVBand="0" w:oddHBand="0" w:evenHBand="0" w:firstRowFirstColumn="0" w:firstRowLastColumn="0" w:lastRowFirstColumn="0" w:lastRowLastColumn="0"/>
            </w:pPr>
            <w:r>
              <w:t>6</w:t>
            </w:r>
          </w:p>
        </w:tc>
      </w:tr>
      <w:tr w:rsidR="001B69F9" w14:paraId="43F23F08" w14:textId="77777777" w:rsidTr="001B69F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931" w:type="dxa"/>
            <w:vAlign w:val="center"/>
          </w:tcPr>
          <w:p w14:paraId="089E092F" w14:textId="3F68EF12" w:rsidR="001B69F9" w:rsidRDefault="001B69F9" w:rsidP="00A0047B">
            <w:r>
              <w:t>TOTAL</w:t>
            </w:r>
          </w:p>
        </w:tc>
        <w:tc>
          <w:tcPr>
            <w:tcW w:w="1530" w:type="dxa"/>
            <w:vAlign w:val="center"/>
          </w:tcPr>
          <w:p w14:paraId="31D2F564" w14:textId="77777777" w:rsidR="001B69F9" w:rsidRDefault="001B69F9" w:rsidP="00A0047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84" w:type="dxa"/>
            <w:vAlign w:val="center"/>
          </w:tcPr>
          <w:p w14:paraId="051CC257" w14:textId="37A86539" w:rsidR="001B69F9" w:rsidRDefault="001B69F9" w:rsidP="001B69F9">
            <w:pPr>
              <w:jc w:val="center"/>
            </w:pPr>
            <w:r>
              <w:t>70</w:t>
            </w:r>
          </w:p>
        </w:tc>
        <w:tc>
          <w:tcPr>
            <w:tcW w:w="1484" w:type="dxa"/>
            <w:vAlign w:val="center"/>
          </w:tcPr>
          <w:p w14:paraId="3B58423F" w14:textId="08CBD2D3" w:rsidR="001B69F9" w:rsidRDefault="001B69F9" w:rsidP="001B69F9">
            <w:pPr>
              <w:jc w:val="center"/>
              <w:cnfStyle w:val="000000100000" w:firstRow="0" w:lastRow="0" w:firstColumn="0" w:lastColumn="0" w:oddVBand="0" w:evenVBand="0" w:oddHBand="1" w:evenHBand="0" w:firstRowFirstColumn="0" w:firstRowLastColumn="0" w:lastRowFirstColumn="0" w:lastRowLastColumn="0"/>
            </w:pPr>
            <w:r>
              <w:t>53</w:t>
            </w:r>
          </w:p>
        </w:tc>
      </w:tr>
    </w:tbl>
    <w:p w14:paraId="676C6EE9" w14:textId="0402E843" w:rsidR="00261996" w:rsidRDefault="00261996" w:rsidP="006A1930"/>
    <w:p w14:paraId="6A1967B2" w14:textId="77777777" w:rsidR="007E4364" w:rsidRDefault="007E4364" w:rsidP="006A1930"/>
    <w:p w14:paraId="1020BF3E" w14:textId="77777777" w:rsidR="007E4364" w:rsidRPr="00EB3541" w:rsidRDefault="007E4364" w:rsidP="00B37B35">
      <w:pPr>
        <w:pStyle w:val="Heading2"/>
      </w:pPr>
      <w:r w:rsidRPr="00EB3541">
        <w:t>What is SLI?</w:t>
      </w:r>
    </w:p>
    <w:p w14:paraId="3F1041DF" w14:textId="6FBEDCFA" w:rsidR="007E4364" w:rsidRPr="00EB3541" w:rsidRDefault="007E4364" w:rsidP="00925A58">
      <w:pPr>
        <w:spacing w:after="120"/>
      </w:pPr>
      <w:r w:rsidRPr="00EB3541">
        <w:t>Specific Language Impairment or SLI is a type of speech, language and communication need (SLCN).</w:t>
      </w:r>
      <w:r>
        <w:t xml:space="preserve"> </w:t>
      </w:r>
      <w:r w:rsidRPr="00EB3541">
        <w:t>Children with SLI are usually as able and healthy as other children, with one exception; they have enormous difficulty talking and understanding language. This is their main area of difficulty.</w:t>
      </w:r>
      <w:r>
        <w:t xml:space="preserve"> </w:t>
      </w:r>
      <w:r w:rsidRPr="00EB3541">
        <w:t>Children with SLI ma</w:t>
      </w:r>
      <w:r>
        <w:t>y:</w:t>
      </w:r>
    </w:p>
    <w:p w14:paraId="6DBBEE5C" w14:textId="77777777" w:rsidR="007E4364" w:rsidRPr="00EB3541" w:rsidRDefault="007E4364" w:rsidP="00925A58">
      <w:pPr>
        <w:pStyle w:val="ListParagraph"/>
        <w:numPr>
          <w:ilvl w:val="0"/>
          <w:numId w:val="4"/>
        </w:numPr>
        <w:spacing w:line="276" w:lineRule="auto"/>
      </w:pPr>
      <w:r w:rsidRPr="00EB3541">
        <w:t>Have difficulty saying what they want to, even though they have ideas</w:t>
      </w:r>
    </w:p>
    <w:p w14:paraId="5DB44445" w14:textId="77777777" w:rsidR="007E4364" w:rsidRPr="00EB3541" w:rsidRDefault="007E4364" w:rsidP="00925A58">
      <w:pPr>
        <w:pStyle w:val="ListParagraph"/>
        <w:numPr>
          <w:ilvl w:val="0"/>
          <w:numId w:val="4"/>
        </w:numPr>
        <w:spacing w:line="276" w:lineRule="auto"/>
      </w:pPr>
      <w:r w:rsidRPr="00EB3541">
        <w:t>Talk in sentences but be difficult to understand</w:t>
      </w:r>
    </w:p>
    <w:p w14:paraId="67ABE6DA" w14:textId="77777777" w:rsidR="007E4364" w:rsidRPr="00EB3541" w:rsidRDefault="007E4364" w:rsidP="00925A58">
      <w:pPr>
        <w:pStyle w:val="ListParagraph"/>
        <w:numPr>
          <w:ilvl w:val="0"/>
          <w:numId w:val="4"/>
        </w:numPr>
        <w:spacing w:line="276" w:lineRule="auto"/>
      </w:pPr>
      <w:r w:rsidRPr="00EB3541">
        <w:t>Sound muddled; it can be difficult to follow what they are saying</w:t>
      </w:r>
    </w:p>
    <w:p w14:paraId="48C42697" w14:textId="77777777" w:rsidR="007E4364" w:rsidRPr="00EB3541" w:rsidRDefault="007E4364" w:rsidP="00925A58">
      <w:pPr>
        <w:pStyle w:val="ListParagraph"/>
        <w:numPr>
          <w:ilvl w:val="0"/>
          <w:numId w:val="4"/>
        </w:numPr>
        <w:spacing w:line="276" w:lineRule="auto"/>
      </w:pPr>
      <w:r w:rsidRPr="00EB3541">
        <w:t>Find it difficult to understand words and long instructions</w:t>
      </w:r>
    </w:p>
    <w:p w14:paraId="28095030" w14:textId="77777777" w:rsidR="007E4364" w:rsidRPr="00EB3541" w:rsidRDefault="007E4364" w:rsidP="00925A58">
      <w:pPr>
        <w:pStyle w:val="ListParagraph"/>
        <w:numPr>
          <w:ilvl w:val="0"/>
          <w:numId w:val="4"/>
        </w:numPr>
        <w:spacing w:line="276" w:lineRule="auto"/>
      </w:pPr>
      <w:r w:rsidRPr="00EB3541">
        <w:t>Have difficulty remembering the words they want to say</w:t>
      </w:r>
    </w:p>
    <w:p w14:paraId="08561968" w14:textId="77777777" w:rsidR="007E4364" w:rsidRDefault="007E4364" w:rsidP="00925A58">
      <w:pPr>
        <w:pStyle w:val="ListParagraph"/>
        <w:numPr>
          <w:ilvl w:val="0"/>
          <w:numId w:val="4"/>
        </w:numPr>
        <w:spacing w:line="276" w:lineRule="auto"/>
      </w:pPr>
      <w:r w:rsidRPr="00EB3541">
        <w:t>Find it hard to join in and follow what is going on in the playground</w:t>
      </w:r>
    </w:p>
    <w:p w14:paraId="0995F1F3" w14:textId="7B32155C" w:rsidR="00461655" w:rsidRDefault="004E2D1F" w:rsidP="00925A58">
      <w:pPr>
        <w:pStyle w:val="ListParagraph"/>
        <w:numPr>
          <w:ilvl w:val="0"/>
          <w:numId w:val="4"/>
        </w:numPr>
        <w:spacing w:line="276" w:lineRule="auto"/>
      </w:pPr>
      <w:r w:rsidRPr="0022613C">
        <w:t>Have difficulty accessing the curriculum</w:t>
      </w:r>
    </w:p>
    <w:p w14:paraId="57C19625" w14:textId="64AF5C9C" w:rsidR="00E610A7" w:rsidRPr="00E31C16" w:rsidRDefault="00C35311" w:rsidP="00AB2635">
      <w:pPr>
        <w:pStyle w:val="Heading1"/>
        <w:spacing w:before="0" w:after="240"/>
      </w:pPr>
      <w:r>
        <w:br w:type="page"/>
      </w:r>
      <w:r w:rsidR="00E610A7" w:rsidRPr="00E31C16">
        <w:lastRenderedPageBreak/>
        <w:t>What are the proposed changes?</w:t>
      </w:r>
    </w:p>
    <w:p w14:paraId="38A9E35B" w14:textId="5ACE9DF9" w:rsidR="00E610A7" w:rsidRPr="00D74A18" w:rsidRDefault="00182884" w:rsidP="00CA2D8D">
      <w:pPr>
        <w:pStyle w:val="Header3"/>
      </w:pPr>
      <w:r>
        <w:t>Change</w:t>
      </w:r>
      <w:r w:rsidR="00E31C16" w:rsidRPr="00D74A18">
        <w:t xml:space="preserve"> entry criteria for</w:t>
      </w:r>
      <w:r w:rsidR="00E610A7" w:rsidRPr="00D74A18">
        <w:t xml:space="preserve"> DSLP settings to </w:t>
      </w:r>
      <w:r w:rsidR="00925A58">
        <w:t>include</w:t>
      </w:r>
      <w:r w:rsidR="006F0E05" w:rsidRPr="00D74A18">
        <w:t xml:space="preserve"> children with</w:t>
      </w:r>
      <w:r w:rsidR="00630BD5">
        <w:t xml:space="preserve"> a wider range of</w:t>
      </w:r>
      <w:r w:rsidR="00E610A7" w:rsidRPr="00D74A18">
        <w:t xml:space="preserve"> </w:t>
      </w:r>
      <w:r w:rsidR="0017302B">
        <w:t>c</w:t>
      </w:r>
      <w:r w:rsidR="00E610A7" w:rsidRPr="00D74A18">
        <w:t xml:space="preserve">ommunication &amp; </w:t>
      </w:r>
      <w:r w:rsidR="0017302B">
        <w:t>i</w:t>
      </w:r>
      <w:r w:rsidR="00E610A7" w:rsidRPr="00D74A18">
        <w:t xml:space="preserve">nteraction </w:t>
      </w:r>
      <w:r w:rsidR="006F0E05" w:rsidRPr="00D74A18">
        <w:t>difficulties</w:t>
      </w:r>
    </w:p>
    <w:p w14:paraId="77AC4D38" w14:textId="77777777" w:rsidR="00CA2D8D" w:rsidRDefault="00CA2D8D" w:rsidP="006A1930"/>
    <w:p w14:paraId="6883F2B2" w14:textId="711C4E89" w:rsidR="00E610A7" w:rsidRDefault="00E610A7" w:rsidP="006A1930">
      <w:r>
        <w:t xml:space="preserve">The Council wants to change the </w:t>
      </w:r>
      <w:r w:rsidR="00145B6F">
        <w:t>entry</w:t>
      </w:r>
      <w:r>
        <w:t xml:space="preserve"> criteria for these settings to accept learners with a range of communication and interaction difficulties including </w:t>
      </w:r>
      <w:r w:rsidR="0017302B">
        <w:t>children</w:t>
      </w:r>
      <w:r>
        <w:t xml:space="preserve"> with autism spectrum disorders and other social and communication difficulties. </w:t>
      </w:r>
    </w:p>
    <w:p w14:paraId="5E4131A9" w14:textId="77777777" w:rsidR="00E610A7" w:rsidRDefault="00E610A7" w:rsidP="00B37B35">
      <w:pPr>
        <w:pStyle w:val="Heading2"/>
      </w:pPr>
    </w:p>
    <w:p w14:paraId="7EB64D86" w14:textId="62ADAC5C" w:rsidR="002C5F59" w:rsidRPr="009B7D01" w:rsidRDefault="002C5F59" w:rsidP="009B7D01">
      <w:pPr>
        <w:pStyle w:val="Heading3"/>
      </w:pPr>
      <w:r w:rsidRPr="009B7D01">
        <w:t>Why do we want to make</w:t>
      </w:r>
      <w:r w:rsidR="00283B00" w:rsidRPr="009B7D01">
        <w:t xml:space="preserve"> this </w:t>
      </w:r>
      <w:r w:rsidRPr="009B7D01">
        <w:t>change?</w:t>
      </w:r>
    </w:p>
    <w:p w14:paraId="2B1D5DB6" w14:textId="4B48C9DB" w:rsidR="002C5F59" w:rsidRPr="009B7D01" w:rsidRDefault="001B69F9" w:rsidP="009B7D01">
      <w:pPr>
        <w:pStyle w:val="ListParagraph"/>
        <w:numPr>
          <w:ilvl w:val="0"/>
          <w:numId w:val="15"/>
        </w:numPr>
        <w:spacing w:after="120"/>
      </w:pPr>
      <w:r w:rsidRPr="009B7D01">
        <w:t>S</w:t>
      </w:r>
      <w:r w:rsidR="00E64609" w:rsidRPr="009B7D01">
        <w:t>ome</w:t>
      </w:r>
      <w:r w:rsidR="00EE1275" w:rsidRPr="009B7D01">
        <w:t xml:space="preserve"> of</w:t>
      </w:r>
      <w:r w:rsidR="002C5F59" w:rsidRPr="009B7D01">
        <w:t xml:space="preserve"> the learners currently attending these settings could have their needs met in their local schools with support from specialist staff and adaptations, where necess</w:t>
      </w:r>
      <w:r w:rsidR="005E6B4F" w:rsidRPr="009B7D01">
        <w:t xml:space="preserve">ary, to the school environment. </w:t>
      </w:r>
      <w:r w:rsidR="00F42191" w:rsidRPr="009B7D01">
        <w:t xml:space="preserve"> </w:t>
      </w:r>
    </w:p>
    <w:p w14:paraId="6BCFC88C" w14:textId="52C71E6B" w:rsidR="00253865" w:rsidRDefault="00E610A7" w:rsidP="009B7D01">
      <w:pPr>
        <w:pStyle w:val="ListParagraph"/>
        <w:numPr>
          <w:ilvl w:val="0"/>
          <w:numId w:val="15"/>
        </w:numPr>
        <w:spacing w:after="120"/>
      </w:pPr>
      <w:r>
        <w:t xml:space="preserve">This would </w:t>
      </w:r>
      <w:r w:rsidR="0017302B">
        <w:t>mean</w:t>
      </w:r>
      <w:r>
        <w:t xml:space="preserve"> that these children were able to attend their local school along</w:t>
      </w:r>
      <w:r w:rsidR="004E6EB1">
        <w:t>side</w:t>
      </w:r>
      <w:r>
        <w:t xml:space="preserve"> their siblings and </w:t>
      </w:r>
      <w:r w:rsidR="00283B00">
        <w:t xml:space="preserve">other </w:t>
      </w:r>
      <w:r>
        <w:t xml:space="preserve">local </w:t>
      </w:r>
      <w:r w:rsidR="00283B00">
        <w:t>families</w:t>
      </w:r>
      <w:r>
        <w:t xml:space="preserve"> and reduce the inconvenience and </w:t>
      </w:r>
      <w:r w:rsidR="00C35311">
        <w:t>disruption</w:t>
      </w:r>
      <w:r>
        <w:t xml:space="preserve"> of unnecessary travel for young children. </w:t>
      </w:r>
      <w:r w:rsidR="00253865">
        <w:t>This would give children and families more choice.</w:t>
      </w:r>
    </w:p>
    <w:p w14:paraId="5CB053EC" w14:textId="21682D15" w:rsidR="00F42191" w:rsidRPr="009B7D01" w:rsidRDefault="00283B00" w:rsidP="009B7D01">
      <w:pPr>
        <w:pStyle w:val="ListParagraph"/>
        <w:numPr>
          <w:ilvl w:val="0"/>
          <w:numId w:val="15"/>
        </w:numPr>
        <w:spacing w:after="120"/>
      </w:pPr>
      <w:r>
        <w:t xml:space="preserve">These children would still </w:t>
      </w:r>
      <w:r w:rsidR="00E610A7">
        <w:t xml:space="preserve">receive outreach support from the Council’s Specific Language </w:t>
      </w:r>
      <w:r w:rsidR="004E2D1F" w:rsidRPr="00312359">
        <w:t xml:space="preserve">Disorder </w:t>
      </w:r>
      <w:r w:rsidR="004E2D1F">
        <w:t xml:space="preserve">Team through outreach as well as from Speech and Language Therapists (as appropriate). </w:t>
      </w:r>
    </w:p>
    <w:p w14:paraId="3BFADBE5" w14:textId="77777777" w:rsidR="00253865" w:rsidRDefault="00182884" w:rsidP="009B7D01">
      <w:pPr>
        <w:pStyle w:val="ListParagraph"/>
        <w:numPr>
          <w:ilvl w:val="0"/>
          <w:numId w:val="15"/>
        </w:numPr>
        <w:spacing w:after="120"/>
      </w:pPr>
      <w:r>
        <w:t>The change would also ena</w:t>
      </w:r>
      <w:r w:rsidR="00C35311">
        <w:t>ble us to address another issue;</w:t>
      </w:r>
      <w:r>
        <w:t xml:space="preserve"> </w:t>
      </w:r>
      <w:r w:rsidR="00C35311">
        <w:t>c</w:t>
      </w:r>
      <w:r w:rsidR="00F42191">
        <w:t xml:space="preserve">urrently some learners with a </w:t>
      </w:r>
      <w:r w:rsidR="00825043">
        <w:t xml:space="preserve">wider </w:t>
      </w:r>
      <w:r w:rsidR="00F42191">
        <w:t>range of needs are unable to access the DSLPs as these settings focus exclusively o</w:t>
      </w:r>
      <w:r w:rsidR="00C35311">
        <w:t>n Specific Language Impairments</w:t>
      </w:r>
      <w:r w:rsidR="00253865">
        <w:t xml:space="preserve"> to the exclusion of children with similar language problems who also have other difficulties</w:t>
      </w:r>
      <w:r w:rsidR="00C35311">
        <w:t>.</w:t>
      </w:r>
      <w:r w:rsidR="00F42191">
        <w:t xml:space="preserve"> </w:t>
      </w:r>
    </w:p>
    <w:p w14:paraId="3F88C375" w14:textId="21D2B9BC" w:rsidR="00D74A18" w:rsidRDefault="00253865" w:rsidP="009B7D01">
      <w:pPr>
        <w:pStyle w:val="ListParagraph"/>
        <w:numPr>
          <w:ilvl w:val="0"/>
          <w:numId w:val="15"/>
        </w:numPr>
        <w:spacing w:after="120"/>
      </w:pPr>
      <w:r>
        <w:t>T</w:t>
      </w:r>
      <w:r w:rsidR="00A85B85">
        <w:t xml:space="preserve">here are increasing numbers of learners with other Special Educational Needs (SEN) who struggle to cope in mainstream classrooms and who fail to make expected academic progress. There is a particular lack of provision for learners with a range of communication and interaction difficulties </w:t>
      </w:r>
      <w:r w:rsidR="009C1F20">
        <w:t>including autism spectrum disorders</w:t>
      </w:r>
      <w:r w:rsidR="00825043">
        <w:t xml:space="preserve"> and other social and communication difficulties</w:t>
      </w:r>
      <w:r w:rsidR="00A85B85">
        <w:t xml:space="preserve">. </w:t>
      </w:r>
    </w:p>
    <w:p w14:paraId="01BD56C1" w14:textId="33EAAB02" w:rsidR="00A85B85" w:rsidRDefault="0017302B" w:rsidP="009B7D01">
      <w:pPr>
        <w:pStyle w:val="ListParagraph"/>
        <w:numPr>
          <w:ilvl w:val="0"/>
          <w:numId w:val="15"/>
        </w:numPr>
        <w:spacing w:after="120"/>
      </w:pPr>
      <w:r>
        <w:t>Th</w:t>
      </w:r>
      <w:r w:rsidR="00A85B85">
        <w:t>ese learners are currently not well served by Warwickshire’s educational system and there is an urgent n</w:t>
      </w:r>
      <w:r w:rsidR="00EB7840">
        <w:t xml:space="preserve">eed to </w:t>
      </w:r>
      <w:r w:rsidR="00283B00">
        <w:t xml:space="preserve">create additional specialist provision </w:t>
      </w:r>
      <w:r w:rsidR="00F42191">
        <w:t>that is flexible enoug</w:t>
      </w:r>
      <w:r w:rsidR="00527C2D">
        <w:t>h to work</w:t>
      </w:r>
      <w:r w:rsidR="00F42191">
        <w:t xml:space="preserve"> with children with a range of </w:t>
      </w:r>
      <w:r w:rsidR="00527C2D">
        <w:t>needs</w:t>
      </w:r>
      <w:r w:rsidR="00F42191">
        <w:t xml:space="preserve">. </w:t>
      </w:r>
      <w:r w:rsidR="00527C2D">
        <w:t>C</w:t>
      </w:r>
      <w:r w:rsidR="00A85B85">
        <w:t xml:space="preserve">hanging the entry criteria for </w:t>
      </w:r>
      <w:r w:rsidR="00EB7840">
        <w:t xml:space="preserve">these </w:t>
      </w:r>
      <w:r w:rsidR="00461655">
        <w:t>existing</w:t>
      </w:r>
      <w:r w:rsidR="00EB7840">
        <w:t xml:space="preserve"> settings to accept a wider range of commu</w:t>
      </w:r>
      <w:r w:rsidR="00283B00">
        <w:t xml:space="preserve">nication and interaction needs will </w:t>
      </w:r>
      <w:r w:rsidR="00253865">
        <w:t xml:space="preserve">give better support </w:t>
      </w:r>
      <w:r w:rsidR="00283B00">
        <w:t>for these learners.</w:t>
      </w:r>
      <w:r w:rsidR="00E96E3C">
        <w:t xml:space="preserve"> </w:t>
      </w:r>
      <w:r w:rsidR="00527C2D">
        <w:t>The criteria will be for</w:t>
      </w:r>
      <w:r w:rsidR="00E96E3C">
        <w:t xml:space="preserve"> </w:t>
      </w:r>
      <w:r w:rsidR="00527C2D">
        <w:t>pupils</w:t>
      </w:r>
      <w:r w:rsidR="00E96E3C">
        <w:t xml:space="preserve"> </w:t>
      </w:r>
      <w:r w:rsidR="00527C2D">
        <w:t>with</w:t>
      </w:r>
      <w:r w:rsidR="00E96E3C">
        <w:t xml:space="preserve"> statements</w:t>
      </w:r>
      <w:r w:rsidR="00E31C16">
        <w:t xml:space="preserve"> of SEN</w:t>
      </w:r>
      <w:r w:rsidR="00E96E3C">
        <w:t xml:space="preserve"> or </w:t>
      </w:r>
      <w:r w:rsidR="00E31C16">
        <w:t>E</w:t>
      </w:r>
      <w:r w:rsidR="00E96E3C">
        <w:t xml:space="preserve">ducation </w:t>
      </w:r>
      <w:r w:rsidR="00E31C16">
        <w:t>H</w:t>
      </w:r>
      <w:r w:rsidR="00E96E3C">
        <w:t xml:space="preserve">ealth and </w:t>
      </w:r>
      <w:r w:rsidR="00E31C16">
        <w:t>C</w:t>
      </w:r>
      <w:r w:rsidR="00E96E3C">
        <w:t xml:space="preserve">are </w:t>
      </w:r>
      <w:r w:rsidR="00E31C16">
        <w:t>P</w:t>
      </w:r>
      <w:r w:rsidR="00E96E3C">
        <w:t>lans and</w:t>
      </w:r>
      <w:r w:rsidR="00527C2D">
        <w:t xml:space="preserve"> will</w:t>
      </w:r>
      <w:r w:rsidR="00E96E3C">
        <w:t xml:space="preserve"> have significant level</w:t>
      </w:r>
      <w:r w:rsidR="00F42191">
        <w:t>s</w:t>
      </w:r>
      <w:r w:rsidR="00E96E3C">
        <w:t xml:space="preserve"> of need</w:t>
      </w:r>
      <w:r w:rsidR="00F42191">
        <w:t xml:space="preserve">, but with the right support </w:t>
      </w:r>
      <w:r w:rsidR="00E31C16">
        <w:t xml:space="preserve">they </w:t>
      </w:r>
      <w:r w:rsidR="001B69F9">
        <w:t>are</w:t>
      </w:r>
      <w:r w:rsidR="00F42191">
        <w:t xml:space="preserve"> able to access the mainstream curriculum and are not therefore suitable for the County’s Special Schools</w:t>
      </w:r>
      <w:r w:rsidR="00E96E3C">
        <w:t>.</w:t>
      </w:r>
    </w:p>
    <w:p w14:paraId="4274A216" w14:textId="2CEA1DE3" w:rsidR="001B69F9" w:rsidRDefault="001B69F9" w:rsidP="009B7D01">
      <w:pPr>
        <w:pStyle w:val="ListParagraph"/>
        <w:numPr>
          <w:ilvl w:val="0"/>
          <w:numId w:val="15"/>
        </w:numPr>
        <w:spacing w:after="120"/>
      </w:pPr>
      <w:r>
        <w:t xml:space="preserve">Recent needs analysis has identified that </w:t>
      </w:r>
      <w:r w:rsidR="0017302B">
        <w:t>s</w:t>
      </w:r>
      <w:r>
        <w:t xml:space="preserve">peech </w:t>
      </w:r>
      <w:r w:rsidR="0017302B">
        <w:t>l</w:t>
      </w:r>
      <w:r>
        <w:t xml:space="preserve">anguage and </w:t>
      </w:r>
      <w:r w:rsidR="0017302B">
        <w:t>c</w:t>
      </w:r>
      <w:r>
        <w:t xml:space="preserve">ommunication </w:t>
      </w:r>
      <w:r w:rsidR="0017302B">
        <w:t>n</w:t>
      </w:r>
      <w:r>
        <w:t>eeds (SLCN) are not being identified in the County’s schools, with</w:t>
      </w:r>
      <w:r w:rsidR="0017302B">
        <w:t xml:space="preserve"> significantly</w:t>
      </w:r>
      <w:r>
        <w:t xml:space="preserve"> lower than expected levels of identification. By ensuring specialist expertise is spread more </w:t>
      </w:r>
      <w:r w:rsidR="00253865">
        <w:t>evenly</w:t>
      </w:r>
      <w:r w:rsidR="00925A58">
        <w:t xml:space="preserve"> </w:t>
      </w:r>
      <w:r>
        <w:t>we will be better able to develop every school’s ability to identify needs earlier and intervene more effectively.</w:t>
      </w:r>
    </w:p>
    <w:p w14:paraId="0F3E4596" w14:textId="77777777" w:rsidR="00DA3F71" w:rsidRDefault="00DA3F71" w:rsidP="00DA3F71">
      <w:pPr>
        <w:pStyle w:val="ListParagraph"/>
        <w:spacing w:after="120"/>
      </w:pPr>
    </w:p>
    <w:p w14:paraId="1760B693" w14:textId="77777777" w:rsidR="004B3AB8" w:rsidRDefault="004B3AB8">
      <w:pPr>
        <w:rPr>
          <w:rFonts w:eastAsiaTheme="majorEastAsia"/>
          <w:b/>
          <w:color w:val="1F4D78" w:themeColor="accent1" w:themeShade="7F"/>
        </w:rPr>
      </w:pPr>
      <w:r>
        <w:br w:type="page"/>
      </w:r>
    </w:p>
    <w:p w14:paraId="5D44227F" w14:textId="760E22FA" w:rsidR="0037233A" w:rsidRDefault="00283B00" w:rsidP="009B7D01">
      <w:pPr>
        <w:pStyle w:val="Heading3"/>
      </w:pPr>
      <w:r>
        <w:lastRenderedPageBreak/>
        <w:t>What will happen to the learners currently attending the DSLPs?</w:t>
      </w:r>
    </w:p>
    <w:p w14:paraId="2E7996F2" w14:textId="1EC520F9" w:rsidR="00283B00" w:rsidRDefault="00283B00" w:rsidP="009B7D01">
      <w:pPr>
        <w:pStyle w:val="ListParagraph"/>
        <w:numPr>
          <w:ilvl w:val="0"/>
          <w:numId w:val="16"/>
        </w:numPr>
        <w:spacing w:after="120"/>
      </w:pPr>
      <w:r>
        <w:t xml:space="preserve">We do not want to create unnecessary disruption for the learners already attending these settings. </w:t>
      </w:r>
      <w:r w:rsidR="00E96E3C">
        <w:t>Pupils would be able</w:t>
      </w:r>
      <w:r>
        <w:t xml:space="preserve"> to continue their education in their current placement with the same level of support</w:t>
      </w:r>
      <w:r w:rsidR="00DA3F71">
        <w:t xml:space="preserve"> until their next key stage transition</w:t>
      </w:r>
      <w:r>
        <w:t>. The changes to the provision will be phased in over the next few years as new learners are admitted to the provision</w:t>
      </w:r>
      <w:r w:rsidR="00E96E3C">
        <w:t>.</w:t>
      </w:r>
    </w:p>
    <w:p w14:paraId="621F2F30" w14:textId="45C654C7" w:rsidR="00E96E3C" w:rsidRDefault="00E96E3C" w:rsidP="009B7D01">
      <w:pPr>
        <w:pStyle w:val="ListParagraph"/>
        <w:numPr>
          <w:ilvl w:val="0"/>
          <w:numId w:val="16"/>
        </w:numPr>
        <w:spacing w:after="120"/>
      </w:pPr>
      <w:r>
        <w:t xml:space="preserve">Most of the learners in the DSLP provision spend the majority of their time in class alongside their peers </w:t>
      </w:r>
      <w:r w:rsidR="00AE61AF">
        <w:t>and</w:t>
      </w:r>
      <w:r>
        <w:t xml:space="preserve"> attend the setting to access specialist support. This </w:t>
      </w:r>
      <w:r w:rsidR="004C1B8A">
        <w:t>will</w:t>
      </w:r>
      <w:r>
        <w:t xml:space="preserve"> </w:t>
      </w:r>
      <w:r w:rsidR="00630BD5">
        <w:t>remain</w:t>
      </w:r>
      <w:r>
        <w:t xml:space="preserve"> unchanged</w:t>
      </w:r>
      <w:r w:rsidR="00C157DC">
        <w:t xml:space="preserve"> until they reach the end of their time in their current setting when they would be re-assessed and might not be </w:t>
      </w:r>
      <w:r w:rsidR="009C1F20">
        <w:t>prioritis</w:t>
      </w:r>
      <w:r w:rsidR="00C157DC">
        <w:t>ed for a</w:t>
      </w:r>
      <w:r w:rsidR="00630BD5">
        <w:t xml:space="preserve"> specialist</w:t>
      </w:r>
      <w:r w:rsidR="00C157DC">
        <w:t xml:space="preserve"> place</w:t>
      </w:r>
      <w:r w:rsidR="00630BD5">
        <w:t>ment</w:t>
      </w:r>
      <w:r w:rsidR="00C157DC">
        <w:t xml:space="preserve"> at the next key stage</w:t>
      </w:r>
      <w:r>
        <w:t>.</w:t>
      </w:r>
    </w:p>
    <w:p w14:paraId="2CDCD530" w14:textId="3E1DF823" w:rsidR="00253865" w:rsidRDefault="00253865" w:rsidP="009B7D01">
      <w:pPr>
        <w:pStyle w:val="ListParagraph"/>
        <w:numPr>
          <w:ilvl w:val="0"/>
          <w:numId w:val="16"/>
        </w:numPr>
        <w:spacing w:after="120"/>
      </w:pPr>
      <w:r>
        <w:t>Under these proposals, learners with an SLI would not necessarily be offered a place in a DSLP setting; many would be offered the support they need in their local school. Those with the highest level of needs or those with a range of different needs would still be eligible for a place in the new resourced SEN provision for children with communication and interaction difficulties.</w:t>
      </w:r>
      <w:r w:rsidR="00DA3F71">
        <w:rPr>
          <w:rStyle w:val="FootnoteReference"/>
        </w:rPr>
        <w:footnoteReference w:id="1"/>
      </w:r>
    </w:p>
    <w:p w14:paraId="29D87F2A" w14:textId="77777777" w:rsidR="009C1F20" w:rsidRDefault="009C1F20" w:rsidP="006A1930"/>
    <w:p w14:paraId="0B8EBB2A" w14:textId="77777777" w:rsidR="00DA3F71" w:rsidRDefault="00DA3F71" w:rsidP="006A1930"/>
    <w:p w14:paraId="6CB88ED7" w14:textId="05DDEFCE" w:rsidR="00F42191" w:rsidRDefault="00F42191" w:rsidP="009B7D01">
      <w:pPr>
        <w:pStyle w:val="Heading3"/>
      </w:pPr>
      <w:r>
        <w:t>Will this</w:t>
      </w:r>
      <w:r w:rsidR="007A7975">
        <w:t xml:space="preserve"> </w:t>
      </w:r>
      <w:r>
        <w:t xml:space="preserve">mean a reduced level of support for </w:t>
      </w:r>
      <w:r w:rsidR="007A7975">
        <w:t xml:space="preserve">the type of </w:t>
      </w:r>
      <w:r>
        <w:t xml:space="preserve">learners </w:t>
      </w:r>
      <w:r w:rsidR="004D148C">
        <w:t>currently</w:t>
      </w:r>
      <w:r>
        <w:t xml:space="preserve"> </w:t>
      </w:r>
      <w:r w:rsidR="007A7975">
        <w:t>attend</w:t>
      </w:r>
      <w:r w:rsidR="004D148C">
        <w:t>ing</w:t>
      </w:r>
      <w:r w:rsidR="007A7975">
        <w:t xml:space="preserve"> the DSLPs?</w:t>
      </w:r>
    </w:p>
    <w:p w14:paraId="6EEEE164" w14:textId="41EA1F17" w:rsidR="00253865" w:rsidRDefault="00253865" w:rsidP="009B7D01">
      <w:pPr>
        <w:pStyle w:val="ListParagraph"/>
        <w:numPr>
          <w:ilvl w:val="0"/>
          <w:numId w:val="18"/>
        </w:numPr>
        <w:spacing w:after="120"/>
      </w:pPr>
      <w:r>
        <w:t>Currently the learners in DSLPs receive a very high level of support and a very high proportion of the overall budget for Speech and Language support.</w:t>
      </w:r>
      <w:r w:rsidR="00182B73">
        <w:t xml:space="preserve"> </w:t>
      </w:r>
      <w:r>
        <w:t xml:space="preserve">The DSLPs are not at capacity as there are </w:t>
      </w:r>
      <w:r w:rsidR="00182B73">
        <w:t xml:space="preserve">empty </w:t>
      </w:r>
      <w:r>
        <w:t>spaces</w:t>
      </w:r>
      <w:r w:rsidR="0017302B">
        <w:t>,</w:t>
      </w:r>
      <w:r>
        <w:t xml:space="preserve"> partly because many parents offered a place choose instead to send their children to their local schools. There is a lack of provision </w:t>
      </w:r>
      <w:r w:rsidR="00182B73">
        <w:t>for</w:t>
      </w:r>
      <w:r>
        <w:t xml:space="preserve"> learners with broader communication needs across the county</w:t>
      </w:r>
      <w:r w:rsidR="00182B73">
        <w:t>.</w:t>
      </w:r>
    </w:p>
    <w:p w14:paraId="6FC15ABA" w14:textId="5DA777D7" w:rsidR="00253865" w:rsidRDefault="00182B73" w:rsidP="009B7D01">
      <w:pPr>
        <w:pStyle w:val="ListParagraph"/>
        <w:numPr>
          <w:ilvl w:val="0"/>
          <w:numId w:val="18"/>
        </w:numPr>
        <w:spacing w:after="120"/>
      </w:pPr>
      <w:r>
        <w:t>S</w:t>
      </w:r>
      <w:r w:rsidR="00253865">
        <w:t>upport available across the county is not used fairly or allocated based on need.</w:t>
      </w:r>
      <w:r>
        <w:t xml:space="preserve"> </w:t>
      </w:r>
      <w:r w:rsidR="00253865">
        <w:t xml:space="preserve">Children with significant communication and interaction difficulties as well as language problems </w:t>
      </w:r>
      <w:r>
        <w:t xml:space="preserve">too </w:t>
      </w:r>
      <w:r w:rsidR="00253865">
        <w:t>often d</w:t>
      </w:r>
      <w:r>
        <w:t>o not have their needs adequately met.</w:t>
      </w:r>
    </w:p>
    <w:p w14:paraId="3750492E" w14:textId="4434A4E4" w:rsidR="00DC4F4A" w:rsidRDefault="0017302B" w:rsidP="009B7D01">
      <w:pPr>
        <w:pStyle w:val="ListParagraph"/>
        <w:numPr>
          <w:ilvl w:val="0"/>
          <w:numId w:val="18"/>
        </w:numPr>
        <w:spacing w:after="120"/>
      </w:pPr>
      <w:r>
        <w:t>Under these proposals</w:t>
      </w:r>
      <w:r w:rsidR="007A7975">
        <w:t xml:space="preserve"> those who receive </w:t>
      </w:r>
      <w:r w:rsidR="00E64609">
        <w:t>this</w:t>
      </w:r>
      <w:r w:rsidR="007A7975">
        <w:t xml:space="preserve"> support in mainstream schools will still receive regular input as required from specialist teachers and Speech and Language Therapists </w:t>
      </w:r>
      <w:r w:rsidR="007A7975" w:rsidRPr="00182B73">
        <w:t xml:space="preserve">but due to the </w:t>
      </w:r>
      <w:r w:rsidR="001F5E69">
        <w:t>challenge</w:t>
      </w:r>
      <w:r w:rsidR="007A7975" w:rsidRPr="00182B73">
        <w:t xml:space="preserve"> of covering a large geographical area this will be at a lower level than is currently possible within the DSLP settings</w:t>
      </w:r>
      <w:r w:rsidR="00312359">
        <w:t xml:space="preserve">. </w:t>
      </w:r>
    </w:p>
    <w:p w14:paraId="6211AE0C" w14:textId="6BDA13CD" w:rsidR="00DC4F4A" w:rsidRPr="0081567A" w:rsidRDefault="00DC4F4A" w:rsidP="00DC4F4A">
      <w:pPr>
        <w:pStyle w:val="ListParagraph"/>
        <w:numPr>
          <w:ilvl w:val="0"/>
          <w:numId w:val="18"/>
        </w:numPr>
        <w:rPr>
          <w:rFonts w:eastAsia="Times New Roman"/>
        </w:rPr>
      </w:pPr>
      <w:r>
        <w:rPr>
          <w:rFonts w:eastAsia="Times New Roman"/>
          <w:color w:val="222222"/>
          <w:shd w:val="clear" w:color="auto" w:fill="FFFFFF"/>
        </w:rPr>
        <w:t>C</w:t>
      </w:r>
      <w:r w:rsidRPr="00DC4F4A">
        <w:rPr>
          <w:rFonts w:eastAsia="Times New Roman"/>
          <w:color w:val="222222"/>
          <w:shd w:val="clear" w:color="auto" w:fill="FFFFFF"/>
        </w:rPr>
        <w:t xml:space="preserve">hildren attending a DSLP base </w:t>
      </w:r>
      <w:r>
        <w:rPr>
          <w:rFonts w:eastAsia="Times New Roman"/>
          <w:color w:val="222222"/>
          <w:shd w:val="clear" w:color="auto" w:fill="FFFFFF"/>
        </w:rPr>
        <w:t>currently</w:t>
      </w:r>
      <w:r w:rsidRPr="00DC4F4A">
        <w:rPr>
          <w:rFonts w:eastAsia="Times New Roman"/>
          <w:color w:val="222222"/>
          <w:shd w:val="clear" w:color="auto" w:fill="FFFFFF"/>
        </w:rPr>
        <w:t xml:space="preserve"> receive on average 90 minutes of 1:1 or small group face to face time with a </w:t>
      </w:r>
      <w:r>
        <w:t xml:space="preserve">Speech and Language Therapist </w:t>
      </w:r>
      <w:r w:rsidR="000253F9">
        <w:rPr>
          <w:rFonts w:eastAsia="Times New Roman"/>
          <w:color w:val="222222"/>
          <w:shd w:val="clear" w:color="auto" w:fill="FFFFFF"/>
        </w:rPr>
        <w:t>per</w:t>
      </w:r>
      <w:r w:rsidRPr="00DC4F4A">
        <w:rPr>
          <w:rFonts w:eastAsia="Times New Roman"/>
          <w:color w:val="222222"/>
          <w:shd w:val="clear" w:color="auto" w:fill="FFFFFF"/>
        </w:rPr>
        <w:t xml:space="preserve"> week</w:t>
      </w:r>
      <w:r>
        <w:rPr>
          <w:rFonts w:eastAsia="Times New Roman"/>
          <w:color w:val="222222"/>
          <w:shd w:val="clear" w:color="auto" w:fill="FFFFFF"/>
        </w:rPr>
        <w:t>;</w:t>
      </w:r>
      <w:r w:rsidRPr="00DC4F4A">
        <w:rPr>
          <w:rFonts w:eastAsia="Times New Roman"/>
          <w:color w:val="222222"/>
          <w:shd w:val="clear" w:color="auto" w:fill="FFFFFF"/>
        </w:rPr>
        <w:t xml:space="preserve"> this </w:t>
      </w:r>
      <w:r>
        <w:rPr>
          <w:rFonts w:eastAsia="Times New Roman"/>
          <w:color w:val="222222"/>
          <w:shd w:val="clear" w:color="auto" w:fill="FFFFFF"/>
        </w:rPr>
        <w:t>amounts</w:t>
      </w:r>
      <w:r w:rsidRPr="00DC4F4A">
        <w:rPr>
          <w:rFonts w:eastAsia="Times New Roman"/>
          <w:color w:val="222222"/>
          <w:shd w:val="clear" w:color="auto" w:fill="FFFFFF"/>
        </w:rPr>
        <w:t xml:space="preserve"> to 58 hours a year</w:t>
      </w:r>
      <w:r w:rsidR="000253F9">
        <w:rPr>
          <w:rFonts w:eastAsia="Times New Roman"/>
          <w:color w:val="222222"/>
          <w:shd w:val="clear" w:color="auto" w:fill="FFFFFF"/>
        </w:rPr>
        <w:t>.</w:t>
      </w:r>
    </w:p>
    <w:p w14:paraId="005343D0" w14:textId="310BF86C" w:rsidR="008A457B" w:rsidRPr="008A457B" w:rsidRDefault="008A457B" w:rsidP="00037944">
      <w:pPr>
        <w:pStyle w:val="ListParagraph"/>
        <w:numPr>
          <w:ilvl w:val="0"/>
          <w:numId w:val="18"/>
        </w:numPr>
        <w:spacing w:after="120"/>
      </w:pPr>
      <w:r>
        <w:t xml:space="preserve">In comparison under current arrangements on outreach the </w:t>
      </w:r>
      <w:r w:rsidRPr="008A457B">
        <w:t>minimum time</w:t>
      </w:r>
      <w:r>
        <w:t xml:space="preserve"> allocation</w:t>
      </w:r>
      <w:r w:rsidRPr="008A457B">
        <w:t xml:space="preserve"> for a child with ‘high’ needs is 12 hours a year</w:t>
      </w:r>
      <w:r>
        <w:t xml:space="preserve"> of Speech and Language Therapist time</w:t>
      </w:r>
    </w:p>
    <w:p w14:paraId="28046CD8" w14:textId="7448F2A7" w:rsidR="00C157DC" w:rsidRDefault="000253F9" w:rsidP="00037944">
      <w:pPr>
        <w:pStyle w:val="ListParagraph"/>
        <w:numPr>
          <w:ilvl w:val="0"/>
          <w:numId w:val="18"/>
        </w:numPr>
        <w:spacing w:after="120"/>
      </w:pPr>
      <w:r>
        <w:t xml:space="preserve">Under proposed arrangements children </w:t>
      </w:r>
      <w:r w:rsidR="008A457B">
        <w:t>would receive between</w:t>
      </w:r>
      <w:r w:rsidR="00C157DC">
        <w:t xml:space="preserve"> 12</w:t>
      </w:r>
      <w:r w:rsidR="008A457B">
        <w:t xml:space="preserve"> - 20</w:t>
      </w:r>
      <w:r w:rsidR="00C157DC">
        <w:t xml:space="preserve"> hours SLT per child per </w:t>
      </w:r>
      <w:r w:rsidR="00137F10">
        <w:t>year</w:t>
      </w:r>
      <w:r w:rsidR="008A457B">
        <w:t xml:space="preserve">; </w:t>
      </w:r>
      <w:r w:rsidR="00182B73">
        <w:t>t</w:t>
      </w:r>
      <w:r w:rsidR="00312359">
        <w:t xml:space="preserve">he individual </w:t>
      </w:r>
      <w:r w:rsidR="008A457B">
        <w:t xml:space="preserve">allocation would </w:t>
      </w:r>
      <w:r w:rsidR="00312359">
        <w:t xml:space="preserve">be </w:t>
      </w:r>
      <w:r w:rsidR="008A457B">
        <w:t>dependent on need</w:t>
      </w:r>
      <w:r w:rsidR="00312359">
        <w:t>.</w:t>
      </w:r>
      <w:r w:rsidR="00DA3F71">
        <w:rPr>
          <w:rStyle w:val="FootnoteReference"/>
        </w:rPr>
        <w:footnoteReference w:id="2"/>
      </w:r>
    </w:p>
    <w:p w14:paraId="034B077B" w14:textId="4CD06C84" w:rsidR="007A7975" w:rsidRDefault="007A7975" w:rsidP="009B7D01">
      <w:pPr>
        <w:pStyle w:val="ListParagraph"/>
        <w:numPr>
          <w:ilvl w:val="0"/>
          <w:numId w:val="18"/>
        </w:numPr>
        <w:spacing w:after="120"/>
      </w:pPr>
      <w:r>
        <w:t xml:space="preserve">This change is not about making savings to the total amount being spent but it </w:t>
      </w:r>
      <w:r w:rsidRPr="00182B73">
        <w:t>does</w:t>
      </w:r>
      <w:r>
        <w:t xml:space="preserve"> represent a redistribution of resources to ensure that learners with the highest level of communication and interaction difficulties receive their fair </w:t>
      </w:r>
      <w:r w:rsidR="00CC3E96">
        <w:t>share</w:t>
      </w:r>
      <w:r>
        <w:t xml:space="preserve"> of support. </w:t>
      </w:r>
    </w:p>
    <w:p w14:paraId="7DAEF167" w14:textId="77777777" w:rsidR="00DA3F71" w:rsidRDefault="00DA3F71" w:rsidP="00DA3F71">
      <w:pPr>
        <w:pStyle w:val="ListParagraph"/>
        <w:spacing w:after="120"/>
      </w:pPr>
    </w:p>
    <w:p w14:paraId="6690CEB8" w14:textId="753F4D6A" w:rsidR="00461655" w:rsidRPr="00C35311" w:rsidRDefault="00461655" w:rsidP="00CA2D8D">
      <w:pPr>
        <w:pStyle w:val="Header3"/>
      </w:pPr>
      <w:r w:rsidRPr="00C35311">
        <w:t>Transfer management of the</w:t>
      </w:r>
      <w:r w:rsidR="005C6630">
        <w:t xml:space="preserve"> </w:t>
      </w:r>
      <w:r w:rsidRPr="00C35311">
        <w:t>settings to schools</w:t>
      </w:r>
    </w:p>
    <w:p w14:paraId="382B7ECD" w14:textId="77777777" w:rsidR="00CA2D8D" w:rsidRPr="00F4585A" w:rsidRDefault="00CA2D8D" w:rsidP="006A1930">
      <w:pPr>
        <w:rPr>
          <w:sz w:val="8"/>
        </w:rPr>
      </w:pPr>
    </w:p>
    <w:p w14:paraId="4CA832B4" w14:textId="4A41FB76" w:rsidR="00E96E3C" w:rsidRDefault="00461655" w:rsidP="00182B73">
      <w:pPr>
        <w:spacing w:after="120"/>
      </w:pPr>
      <w:r>
        <w:t xml:space="preserve">Currently the </w:t>
      </w:r>
      <w:r w:rsidR="005C6630">
        <w:t>DSLPs</w:t>
      </w:r>
      <w:r>
        <w:t xml:space="preserve"> are operated by Council staff from the Integrated Disability Service</w:t>
      </w:r>
      <w:r w:rsidR="0017302B">
        <w:t xml:space="preserve"> (IDS)</w:t>
      </w:r>
      <w:r>
        <w:t xml:space="preserve">. </w:t>
      </w:r>
      <w:r w:rsidR="00E96E3C">
        <w:t xml:space="preserve">The Council is proposing that the </w:t>
      </w:r>
      <w:r w:rsidR="0017302B">
        <w:t>g</w:t>
      </w:r>
      <w:r w:rsidR="00E96E3C">
        <w:t xml:space="preserve">overning </w:t>
      </w:r>
      <w:r w:rsidR="0017302B">
        <w:t>b</w:t>
      </w:r>
      <w:r w:rsidR="00E96E3C">
        <w:t xml:space="preserve">odies of the host schools should be offered the option of taking </w:t>
      </w:r>
      <w:r w:rsidR="00513200">
        <w:t>over</w:t>
      </w:r>
      <w:r w:rsidR="00E96E3C">
        <w:t xml:space="preserve"> direct management of these settings including the staff. The Council would continue to provide specialis</w:t>
      </w:r>
      <w:r w:rsidR="00182B73">
        <w:t>t advice and support through it</w:t>
      </w:r>
      <w:r w:rsidR="00E96E3C">
        <w:t xml:space="preserve">s outreach support services but </w:t>
      </w:r>
      <w:r w:rsidR="00AB2635">
        <w:t>their role</w:t>
      </w:r>
      <w:r w:rsidR="00E96E3C">
        <w:t xml:space="preserve"> would be to provide guidance and advice to schools rather than to provide education directly.  This would have no impact on staff terms and conditions as they would remain local authority employees; it would simply mean a change of line management.</w:t>
      </w:r>
      <w:r w:rsidR="005E6B4F">
        <w:t xml:space="preserve"> </w:t>
      </w:r>
    </w:p>
    <w:p w14:paraId="0BAB7FE4" w14:textId="51F1BF08" w:rsidR="00182B73" w:rsidRDefault="00182B73" w:rsidP="006A1930">
      <w:r>
        <w:t xml:space="preserve">This </w:t>
      </w:r>
      <w:r w:rsidR="00B37B35">
        <w:t>proposal</w:t>
      </w:r>
      <w:r>
        <w:t xml:space="preserve"> will not impact on Speech and Language Therapists who are employed by South Warwickshire Foundation Trust</w:t>
      </w:r>
    </w:p>
    <w:p w14:paraId="3ADDEF07" w14:textId="77777777" w:rsidR="00E96E3C" w:rsidRDefault="00E96E3C" w:rsidP="006A1930"/>
    <w:p w14:paraId="6F47D038" w14:textId="77777777" w:rsidR="00E96E3C" w:rsidRDefault="00E96E3C" w:rsidP="009B7D01">
      <w:pPr>
        <w:pStyle w:val="Heading3"/>
        <w:numPr>
          <w:ilvl w:val="0"/>
          <w:numId w:val="19"/>
        </w:numPr>
      </w:pPr>
      <w:r>
        <w:t>Why do we want to make this change to this provision?</w:t>
      </w:r>
    </w:p>
    <w:p w14:paraId="3BF6AC45" w14:textId="6FF832EF" w:rsidR="00283B00" w:rsidRDefault="00A86101" w:rsidP="006A1930">
      <w:r>
        <w:t>Warwickshire County</w:t>
      </w:r>
      <w:r w:rsidR="00461655">
        <w:t xml:space="preserve"> Council believes that education is best provided directly by schools and that having the Council </w:t>
      </w:r>
      <w:r w:rsidR="00A333E2">
        <w:t>directly responsible for providing</w:t>
      </w:r>
      <w:r w:rsidR="00B37B35">
        <w:t xml:space="preserve"> education</w:t>
      </w:r>
      <w:r w:rsidR="00461655">
        <w:t xml:space="preserve"> on a school site confuses </w:t>
      </w:r>
      <w:r w:rsidR="004E6EB1">
        <w:t>this</w:t>
      </w:r>
      <w:r w:rsidR="00461655">
        <w:t xml:space="preserve"> picture</w:t>
      </w:r>
      <w:r w:rsidR="00A333E2">
        <w:t xml:space="preserve">. </w:t>
      </w:r>
      <w:r w:rsidR="00461655">
        <w:t>Ultimately the school’s governing body is responsible for the progress of children on the school</w:t>
      </w:r>
      <w:r w:rsidR="004E6EB1">
        <w:t>’s</w:t>
      </w:r>
      <w:r w:rsidR="00461655">
        <w:t xml:space="preserve"> rol</w:t>
      </w:r>
      <w:r w:rsidR="004E6EB1">
        <w:t>l</w:t>
      </w:r>
      <w:r w:rsidR="00461655">
        <w:t xml:space="preserve"> and they should be given the freedom and flexibility to make the best use of resources. </w:t>
      </w:r>
      <w:r w:rsidR="004E6EB1">
        <w:t>Given that this</w:t>
      </w:r>
      <w:r w:rsidR="00461655">
        <w:t xml:space="preserve"> provision could have an impact on the </w:t>
      </w:r>
      <w:r w:rsidR="00E96E3C">
        <w:t xml:space="preserve">outcome of the </w:t>
      </w:r>
      <w:r w:rsidR="00461655">
        <w:t>school’s Ofsted inspe</w:t>
      </w:r>
      <w:r w:rsidR="0052511D">
        <w:t xml:space="preserve">ction it is unreasonable that the Headteacher </w:t>
      </w:r>
      <w:r w:rsidR="00F17B0B">
        <w:t>should</w:t>
      </w:r>
      <w:r w:rsidR="0052511D">
        <w:t xml:space="preserve"> not have managerial control of the staff working on their site. </w:t>
      </w:r>
    </w:p>
    <w:p w14:paraId="79C4BD9F" w14:textId="77777777" w:rsidR="00182B73" w:rsidRDefault="00182B73" w:rsidP="009B7D01"/>
    <w:p w14:paraId="4F619C99" w14:textId="4E3A2DB4" w:rsidR="00E31C16" w:rsidRPr="006A1930" w:rsidRDefault="00E31C16" w:rsidP="009B7D01">
      <w:pPr>
        <w:pStyle w:val="Heading3"/>
      </w:pPr>
      <w:r w:rsidRPr="006A1930">
        <w:t xml:space="preserve">What </w:t>
      </w:r>
      <w:r w:rsidR="00CA2D8D">
        <w:t>would</w:t>
      </w:r>
      <w:r w:rsidRPr="006A1930">
        <w:t xml:space="preserve"> be the role of the Council under these proposals?</w:t>
      </w:r>
    </w:p>
    <w:p w14:paraId="6EC16735" w14:textId="2456964E" w:rsidR="00E31C16" w:rsidRDefault="00E31C16" w:rsidP="00B37B35">
      <w:pPr>
        <w:spacing w:after="120"/>
      </w:pPr>
      <w:r>
        <w:t>The Council will retain a clear focus on</w:t>
      </w:r>
      <w:r w:rsidRPr="00E31C16">
        <w:t xml:space="preserve"> </w:t>
      </w:r>
      <w:r>
        <w:t>supporting</w:t>
      </w:r>
      <w:r w:rsidRPr="00B37B35">
        <w:t xml:space="preserve"> </w:t>
      </w:r>
      <w:r>
        <w:t xml:space="preserve">and challenging schools to ensure they meet the needs of </w:t>
      </w:r>
      <w:r w:rsidRPr="00B37B35">
        <w:t>all</w:t>
      </w:r>
      <w:r>
        <w:t xml:space="preserve"> learners</w:t>
      </w:r>
      <w:r w:rsidR="004C5937">
        <w:t>, particularly the most vulnerable</w:t>
      </w:r>
      <w:r>
        <w:t xml:space="preserve">. </w:t>
      </w:r>
      <w:r w:rsidR="005C6630">
        <w:t>This involves setting clear expectations as to what every school should provide for learners and ensuring that these expectations are being met.</w:t>
      </w:r>
    </w:p>
    <w:p w14:paraId="20AD7C92" w14:textId="489EF37F" w:rsidR="00E31C16" w:rsidRDefault="00E31C16" w:rsidP="00B37B35">
      <w:pPr>
        <w:spacing w:after="120"/>
      </w:pPr>
      <w:r>
        <w:t>The Council will also ensure that specialist staff have access to a high quality programme of training to ensure their professional development is maintained.</w:t>
      </w:r>
    </w:p>
    <w:p w14:paraId="07FD608E" w14:textId="77777777" w:rsidR="009C1F20" w:rsidRDefault="009C1F20" w:rsidP="006A1930"/>
    <w:p w14:paraId="1E6DD598" w14:textId="77777777" w:rsidR="009C1F20" w:rsidRPr="00E96E3C" w:rsidRDefault="009C1F20" w:rsidP="006A1930"/>
    <w:p w14:paraId="586CD357" w14:textId="69229853" w:rsidR="00A400C4" w:rsidRPr="006A1930" w:rsidRDefault="00F17B0B" w:rsidP="00CA2D8D">
      <w:pPr>
        <w:pStyle w:val="Header3"/>
        <w:rPr>
          <w:sz w:val="40"/>
        </w:rPr>
      </w:pPr>
      <w:r w:rsidRPr="006A1930">
        <w:t>Cease separate Key Stage 1 &amp; 2 provision - Move to an all-through-primary model</w:t>
      </w:r>
    </w:p>
    <w:p w14:paraId="0F8A62B5" w14:textId="77777777" w:rsidR="00145B6F" w:rsidRPr="00B927F7" w:rsidRDefault="00145B6F" w:rsidP="006A1930">
      <w:pPr>
        <w:rPr>
          <w:sz w:val="8"/>
        </w:rPr>
      </w:pPr>
    </w:p>
    <w:p w14:paraId="7A72FBC1" w14:textId="1FC6E3CD" w:rsidR="004C1B8A" w:rsidRPr="006A1930" w:rsidRDefault="00F17B0B" w:rsidP="006A1930">
      <w:r w:rsidRPr="006A1930">
        <w:t>Currently three out of the six settings provide a service for either key stage 1 or 2. This means that learners who continue to need specialist support are forced to move settings</w:t>
      </w:r>
      <w:r w:rsidR="00A333E2">
        <w:t xml:space="preserve"> between key stages</w:t>
      </w:r>
      <w:r w:rsidRPr="006A1930">
        <w:t>. For those children in infants or junior s</w:t>
      </w:r>
      <w:r w:rsidR="00E02D6D" w:rsidRPr="006A1930">
        <w:t xml:space="preserve">chools this is unavoidable but the Council believes that such transitions should be minimised. </w:t>
      </w:r>
    </w:p>
    <w:p w14:paraId="7E08EEB8" w14:textId="77777777" w:rsidR="004C1B8A" w:rsidRDefault="004C1B8A" w:rsidP="006A1930"/>
    <w:p w14:paraId="5EDD448B" w14:textId="77777777" w:rsidR="007A0F3C" w:rsidRDefault="007A0F3C" w:rsidP="009B7D01">
      <w:pPr>
        <w:pStyle w:val="Heading3"/>
        <w:numPr>
          <w:ilvl w:val="0"/>
          <w:numId w:val="20"/>
        </w:numPr>
      </w:pPr>
      <w:r>
        <w:t>Why do we want to make this change to this provision?</w:t>
      </w:r>
    </w:p>
    <w:p w14:paraId="6DF1B5F0" w14:textId="3E588932" w:rsidR="00F17B0B" w:rsidRDefault="00E02D6D" w:rsidP="006A1930">
      <w:r>
        <w:t xml:space="preserve">There are opportunities to reduce this impact by </w:t>
      </w:r>
      <w:r w:rsidR="00A400C4">
        <w:t>developing</w:t>
      </w:r>
      <w:r>
        <w:t xml:space="preserve"> all-through primary</w:t>
      </w:r>
      <w:r w:rsidR="004C1B8A">
        <w:t xml:space="preserve"> SEN</w:t>
      </w:r>
      <w:r>
        <w:t xml:space="preserve"> provision</w:t>
      </w:r>
      <w:r w:rsidR="006C1665">
        <w:t xml:space="preserve"> wherever possible</w:t>
      </w:r>
      <w:r>
        <w:t xml:space="preserve">.  Plans are emerging to convert some of the County’s infants or junior schools to primary schools, including </w:t>
      </w:r>
      <w:r w:rsidR="007A0F3C">
        <w:t>at least one</w:t>
      </w:r>
      <w:r>
        <w:t xml:space="preserve"> of those with DSLP settings and</w:t>
      </w:r>
      <w:r w:rsidR="007A0F3C">
        <w:t>, subject to approval</w:t>
      </w:r>
      <w:r w:rsidR="006C1665">
        <w:t>,</w:t>
      </w:r>
      <w:r>
        <w:t xml:space="preserve"> this </w:t>
      </w:r>
      <w:r w:rsidR="007A0F3C">
        <w:t>may</w:t>
      </w:r>
      <w:r>
        <w:t xml:space="preserve"> provide opportunit</w:t>
      </w:r>
      <w:r w:rsidR="00A400C4">
        <w:t>ies</w:t>
      </w:r>
      <w:r>
        <w:t xml:space="preserve"> to extend the specialist provision to an all-through primary model. Everyone consulted </w:t>
      </w:r>
      <w:r w:rsidR="00A400C4">
        <w:t xml:space="preserve">so far </w:t>
      </w:r>
      <w:r>
        <w:t>has agreed that this would reduce unnecessary disruption and improve the provision for vulnerable learners.</w:t>
      </w:r>
    </w:p>
    <w:p w14:paraId="506F4633" w14:textId="77777777" w:rsidR="00DA3F71" w:rsidRDefault="00DA3F71" w:rsidP="006A1930"/>
    <w:p w14:paraId="71EB996E" w14:textId="77777777" w:rsidR="00DA3F71" w:rsidRDefault="00DA3F71" w:rsidP="006A1930"/>
    <w:p w14:paraId="57E4FA14" w14:textId="20DDA40F" w:rsidR="00DA3F71" w:rsidRDefault="00DA3F71" w:rsidP="00DA3F71">
      <w:pPr>
        <w:pStyle w:val="Heading2"/>
      </w:pPr>
      <w:r>
        <w:t>How to Submit Your Feedback</w:t>
      </w:r>
    </w:p>
    <w:p w14:paraId="5C52E8B9" w14:textId="608F4957" w:rsidR="00AA7F95" w:rsidRDefault="00AA7F95" w:rsidP="006A1930">
      <w:r>
        <w:t xml:space="preserve">You may also send comments either by completing the questionnaire on the Ask </w:t>
      </w:r>
      <w:r w:rsidR="006D1314">
        <w:t>Warwickshire</w:t>
      </w:r>
      <w:r>
        <w:t xml:space="preserve"> website here:</w:t>
      </w:r>
    </w:p>
    <w:p w14:paraId="2ED3B320" w14:textId="77777777" w:rsidR="0078576D" w:rsidRDefault="0078576D" w:rsidP="006A1930"/>
    <w:p w14:paraId="1A1F23B2" w14:textId="0CB60E79" w:rsidR="00AA7F95" w:rsidRDefault="00971F55" w:rsidP="00145B6F">
      <w:pPr>
        <w:jc w:val="center"/>
      </w:pPr>
      <w:hyperlink r:id="rId11" w:history="1">
        <w:r w:rsidR="00AA7F95" w:rsidRPr="001D1EF9">
          <w:rPr>
            <w:rStyle w:val="Hyperlink"/>
          </w:rPr>
          <w:t>https://askwarks.wordpress.com/</w:t>
        </w:r>
      </w:hyperlink>
    </w:p>
    <w:p w14:paraId="37A916EA" w14:textId="77777777" w:rsidR="00AA7F95" w:rsidRDefault="00AA7F95" w:rsidP="006A1930"/>
    <w:p w14:paraId="714047DE" w14:textId="3D9812C0" w:rsidR="009D1AF7" w:rsidRDefault="00AA7F95" w:rsidP="00DA3F71">
      <w:r>
        <w:t xml:space="preserve">or by completing a paper based questionnaire </w:t>
      </w:r>
      <w:r w:rsidR="00FD0B3A">
        <w:t xml:space="preserve">available on request </w:t>
      </w:r>
      <w:r w:rsidR="008676DE">
        <w:t>from</w:t>
      </w:r>
      <w:r w:rsidR="00DA3F71">
        <w:t xml:space="preserve"> on of the DSLP bases or from</w:t>
      </w:r>
      <w:r w:rsidR="008676DE">
        <w:t xml:space="preserve"> </w:t>
      </w:r>
      <w:r w:rsidR="009D1AF7">
        <w:t>the following address (please enclose stamped addressed envelope):</w:t>
      </w:r>
    </w:p>
    <w:p w14:paraId="584E4149" w14:textId="77777777" w:rsidR="009D1AF7" w:rsidRDefault="009D1AF7" w:rsidP="009D1AF7">
      <w:pPr>
        <w:spacing w:line="276" w:lineRule="auto"/>
        <w:ind w:left="1440"/>
      </w:pPr>
      <w:r w:rsidRPr="000719DC">
        <w:t xml:space="preserve">Vulnerable Learners Strategy Consultation (Ref: SEND02), </w:t>
      </w:r>
    </w:p>
    <w:p w14:paraId="4D2B7632" w14:textId="77777777" w:rsidR="009D1AF7" w:rsidRDefault="009D1AF7" w:rsidP="009D1AF7">
      <w:pPr>
        <w:spacing w:line="276" w:lineRule="auto"/>
        <w:ind w:left="1440"/>
      </w:pPr>
      <w:r w:rsidRPr="000719DC">
        <w:t xml:space="preserve">Education and Learning, </w:t>
      </w:r>
    </w:p>
    <w:p w14:paraId="17622C7D" w14:textId="77777777" w:rsidR="009D1AF7" w:rsidRDefault="009D1AF7" w:rsidP="009D1AF7">
      <w:pPr>
        <w:spacing w:line="276" w:lineRule="auto"/>
        <w:ind w:left="1440"/>
      </w:pPr>
      <w:r w:rsidRPr="000719DC">
        <w:t xml:space="preserve">Saltisford Office Park, </w:t>
      </w:r>
      <w:r w:rsidRPr="000719DC">
        <w:tab/>
      </w:r>
    </w:p>
    <w:p w14:paraId="2C518676" w14:textId="77777777" w:rsidR="009D1AF7" w:rsidRDefault="009D1AF7" w:rsidP="009D1AF7">
      <w:pPr>
        <w:spacing w:line="276" w:lineRule="auto"/>
        <w:ind w:left="1440"/>
      </w:pPr>
      <w:r w:rsidRPr="000719DC">
        <w:t xml:space="preserve">Ansell Way, </w:t>
      </w:r>
      <w:r w:rsidRPr="000719DC">
        <w:tab/>
      </w:r>
    </w:p>
    <w:p w14:paraId="4EA0288B" w14:textId="77777777" w:rsidR="009D1AF7" w:rsidRPr="000719DC" w:rsidRDefault="009D1AF7" w:rsidP="009D1AF7">
      <w:pPr>
        <w:spacing w:line="276" w:lineRule="auto"/>
        <w:ind w:left="1440"/>
        <w:rPr>
          <w:lang w:eastAsia="en-GB"/>
        </w:rPr>
      </w:pPr>
      <w:r w:rsidRPr="000719DC">
        <w:t>Warwick CV34 4UL.</w:t>
      </w:r>
    </w:p>
    <w:p w14:paraId="0F382A91" w14:textId="77777777" w:rsidR="00FD0B3A" w:rsidRDefault="00FD0B3A" w:rsidP="006A1930"/>
    <w:p w14:paraId="246ECA2B" w14:textId="2DE37ED0" w:rsidR="00AA7F95" w:rsidRDefault="00AA7F95" w:rsidP="006A1930">
      <w:r>
        <w:t xml:space="preserve">Wherever possible we would urge you to respond online as this makes the process of gathering feedback </w:t>
      </w:r>
      <w:r w:rsidR="009D1AF7">
        <w:t>quicker and</w:t>
      </w:r>
      <w:r>
        <w:t xml:space="preserve"> easier.</w:t>
      </w:r>
    </w:p>
    <w:p w14:paraId="6EB89EEA" w14:textId="77777777" w:rsidR="00AA7F95" w:rsidRDefault="00AA7F95" w:rsidP="006A1930"/>
    <w:p w14:paraId="1E6491D9" w14:textId="7F1D0CC4" w:rsidR="00AA7F95" w:rsidRDefault="00DA0473" w:rsidP="00312359">
      <w:pPr>
        <w:pStyle w:val="BulletedList"/>
        <w:numPr>
          <w:ilvl w:val="0"/>
          <w:numId w:val="0"/>
        </w:numPr>
      </w:pPr>
      <w:r>
        <w:t xml:space="preserve">Following the end of this consultation </w:t>
      </w:r>
      <w:r w:rsidR="00AA7F95">
        <w:t xml:space="preserve">period </w:t>
      </w:r>
      <w:r>
        <w:t>the</w:t>
      </w:r>
      <w:r w:rsidR="00AA7F95">
        <w:t xml:space="preserve"> feedback that has been gathered will be presented to </w:t>
      </w:r>
      <w:r w:rsidR="003A098D">
        <w:t>C</w:t>
      </w:r>
      <w:r w:rsidR="004A57F2">
        <w:t>ouncil</w:t>
      </w:r>
      <w:r w:rsidR="00AA7F95">
        <w:t xml:space="preserve"> for a decision as to whether to proceed as well as to the</w:t>
      </w:r>
      <w:r>
        <w:t xml:space="preserve"> respective Governing Bodies </w:t>
      </w:r>
      <w:r w:rsidR="00AA7F95">
        <w:t xml:space="preserve">who </w:t>
      </w:r>
      <w:r>
        <w:t xml:space="preserve">will meet </w:t>
      </w:r>
      <w:r w:rsidR="00AA7F95">
        <w:t>decide whether they support the proposal for them to take over control of the settings in the light of the results of the consultation. Should we go forward with the proposal</w:t>
      </w:r>
      <w:r w:rsidR="00312359">
        <w:t>s</w:t>
      </w:r>
      <w:r w:rsidR="00AA7F95">
        <w:t xml:space="preserve">, the final decision will be made by the Local Authority. </w:t>
      </w:r>
    </w:p>
    <w:p w14:paraId="7CC1AEE4" w14:textId="77777777" w:rsidR="00AA7F95" w:rsidRDefault="00AA7F95" w:rsidP="0022613C">
      <w:pPr>
        <w:pStyle w:val="BulletedList"/>
        <w:numPr>
          <w:ilvl w:val="0"/>
          <w:numId w:val="0"/>
        </w:numPr>
        <w:ind w:left="1080"/>
      </w:pPr>
    </w:p>
    <w:p w14:paraId="7A885DDD" w14:textId="133BEB61" w:rsidR="00DA0473" w:rsidRDefault="00DA0473" w:rsidP="00CA2D8D">
      <w:pPr>
        <w:pStyle w:val="Heading1"/>
      </w:pPr>
      <w:r>
        <w:t xml:space="preserve">Timetable </w:t>
      </w:r>
    </w:p>
    <w:tbl>
      <w:tblPr>
        <w:tblStyle w:val="GridTable5Dark-Accent11"/>
        <w:tblW w:w="0" w:type="auto"/>
        <w:tblLook w:val="04A0" w:firstRow="1" w:lastRow="0" w:firstColumn="1" w:lastColumn="0" w:noHBand="0" w:noVBand="1"/>
      </w:tblPr>
      <w:tblGrid>
        <w:gridCol w:w="6204"/>
        <w:gridCol w:w="3032"/>
      </w:tblGrid>
      <w:tr w:rsidR="00DA3F71" w14:paraId="13F0936F" w14:textId="77777777" w:rsidTr="00467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0729E17" w14:textId="77777777" w:rsidR="00DA3F71" w:rsidRPr="00B14945" w:rsidRDefault="00DA3F71" w:rsidP="004678B9">
            <w:pPr>
              <w:rPr>
                <w:sz w:val="28"/>
              </w:rPr>
            </w:pPr>
            <w:r w:rsidRPr="00016E36">
              <w:rPr>
                <w:rFonts w:ascii="Times New Roman" w:eastAsia="Times New Roman" w:hAnsi="Times New Roman" w:cs="Times New Roman"/>
                <w:lang w:val="en" w:eastAsia="en-GB"/>
              </w:rPr>
              <w:t> </w:t>
            </w:r>
            <w:r w:rsidRPr="00B14945">
              <w:rPr>
                <w:sz w:val="28"/>
              </w:rPr>
              <w:t>Event</w:t>
            </w:r>
          </w:p>
          <w:p w14:paraId="38279486" w14:textId="77777777" w:rsidR="00DA3F71" w:rsidRPr="00B14945" w:rsidRDefault="00DA3F71" w:rsidP="004678B9">
            <w:pPr>
              <w:rPr>
                <w:sz w:val="28"/>
              </w:rPr>
            </w:pPr>
          </w:p>
        </w:tc>
        <w:tc>
          <w:tcPr>
            <w:tcW w:w="3032" w:type="dxa"/>
          </w:tcPr>
          <w:p w14:paraId="6179AD0C" w14:textId="77777777" w:rsidR="00DA3F71" w:rsidRPr="00B14945" w:rsidRDefault="00DA3F71" w:rsidP="004678B9">
            <w:pPr>
              <w:cnfStyle w:val="100000000000" w:firstRow="1" w:lastRow="0" w:firstColumn="0" w:lastColumn="0" w:oddVBand="0" w:evenVBand="0" w:oddHBand="0" w:evenHBand="0" w:firstRowFirstColumn="0" w:firstRowLastColumn="0" w:lastRowFirstColumn="0" w:lastRowLastColumn="0"/>
              <w:rPr>
                <w:sz w:val="28"/>
              </w:rPr>
            </w:pPr>
            <w:r w:rsidRPr="00B14945">
              <w:rPr>
                <w:sz w:val="28"/>
              </w:rPr>
              <w:t>Date</w:t>
            </w:r>
          </w:p>
        </w:tc>
      </w:tr>
      <w:tr w:rsidR="00DA3F71" w14:paraId="52C52658" w14:textId="77777777" w:rsidTr="0046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F54B649" w14:textId="77777777" w:rsidR="00DA3F71" w:rsidRPr="006D1314" w:rsidRDefault="00DA3F71" w:rsidP="004678B9">
            <w:r w:rsidRPr="006D1314">
              <w:t>Formal consultation on proposed changes (</w:t>
            </w:r>
            <w:r w:rsidRPr="006D1314">
              <w:rPr>
                <w:i/>
              </w:rPr>
              <w:t>Public meetings, Ask Warwickshire, etc.)</w:t>
            </w:r>
          </w:p>
        </w:tc>
        <w:tc>
          <w:tcPr>
            <w:tcW w:w="3032" w:type="dxa"/>
          </w:tcPr>
          <w:p w14:paraId="3FE1C165" w14:textId="77777777" w:rsidR="00DA3F71" w:rsidRDefault="00DA3F71" w:rsidP="004678B9">
            <w:pPr>
              <w:cnfStyle w:val="000000100000" w:firstRow="0" w:lastRow="0" w:firstColumn="0" w:lastColumn="0" w:oddVBand="0" w:evenVBand="0" w:oddHBand="1" w:evenHBand="0" w:firstRowFirstColumn="0" w:firstRowLastColumn="0" w:lastRowFirstColumn="0" w:lastRowLastColumn="0"/>
            </w:pPr>
            <w:r>
              <w:t>19</w:t>
            </w:r>
            <w:r w:rsidRPr="007A0F3C">
              <w:rPr>
                <w:vertAlign w:val="superscript"/>
              </w:rPr>
              <w:t>th</w:t>
            </w:r>
            <w:r>
              <w:rPr>
                <w:vertAlign w:val="superscript"/>
              </w:rPr>
              <w:t xml:space="preserve"> </w:t>
            </w:r>
            <w:r>
              <w:t xml:space="preserve">January – 21st March 2016 </w:t>
            </w:r>
          </w:p>
        </w:tc>
      </w:tr>
      <w:tr w:rsidR="00DA3F71" w14:paraId="0F0A8DEF" w14:textId="77777777" w:rsidTr="004678B9">
        <w:tc>
          <w:tcPr>
            <w:cnfStyle w:val="001000000000" w:firstRow="0" w:lastRow="0" w:firstColumn="1" w:lastColumn="0" w:oddVBand="0" w:evenVBand="0" w:oddHBand="0" w:evenHBand="0" w:firstRowFirstColumn="0" w:firstRowLastColumn="0" w:lastRowFirstColumn="0" w:lastRowLastColumn="0"/>
            <w:tcW w:w="6204" w:type="dxa"/>
          </w:tcPr>
          <w:p w14:paraId="705CD1F6" w14:textId="77777777" w:rsidR="00DA3F71" w:rsidRPr="006D1314" w:rsidRDefault="00DA3F71" w:rsidP="004678B9">
            <w:pPr>
              <w:rPr>
                <w:i/>
              </w:rPr>
            </w:pPr>
            <w:r w:rsidRPr="006D1314">
              <w:t>Decision (determination) on proposal</w:t>
            </w:r>
          </w:p>
        </w:tc>
        <w:tc>
          <w:tcPr>
            <w:tcW w:w="3032" w:type="dxa"/>
          </w:tcPr>
          <w:p w14:paraId="33EFBBF6" w14:textId="77777777" w:rsidR="00DA3F71" w:rsidRDefault="00DA3F71" w:rsidP="004678B9">
            <w:pPr>
              <w:cnfStyle w:val="000000000000" w:firstRow="0" w:lastRow="0" w:firstColumn="0" w:lastColumn="0" w:oddVBand="0" w:evenVBand="0" w:oddHBand="0" w:evenHBand="0" w:firstRowFirstColumn="0" w:firstRowLastColumn="0" w:lastRowFirstColumn="0" w:lastRowLastColumn="0"/>
            </w:pPr>
            <w:r>
              <w:t>April 14th Cabinet Meeting</w:t>
            </w:r>
          </w:p>
        </w:tc>
      </w:tr>
      <w:tr w:rsidR="00DA3F71" w14:paraId="405560F0" w14:textId="77777777" w:rsidTr="0046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2F3BAD4" w14:textId="77777777" w:rsidR="00DA3F71" w:rsidRPr="006D1314" w:rsidRDefault="00DA3F71" w:rsidP="004678B9">
            <w:r w:rsidRPr="006D1314">
              <w:t>Announcement of Council Decision</w:t>
            </w:r>
          </w:p>
        </w:tc>
        <w:tc>
          <w:tcPr>
            <w:tcW w:w="3032" w:type="dxa"/>
          </w:tcPr>
          <w:p w14:paraId="7B5328E9" w14:textId="77777777" w:rsidR="00DA3F71" w:rsidRDefault="00DA3F71" w:rsidP="004678B9">
            <w:pPr>
              <w:cnfStyle w:val="000000100000" w:firstRow="0" w:lastRow="0" w:firstColumn="0" w:lastColumn="0" w:oddVBand="0" w:evenVBand="0" w:oddHBand="1" w:evenHBand="0" w:firstRowFirstColumn="0" w:firstRowLastColumn="0" w:lastRowFirstColumn="0" w:lastRowLastColumn="0"/>
            </w:pPr>
            <w:r>
              <w:t>By end of April</w:t>
            </w:r>
          </w:p>
        </w:tc>
      </w:tr>
      <w:tr w:rsidR="00DA3F71" w14:paraId="1A2E2161" w14:textId="77777777" w:rsidTr="004678B9">
        <w:tc>
          <w:tcPr>
            <w:cnfStyle w:val="001000000000" w:firstRow="0" w:lastRow="0" w:firstColumn="1" w:lastColumn="0" w:oddVBand="0" w:evenVBand="0" w:oddHBand="0" w:evenHBand="0" w:firstRowFirstColumn="0" w:firstRowLastColumn="0" w:lastRowFirstColumn="0" w:lastRowLastColumn="0"/>
            <w:tcW w:w="6204" w:type="dxa"/>
          </w:tcPr>
          <w:p w14:paraId="2674BF6A" w14:textId="77777777" w:rsidR="00DA3F71" w:rsidRPr="006D1314" w:rsidRDefault="00DA3F71" w:rsidP="004678B9">
            <w:r w:rsidRPr="006D1314">
              <w:t xml:space="preserve">If recommendations are approved period for formal representations </w:t>
            </w:r>
          </w:p>
        </w:tc>
        <w:tc>
          <w:tcPr>
            <w:tcW w:w="3032" w:type="dxa"/>
          </w:tcPr>
          <w:p w14:paraId="67E01262" w14:textId="77777777" w:rsidR="00DA3F71" w:rsidRDefault="00DA3F71" w:rsidP="004678B9">
            <w:pPr>
              <w:cnfStyle w:val="000000000000" w:firstRow="0" w:lastRow="0" w:firstColumn="0" w:lastColumn="0" w:oddVBand="0" w:evenVBand="0" w:oddHBand="0" w:evenHBand="0" w:firstRowFirstColumn="0" w:firstRowLastColumn="0" w:lastRowFirstColumn="0" w:lastRowLastColumn="0"/>
            </w:pPr>
            <w:r>
              <w:t>End of May 2016</w:t>
            </w:r>
          </w:p>
        </w:tc>
      </w:tr>
      <w:tr w:rsidR="00DA3F71" w14:paraId="0FD92A9A" w14:textId="77777777" w:rsidTr="00467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76C34FAA" w14:textId="77777777" w:rsidR="00DA3F71" w:rsidRPr="006D1314" w:rsidRDefault="00DA3F71" w:rsidP="004678B9">
            <w:r w:rsidRPr="006D1314">
              <w:t xml:space="preserve">If no formal representations </w:t>
            </w:r>
            <w:r>
              <w:t>– proceed to i</w:t>
            </w:r>
            <w:r w:rsidRPr="006D1314">
              <w:t xml:space="preserve">mplementation </w:t>
            </w:r>
          </w:p>
        </w:tc>
        <w:tc>
          <w:tcPr>
            <w:tcW w:w="3032" w:type="dxa"/>
          </w:tcPr>
          <w:p w14:paraId="3DD42D43" w14:textId="77777777" w:rsidR="00DA3F71" w:rsidRDefault="00DA3F71" w:rsidP="004678B9">
            <w:pPr>
              <w:cnfStyle w:val="000000100000" w:firstRow="0" w:lastRow="0" w:firstColumn="0" w:lastColumn="0" w:oddVBand="0" w:evenVBand="0" w:oddHBand="1" w:evenHBand="0" w:firstRowFirstColumn="0" w:firstRowLastColumn="0" w:lastRowFirstColumn="0" w:lastRowLastColumn="0"/>
            </w:pPr>
            <w:r>
              <w:t>September 2016</w:t>
            </w:r>
          </w:p>
        </w:tc>
      </w:tr>
    </w:tbl>
    <w:p w14:paraId="1EE49CCA" w14:textId="0A4051D0" w:rsidR="006D1314" w:rsidRDefault="006D1314" w:rsidP="006A1930">
      <w:r>
        <w:t xml:space="preserve">The above timeline is dependent on the feedback to this consultation process. Having received the gathered feedback </w:t>
      </w:r>
      <w:r w:rsidR="003A098D">
        <w:t>the Council</w:t>
      </w:r>
      <w:r>
        <w:t xml:space="preserve"> may </w:t>
      </w:r>
      <w:r w:rsidR="00B14945">
        <w:t>decide</w:t>
      </w:r>
      <w:r>
        <w:t xml:space="preserve"> to explore alternative options</w:t>
      </w:r>
      <w:r w:rsidR="009D22D2">
        <w:t>.</w:t>
      </w:r>
      <w:r>
        <w:t xml:space="preserve"> </w:t>
      </w:r>
    </w:p>
    <w:p w14:paraId="1386AE71" w14:textId="77777777" w:rsidR="00941866" w:rsidRDefault="00941866" w:rsidP="006A1930"/>
    <w:p w14:paraId="4EA23D12" w14:textId="77777777" w:rsidR="004B3AB8" w:rsidRDefault="004B3AB8">
      <w:pPr>
        <w:rPr>
          <w:rFonts w:eastAsiaTheme="majorEastAsia"/>
          <w:b/>
          <w:color w:val="2E74B5" w:themeColor="accent1" w:themeShade="BF"/>
          <w:sz w:val="28"/>
          <w:szCs w:val="26"/>
        </w:rPr>
      </w:pPr>
      <w:r>
        <w:br w:type="page"/>
      </w:r>
    </w:p>
    <w:p w14:paraId="30DEE93D" w14:textId="2D91D4EC" w:rsidR="00941866" w:rsidRDefault="00941866" w:rsidP="00BC7A6B">
      <w:pPr>
        <w:pStyle w:val="Heading2"/>
      </w:pPr>
      <w:r>
        <w:lastRenderedPageBreak/>
        <w:t xml:space="preserve">Appendix 1 – Planned Development of SEN Specialist Provision </w:t>
      </w:r>
    </w:p>
    <w:p w14:paraId="69834B46" w14:textId="77777777" w:rsidR="00941866" w:rsidRDefault="00941866" w:rsidP="006A1930"/>
    <w:p w14:paraId="6CEBB164" w14:textId="1F959A20" w:rsidR="00941866" w:rsidRPr="00FC23CF" w:rsidRDefault="00941866" w:rsidP="00FC23CF">
      <w:pPr>
        <w:rPr>
          <w:b/>
          <w:sz w:val="28"/>
        </w:rPr>
      </w:pPr>
      <w:r w:rsidRPr="00FC23CF">
        <w:rPr>
          <w:b/>
          <w:sz w:val="28"/>
        </w:rPr>
        <w:t>Phase 1 Programme</w:t>
      </w:r>
      <w:r w:rsidR="003A098D" w:rsidRPr="00FC23CF">
        <w:rPr>
          <w:b/>
          <w:sz w:val="28"/>
        </w:rPr>
        <w:t>: New SEN</w:t>
      </w:r>
      <w:r w:rsidR="007F6103" w:rsidRPr="00FC23CF">
        <w:rPr>
          <w:b/>
          <w:sz w:val="28"/>
        </w:rPr>
        <w:t>D</w:t>
      </w:r>
      <w:r w:rsidR="003A098D" w:rsidRPr="00FC23CF">
        <w:rPr>
          <w:b/>
          <w:sz w:val="28"/>
        </w:rPr>
        <w:t xml:space="preserve"> Provision</w:t>
      </w:r>
      <w:r w:rsidR="007F6103" w:rsidRPr="00FC23CF">
        <w:rPr>
          <w:b/>
          <w:sz w:val="28"/>
        </w:rPr>
        <w:t xml:space="preserve"> for School-Aged Children</w:t>
      </w:r>
    </w:p>
    <w:p w14:paraId="791141D5" w14:textId="77777777" w:rsidR="003A098D" w:rsidRDefault="003A098D" w:rsidP="006A1930"/>
    <w:tbl>
      <w:tblPr>
        <w:tblStyle w:val="GridTable5Dark-Accent11"/>
        <w:tblW w:w="0" w:type="auto"/>
        <w:tblLook w:val="04A0" w:firstRow="1" w:lastRow="0" w:firstColumn="1" w:lastColumn="0" w:noHBand="0" w:noVBand="1"/>
      </w:tblPr>
      <w:tblGrid>
        <w:gridCol w:w="2030"/>
        <w:gridCol w:w="1596"/>
        <w:gridCol w:w="1951"/>
        <w:gridCol w:w="1863"/>
        <w:gridCol w:w="1796"/>
      </w:tblGrid>
      <w:tr w:rsidR="007A2590" w14:paraId="59B6FA95" w14:textId="77777777" w:rsidTr="007A2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4462775E" w14:textId="13CD4E5E" w:rsidR="007A2590" w:rsidRDefault="007A2590" w:rsidP="006A1930">
            <w:r>
              <w:t>Category of SEN</w:t>
            </w:r>
          </w:p>
        </w:tc>
        <w:tc>
          <w:tcPr>
            <w:tcW w:w="1596" w:type="dxa"/>
          </w:tcPr>
          <w:p w14:paraId="68D88E33" w14:textId="26C7E1B1" w:rsidR="007A2590" w:rsidRDefault="007A2590" w:rsidP="006A1930">
            <w:pPr>
              <w:cnfStyle w:val="100000000000" w:firstRow="1" w:lastRow="0" w:firstColumn="0" w:lastColumn="0" w:oddVBand="0" w:evenVBand="0" w:oddHBand="0" w:evenHBand="0" w:firstRowFirstColumn="0" w:firstRowLastColumn="0" w:lastRowFirstColumn="0" w:lastRowLastColumn="0"/>
            </w:pPr>
            <w:r>
              <w:t>Phase</w:t>
            </w:r>
          </w:p>
        </w:tc>
        <w:tc>
          <w:tcPr>
            <w:tcW w:w="1951" w:type="dxa"/>
          </w:tcPr>
          <w:p w14:paraId="108A2DB0" w14:textId="7E324045" w:rsidR="007A2590" w:rsidRDefault="007A2590" w:rsidP="006A1930">
            <w:pPr>
              <w:cnfStyle w:val="100000000000" w:firstRow="1" w:lastRow="0" w:firstColumn="0" w:lastColumn="0" w:oddVBand="0" w:evenVBand="0" w:oddHBand="0" w:evenHBand="0" w:firstRowFirstColumn="0" w:firstRowLastColumn="0" w:lastRowFirstColumn="0" w:lastRowLastColumn="0"/>
            </w:pPr>
            <w:r>
              <w:t>Location</w:t>
            </w:r>
          </w:p>
        </w:tc>
        <w:tc>
          <w:tcPr>
            <w:tcW w:w="1863" w:type="dxa"/>
          </w:tcPr>
          <w:p w14:paraId="5261AF7E" w14:textId="46441728" w:rsidR="007A2590" w:rsidRDefault="007A2590" w:rsidP="006A1930">
            <w:pPr>
              <w:cnfStyle w:val="100000000000" w:firstRow="1" w:lastRow="0" w:firstColumn="0" w:lastColumn="0" w:oddVBand="0" w:evenVBand="0" w:oddHBand="0" w:evenHBand="0" w:firstRowFirstColumn="0" w:firstRowLastColumn="0" w:lastRowFirstColumn="0" w:lastRowLastColumn="0"/>
            </w:pPr>
            <w:r>
              <w:t>Number of places</w:t>
            </w:r>
          </w:p>
        </w:tc>
        <w:tc>
          <w:tcPr>
            <w:tcW w:w="1796" w:type="dxa"/>
          </w:tcPr>
          <w:p w14:paraId="200778EE" w14:textId="73D18E9B" w:rsidR="007A2590" w:rsidRDefault="007A2590" w:rsidP="00584B0F">
            <w:pPr>
              <w:cnfStyle w:val="100000000000" w:firstRow="1" w:lastRow="0" w:firstColumn="0" w:lastColumn="0" w:oddVBand="0" w:evenVBand="0" w:oddHBand="0" w:evenHBand="0" w:firstRowFirstColumn="0" w:firstRowLastColumn="0" w:lastRowFirstColumn="0" w:lastRowLastColumn="0"/>
            </w:pPr>
            <w:r>
              <w:t>Planned opening date</w:t>
            </w:r>
          </w:p>
        </w:tc>
      </w:tr>
      <w:tr w:rsidR="007A2590" w14:paraId="4C9AD083" w14:textId="77777777" w:rsidTr="007A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5BB801D7" w14:textId="64016D27" w:rsidR="007A2590" w:rsidRDefault="007A2590" w:rsidP="006A1930">
            <w:r>
              <w:t>Complex Mental Health Needs</w:t>
            </w:r>
            <w:r w:rsidR="00AA6E35">
              <w:t xml:space="preserve"> </w:t>
            </w:r>
          </w:p>
        </w:tc>
        <w:tc>
          <w:tcPr>
            <w:tcW w:w="1596" w:type="dxa"/>
          </w:tcPr>
          <w:p w14:paraId="25C9F606" w14:textId="5D2A017D" w:rsidR="007A2590" w:rsidRDefault="007A2590" w:rsidP="006A1930">
            <w:pPr>
              <w:cnfStyle w:val="000000100000" w:firstRow="0" w:lastRow="0" w:firstColumn="0" w:lastColumn="0" w:oddVBand="0" w:evenVBand="0" w:oddHBand="1" w:evenHBand="0" w:firstRowFirstColumn="0" w:firstRowLastColumn="0" w:lastRowFirstColumn="0" w:lastRowLastColumn="0"/>
            </w:pPr>
            <w:r>
              <w:t>Secondary</w:t>
            </w:r>
          </w:p>
        </w:tc>
        <w:tc>
          <w:tcPr>
            <w:tcW w:w="1951" w:type="dxa"/>
          </w:tcPr>
          <w:p w14:paraId="3D2B7B88" w14:textId="56D43389" w:rsidR="007A2590" w:rsidRDefault="007A2590" w:rsidP="006A1930">
            <w:pPr>
              <w:cnfStyle w:val="000000100000" w:firstRow="0" w:lastRow="0" w:firstColumn="0" w:lastColumn="0" w:oddVBand="0" w:evenVBand="0" w:oddHBand="1" w:evenHBand="0" w:firstRowFirstColumn="0" w:firstRowLastColumn="0" w:lastRowFirstColumn="0" w:lastRowLastColumn="0"/>
            </w:pPr>
            <w:r>
              <w:t>North Warwickshire</w:t>
            </w:r>
          </w:p>
        </w:tc>
        <w:tc>
          <w:tcPr>
            <w:tcW w:w="1863" w:type="dxa"/>
          </w:tcPr>
          <w:p w14:paraId="0A9D3FD7" w14:textId="687B45F9" w:rsidR="007A2590" w:rsidRDefault="007A2590" w:rsidP="006A1930">
            <w:pPr>
              <w:cnfStyle w:val="000000100000" w:firstRow="0" w:lastRow="0" w:firstColumn="0" w:lastColumn="0" w:oddVBand="0" w:evenVBand="0" w:oddHBand="1" w:evenHBand="0" w:firstRowFirstColumn="0" w:firstRowLastColumn="0" w:lastRowFirstColumn="0" w:lastRowLastColumn="0"/>
            </w:pPr>
            <w:r>
              <w:t>6</w:t>
            </w:r>
          </w:p>
        </w:tc>
        <w:tc>
          <w:tcPr>
            <w:tcW w:w="1796" w:type="dxa"/>
          </w:tcPr>
          <w:p w14:paraId="482EF5DC" w14:textId="3FC39543" w:rsidR="007A2590" w:rsidRDefault="007A2590" w:rsidP="008A457B">
            <w:pPr>
              <w:cnfStyle w:val="000000100000" w:firstRow="0" w:lastRow="0" w:firstColumn="0" w:lastColumn="0" w:oddVBand="0" w:evenVBand="0" w:oddHBand="1" w:evenHBand="0" w:firstRowFirstColumn="0" w:firstRowLastColumn="0" w:lastRowFirstColumn="0" w:lastRowLastColumn="0"/>
            </w:pPr>
            <w:r>
              <w:t>January 201</w:t>
            </w:r>
            <w:r w:rsidR="008A457B">
              <w:t>6</w:t>
            </w:r>
          </w:p>
        </w:tc>
      </w:tr>
      <w:tr w:rsidR="007A2590" w14:paraId="308D97FA" w14:textId="77777777" w:rsidTr="007A2590">
        <w:tc>
          <w:tcPr>
            <w:cnfStyle w:val="001000000000" w:firstRow="0" w:lastRow="0" w:firstColumn="1" w:lastColumn="0" w:oddVBand="0" w:evenVBand="0" w:oddHBand="0" w:evenHBand="0" w:firstRowFirstColumn="0" w:firstRowLastColumn="0" w:lastRowFirstColumn="0" w:lastRowLastColumn="0"/>
            <w:tcW w:w="2030" w:type="dxa"/>
          </w:tcPr>
          <w:p w14:paraId="253CE508" w14:textId="5BEED077" w:rsidR="007A2590" w:rsidRDefault="007A2590" w:rsidP="007A2590">
            <w:r>
              <w:t>Communication &amp; Interaction /</w:t>
            </w:r>
          </w:p>
          <w:p w14:paraId="113A6214" w14:textId="73C041C4" w:rsidR="007A2590" w:rsidRDefault="007A2590" w:rsidP="007A2590">
            <w:r>
              <w:t>Cognition &amp; Learning /</w:t>
            </w:r>
          </w:p>
          <w:p w14:paraId="6A3E1864" w14:textId="07343BC3" w:rsidR="007A2590" w:rsidRDefault="007A2590" w:rsidP="007A2590">
            <w:r>
              <w:t>Sensory and/or Physical Needs</w:t>
            </w:r>
          </w:p>
        </w:tc>
        <w:tc>
          <w:tcPr>
            <w:tcW w:w="1596" w:type="dxa"/>
          </w:tcPr>
          <w:p w14:paraId="45B765C9" w14:textId="79E567C0" w:rsidR="007A2590" w:rsidRDefault="007A2590" w:rsidP="006A1930">
            <w:pPr>
              <w:cnfStyle w:val="000000000000" w:firstRow="0" w:lastRow="0" w:firstColumn="0" w:lastColumn="0" w:oddVBand="0" w:evenVBand="0" w:oddHBand="0" w:evenHBand="0" w:firstRowFirstColumn="0" w:firstRowLastColumn="0" w:lastRowFirstColumn="0" w:lastRowLastColumn="0"/>
            </w:pPr>
            <w:r>
              <w:t>Primary &amp; Secondary</w:t>
            </w:r>
          </w:p>
        </w:tc>
        <w:tc>
          <w:tcPr>
            <w:tcW w:w="1951" w:type="dxa"/>
          </w:tcPr>
          <w:p w14:paraId="6B3A9642" w14:textId="70CA2EA0" w:rsidR="007A2590" w:rsidRDefault="007A2590" w:rsidP="006A1930">
            <w:pPr>
              <w:cnfStyle w:val="000000000000" w:firstRow="0" w:lastRow="0" w:firstColumn="0" w:lastColumn="0" w:oddVBand="0" w:evenVBand="0" w:oddHBand="0" w:evenHBand="0" w:firstRowFirstColumn="0" w:firstRowLastColumn="0" w:lastRowFirstColumn="0" w:lastRowLastColumn="0"/>
            </w:pPr>
            <w:r>
              <w:t>Rugby</w:t>
            </w:r>
          </w:p>
        </w:tc>
        <w:tc>
          <w:tcPr>
            <w:tcW w:w="1863" w:type="dxa"/>
          </w:tcPr>
          <w:p w14:paraId="176BB653" w14:textId="77777777" w:rsidR="007A2590" w:rsidRDefault="007A2590" w:rsidP="006A1930">
            <w:pPr>
              <w:cnfStyle w:val="000000000000" w:firstRow="0" w:lastRow="0" w:firstColumn="0" w:lastColumn="0" w:oddVBand="0" w:evenVBand="0" w:oddHBand="0" w:evenHBand="0" w:firstRowFirstColumn="0" w:firstRowLastColumn="0" w:lastRowFirstColumn="0" w:lastRowLastColumn="0"/>
            </w:pPr>
            <w:r>
              <w:t>7 (Primary)</w:t>
            </w:r>
          </w:p>
          <w:p w14:paraId="113673FD" w14:textId="633FF9F3" w:rsidR="007A2590" w:rsidRDefault="007A2590" w:rsidP="006A1930">
            <w:pPr>
              <w:cnfStyle w:val="000000000000" w:firstRow="0" w:lastRow="0" w:firstColumn="0" w:lastColumn="0" w:oddVBand="0" w:evenVBand="0" w:oddHBand="0" w:evenHBand="0" w:firstRowFirstColumn="0" w:firstRowLastColumn="0" w:lastRowFirstColumn="0" w:lastRowLastColumn="0"/>
            </w:pPr>
            <w:r>
              <w:t>14 (Secondary)</w:t>
            </w:r>
          </w:p>
        </w:tc>
        <w:tc>
          <w:tcPr>
            <w:tcW w:w="1796" w:type="dxa"/>
          </w:tcPr>
          <w:p w14:paraId="41A34B53" w14:textId="7AC7709E" w:rsidR="007A2590" w:rsidRDefault="007A2590" w:rsidP="008A457B">
            <w:pPr>
              <w:cnfStyle w:val="000000000000" w:firstRow="0" w:lastRow="0" w:firstColumn="0" w:lastColumn="0" w:oddVBand="0" w:evenVBand="0" w:oddHBand="0" w:evenHBand="0" w:firstRowFirstColumn="0" w:firstRowLastColumn="0" w:lastRowFirstColumn="0" w:lastRowLastColumn="0"/>
            </w:pPr>
            <w:r>
              <w:t>January 201</w:t>
            </w:r>
            <w:r w:rsidR="008A457B">
              <w:t>6</w:t>
            </w:r>
          </w:p>
        </w:tc>
      </w:tr>
      <w:tr w:rsidR="007A2590" w14:paraId="37439422" w14:textId="77777777" w:rsidTr="007A2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tcPr>
          <w:p w14:paraId="3CD841CF" w14:textId="3B10F6F8" w:rsidR="007A2590" w:rsidRDefault="007A2590" w:rsidP="006A1930">
            <w:r>
              <w:t>Communication &amp; Interaction</w:t>
            </w:r>
          </w:p>
        </w:tc>
        <w:tc>
          <w:tcPr>
            <w:tcW w:w="1596" w:type="dxa"/>
          </w:tcPr>
          <w:p w14:paraId="4F616F4D" w14:textId="3E18C3A4" w:rsidR="007A2590" w:rsidRDefault="007A2590" w:rsidP="00AA6E35">
            <w:pPr>
              <w:cnfStyle w:val="000000100000" w:firstRow="0" w:lastRow="0" w:firstColumn="0" w:lastColumn="0" w:oddVBand="0" w:evenVBand="0" w:oddHBand="1" w:evenHBand="0" w:firstRowFirstColumn="0" w:firstRowLastColumn="0" w:lastRowFirstColumn="0" w:lastRowLastColumn="0"/>
            </w:pPr>
            <w:r>
              <w:t xml:space="preserve">Primary </w:t>
            </w:r>
            <w:r w:rsidR="00036E99">
              <w:t>&amp; Secondary</w:t>
            </w:r>
          </w:p>
        </w:tc>
        <w:tc>
          <w:tcPr>
            <w:tcW w:w="1951" w:type="dxa"/>
          </w:tcPr>
          <w:p w14:paraId="67F7B34A" w14:textId="462D8294" w:rsidR="007A2590" w:rsidRDefault="00AA6E35" w:rsidP="006A1930">
            <w:pPr>
              <w:cnfStyle w:val="000000100000" w:firstRow="0" w:lastRow="0" w:firstColumn="0" w:lastColumn="0" w:oddVBand="0" w:evenVBand="0" w:oddHBand="1" w:evenHBand="0" w:firstRowFirstColumn="0" w:firstRowLastColumn="0" w:lastRowFirstColumn="0" w:lastRowLastColumn="0"/>
            </w:pPr>
            <w:r>
              <w:t>Central Warwickshire</w:t>
            </w:r>
          </w:p>
        </w:tc>
        <w:tc>
          <w:tcPr>
            <w:tcW w:w="1863" w:type="dxa"/>
          </w:tcPr>
          <w:p w14:paraId="1E4831A9" w14:textId="77777777" w:rsidR="0078576D" w:rsidRDefault="00AA6E35" w:rsidP="0078576D">
            <w:pPr>
              <w:cnfStyle w:val="000000100000" w:firstRow="0" w:lastRow="0" w:firstColumn="0" w:lastColumn="0" w:oddVBand="0" w:evenVBand="0" w:oddHBand="1" w:evenHBand="0" w:firstRowFirstColumn="0" w:firstRowLastColumn="0" w:lastRowFirstColumn="0" w:lastRowLastColumn="0"/>
            </w:pPr>
            <w:r>
              <w:t>8 Secondary</w:t>
            </w:r>
          </w:p>
          <w:p w14:paraId="3067EEFD" w14:textId="52A5DA63" w:rsidR="0078576D" w:rsidRDefault="0078576D" w:rsidP="0078576D">
            <w:pPr>
              <w:cnfStyle w:val="000000100000" w:firstRow="0" w:lastRow="0" w:firstColumn="0" w:lastColumn="0" w:oddVBand="0" w:evenVBand="0" w:oddHBand="1" w:evenHBand="0" w:firstRowFirstColumn="0" w:firstRowLastColumn="0" w:lastRowFirstColumn="0" w:lastRowLastColumn="0"/>
            </w:pPr>
            <w:r>
              <w:t>8 Primary</w:t>
            </w:r>
          </w:p>
          <w:p w14:paraId="24A60151" w14:textId="10552F81" w:rsidR="00AA6E35" w:rsidRDefault="00AA6E35" w:rsidP="006A1930">
            <w:pPr>
              <w:cnfStyle w:val="000000100000" w:firstRow="0" w:lastRow="0" w:firstColumn="0" w:lastColumn="0" w:oddVBand="0" w:evenVBand="0" w:oddHBand="1" w:evenHBand="0" w:firstRowFirstColumn="0" w:firstRowLastColumn="0" w:lastRowFirstColumn="0" w:lastRowLastColumn="0"/>
            </w:pPr>
          </w:p>
        </w:tc>
        <w:tc>
          <w:tcPr>
            <w:tcW w:w="1796" w:type="dxa"/>
          </w:tcPr>
          <w:p w14:paraId="0B57398A" w14:textId="78FDA903" w:rsidR="007A2590" w:rsidRDefault="00AA6E35" w:rsidP="006A1930">
            <w:pPr>
              <w:cnfStyle w:val="000000100000" w:firstRow="0" w:lastRow="0" w:firstColumn="0" w:lastColumn="0" w:oddVBand="0" w:evenVBand="0" w:oddHBand="1" w:evenHBand="0" w:firstRowFirstColumn="0" w:firstRowLastColumn="0" w:lastRowFirstColumn="0" w:lastRowLastColumn="0"/>
            </w:pPr>
            <w:r>
              <w:t>Summer Term 2016</w:t>
            </w:r>
            <w:r w:rsidR="00036E99">
              <w:t xml:space="preserve"> (Secondary)</w:t>
            </w:r>
          </w:p>
          <w:p w14:paraId="3FB7F86F" w14:textId="77777777" w:rsidR="00036E99" w:rsidRDefault="003572F0" w:rsidP="006A1930">
            <w:pPr>
              <w:cnfStyle w:val="000000100000" w:firstRow="0" w:lastRow="0" w:firstColumn="0" w:lastColumn="0" w:oddVBand="0" w:evenVBand="0" w:oddHBand="1" w:evenHBand="0" w:firstRowFirstColumn="0" w:firstRowLastColumn="0" w:lastRowFirstColumn="0" w:lastRowLastColumn="0"/>
            </w:pPr>
            <w:r>
              <w:t>Autumn Term</w:t>
            </w:r>
            <w:r w:rsidR="00036E99">
              <w:t xml:space="preserve"> 2016 (Primary</w:t>
            </w:r>
            <w:r>
              <w:t>)</w:t>
            </w:r>
          </w:p>
          <w:p w14:paraId="0F8D3554" w14:textId="32CCC5DF" w:rsidR="0078576D" w:rsidRDefault="0078576D" w:rsidP="006A1930">
            <w:pPr>
              <w:cnfStyle w:val="000000100000" w:firstRow="0" w:lastRow="0" w:firstColumn="0" w:lastColumn="0" w:oddVBand="0" w:evenVBand="0" w:oddHBand="1" w:evenHBand="0" w:firstRowFirstColumn="0" w:firstRowLastColumn="0" w:lastRowFirstColumn="0" w:lastRowLastColumn="0"/>
            </w:pPr>
          </w:p>
        </w:tc>
      </w:tr>
      <w:tr w:rsidR="00036E99" w14:paraId="526799DD" w14:textId="77777777" w:rsidTr="007A2590">
        <w:tc>
          <w:tcPr>
            <w:cnfStyle w:val="001000000000" w:firstRow="0" w:lastRow="0" w:firstColumn="1" w:lastColumn="0" w:oddVBand="0" w:evenVBand="0" w:oddHBand="0" w:evenHBand="0" w:firstRowFirstColumn="0" w:firstRowLastColumn="0" w:lastRowFirstColumn="0" w:lastRowLastColumn="0"/>
            <w:tcW w:w="2030" w:type="dxa"/>
          </w:tcPr>
          <w:p w14:paraId="430C3015" w14:textId="2C471B2E" w:rsidR="00036E99" w:rsidRDefault="00036E99" w:rsidP="006A1930">
            <w:r>
              <w:t>Communication &amp; Interaction</w:t>
            </w:r>
          </w:p>
        </w:tc>
        <w:tc>
          <w:tcPr>
            <w:tcW w:w="1596" w:type="dxa"/>
          </w:tcPr>
          <w:p w14:paraId="5AB8911B" w14:textId="57163E0C" w:rsidR="00036E99" w:rsidRDefault="00036E99" w:rsidP="006A1930">
            <w:pPr>
              <w:cnfStyle w:val="000000000000" w:firstRow="0" w:lastRow="0" w:firstColumn="0" w:lastColumn="0" w:oddVBand="0" w:evenVBand="0" w:oddHBand="0" w:evenHBand="0" w:firstRowFirstColumn="0" w:firstRowLastColumn="0" w:lastRowFirstColumn="0" w:lastRowLastColumn="0"/>
            </w:pPr>
            <w:r>
              <w:t>Primary &amp; Secondary</w:t>
            </w:r>
          </w:p>
        </w:tc>
        <w:tc>
          <w:tcPr>
            <w:tcW w:w="1951" w:type="dxa"/>
          </w:tcPr>
          <w:p w14:paraId="459D5C70" w14:textId="13585099" w:rsidR="00036E99" w:rsidRDefault="00036E99" w:rsidP="00036E99">
            <w:pPr>
              <w:cnfStyle w:val="000000000000" w:firstRow="0" w:lastRow="0" w:firstColumn="0" w:lastColumn="0" w:oddVBand="0" w:evenVBand="0" w:oddHBand="0" w:evenHBand="0" w:firstRowFirstColumn="0" w:firstRowLastColumn="0" w:lastRowFirstColumn="0" w:lastRowLastColumn="0"/>
            </w:pPr>
            <w:r>
              <w:t xml:space="preserve">North Warwickshire </w:t>
            </w:r>
          </w:p>
        </w:tc>
        <w:tc>
          <w:tcPr>
            <w:tcW w:w="1863" w:type="dxa"/>
          </w:tcPr>
          <w:p w14:paraId="58B3F64B" w14:textId="77777777" w:rsidR="00036E99" w:rsidRDefault="00036E99" w:rsidP="0096325B">
            <w:pPr>
              <w:cnfStyle w:val="000000000000" w:firstRow="0" w:lastRow="0" w:firstColumn="0" w:lastColumn="0" w:oddVBand="0" w:evenVBand="0" w:oddHBand="0" w:evenHBand="0" w:firstRowFirstColumn="0" w:firstRowLastColumn="0" w:lastRowFirstColumn="0" w:lastRowLastColumn="0"/>
            </w:pPr>
            <w:r>
              <w:t>8 Primary</w:t>
            </w:r>
          </w:p>
          <w:p w14:paraId="03E41699" w14:textId="0AFC8160" w:rsidR="00036E99" w:rsidRDefault="00036E99" w:rsidP="006A1930">
            <w:pPr>
              <w:cnfStyle w:val="000000000000" w:firstRow="0" w:lastRow="0" w:firstColumn="0" w:lastColumn="0" w:oddVBand="0" w:evenVBand="0" w:oddHBand="0" w:evenHBand="0" w:firstRowFirstColumn="0" w:firstRowLastColumn="0" w:lastRowFirstColumn="0" w:lastRowLastColumn="0"/>
            </w:pPr>
            <w:r>
              <w:t>8 Secondary</w:t>
            </w:r>
          </w:p>
        </w:tc>
        <w:tc>
          <w:tcPr>
            <w:tcW w:w="1796" w:type="dxa"/>
          </w:tcPr>
          <w:p w14:paraId="0FC28674" w14:textId="77777777" w:rsidR="00036E99" w:rsidRDefault="00036E99" w:rsidP="006A1930">
            <w:pPr>
              <w:cnfStyle w:val="000000000000" w:firstRow="0" w:lastRow="0" w:firstColumn="0" w:lastColumn="0" w:oddVBand="0" w:evenVBand="0" w:oddHBand="0" w:evenHBand="0" w:firstRowFirstColumn="0" w:firstRowLastColumn="0" w:lastRowFirstColumn="0" w:lastRowLastColumn="0"/>
            </w:pPr>
            <w:r>
              <w:t>Summer Term 2016</w:t>
            </w:r>
          </w:p>
          <w:p w14:paraId="40F0011D" w14:textId="13FC0975" w:rsidR="0078576D" w:rsidRDefault="0078576D" w:rsidP="006A1930">
            <w:pPr>
              <w:cnfStyle w:val="000000000000" w:firstRow="0" w:lastRow="0" w:firstColumn="0" w:lastColumn="0" w:oddVBand="0" w:evenVBand="0" w:oddHBand="0" w:evenHBand="0" w:firstRowFirstColumn="0" w:firstRowLastColumn="0" w:lastRowFirstColumn="0" w:lastRowLastColumn="0"/>
            </w:pPr>
          </w:p>
        </w:tc>
      </w:tr>
      <w:tr w:rsidR="00B96FE4" w14:paraId="7274D8AF" w14:textId="77777777" w:rsidTr="00B96FE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030" w:type="dxa"/>
          </w:tcPr>
          <w:p w14:paraId="4AF11E0E" w14:textId="130D7CF1" w:rsidR="00B96FE4" w:rsidRDefault="00B96FE4" w:rsidP="006A1930">
            <w:r>
              <w:t>Social Emotional Mental Health</w:t>
            </w:r>
          </w:p>
        </w:tc>
        <w:tc>
          <w:tcPr>
            <w:tcW w:w="1596" w:type="dxa"/>
          </w:tcPr>
          <w:p w14:paraId="1F1AEE22" w14:textId="077EDF0E" w:rsidR="00B96FE4" w:rsidRDefault="00B96FE4" w:rsidP="006A1930">
            <w:pPr>
              <w:cnfStyle w:val="000000100000" w:firstRow="0" w:lastRow="0" w:firstColumn="0" w:lastColumn="0" w:oddVBand="0" w:evenVBand="0" w:oddHBand="1" w:evenHBand="0" w:firstRowFirstColumn="0" w:firstRowLastColumn="0" w:lastRowFirstColumn="0" w:lastRowLastColumn="0"/>
            </w:pPr>
            <w:r>
              <w:t>Primary</w:t>
            </w:r>
          </w:p>
        </w:tc>
        <w:tc>
          <w:tcPr>
            <w:tcW w:w="1951" w:type="dxa"/>
          </w:tcPr>
          <w:p w14:paraId="672E492B" w14:textId="293FC3BA" w:rsidR="00B96FE4" w:rsidRDefault="00B96FE4" w:rsidP="00036E99">
            <w:pPr>
              <w:cnfStyle w:val="000000100000" w:firstRow="0" w:lastRow="0" w:firstColumn="0" w:lastColumn="0" w:oddVBand="0" w:evenVBand="0" w:oddHBand="1" w:evenHBand="0" w:firstRowFirstColumn="0" w:firstRowLastColumn="0" w:lastRowFirstColumn="0" w:lastRowLastColumn="0"/>
            </w:pPr>
            <w:r>
              <w:t>Rugby</w:t>
            </w:r>
          </w:p>
        </w:tc>
        <w:tc>
          <w:tcPr>
            <w:tcW w:w="1863" w:type="dxa"/>
          </w:tcPr>
          <w:p w14:paraId="75B9E703" w14:textId="0E446D6C" w:rsidR="00B96FE4" w:rsidRDefault="00B96FE4" w:rsidP="0096325B">
            <w:pPr>
              <w:cnfStyle w:val="000000100000" w:firstRow="0" w:lastRow="0" w:firstColumn="0" w:lastColumn="0" w:oddVBand="0" w:evenVBand="0" w:oddHBand="1" w:evenHBand="0" w:firstRowFirstColumn="0" w:firstRowLastColumn="0" w:lastRowFirstColumn="0" w:lastRowLastColumn="0"/>
            </w:pPr>
            <w:r>
              <w:t>10 Primary</w:t>
            </w:r>
          </w:p>
        </w:tc>
        <w:tc>
          <w:tcPr>
            <w:tcW w:w="1796" w:type="dxa"/>
          </w:tcPr>
          <w:p w14:paraId="77E0499C" w14:textId="1CAAC71D" w:rsidR="00B96FE4" w:rsidRDefault="00B96FE4" w:rsidP="006A1930">
            <w:pPr>
              <w:cnfStyle w:val="000000100000" w:firstRow="0" w:lastRow="0" w:firstColumn="0" w:lastColumn="0" w:oddVBand="0" w:evenVBand="0" w:oddHBand="1" w:evenHBand="0" w:firstRowFirstColumn="0" w:firstRowLastColumn="0" w:lastRowFirstColumn="0" w:lastRowLastColumn="0"/>
            </w:pPr>
            <w:r>
              <w:t>Autumn Term 2016</w:t>
            </w:r>
          </w:p>
        </w:tc>
      </w:tr>
    </w:tbl>
    <w:p w14:paraId="290137ED" w14:textId="77777777" w:rsidR="00941866" w:rsidRDefault="00941866" w:rsidP="006A1930"/>
    <w:p w14:paraId="511B0CE2" w14:textId="77777777" w:rsidR="0016615D" w:rsidRDefault="0016615D" w:rsidP="00FC23CF">
      <w:pPr>
        <w:rPr>
          <w:b/>
          <w:sz w:val="28"/>
        </w:rPr>
      </w:pPr>
    </w:p>
    <w:p w14:paraId="794DAF50" w14:textId="1EA21AFE" w:rsidR="00FC23CF" w:rsidRPr="00FC23CF" w:rsidRDefault="00FC23CF" w:rsidP="00FC23CF">
      <w:pPr>
        <w:rPr>
          <w:b/>
          <w:sz w:val="28"/>
        </w:rPr>
      </w:pPr>
      <w:r w:rsidRPr="00FC23CF">
        <w:rPr>
          <w:b/>
          <w:sz w:val="28"/>
        </w:rPr>
        <w:t xml:space="preserve">Phase </w:t>
      </w:r>
      <w:r>
        <w:rPr>
          <w:b/>
          <w:sz w:val="28"/>
        </w:rPr>
        <w:t>2</w:t>
      </w:r>
      <w:r w:rsidRPr="00FC23CF">
        <w:rPr>
          <w:b/>
          <w:sz w:val="28"/>
        </w:rPr>
        <w:t xml:space="preserve"> Programme: New SEND Provision for School-Aged Children</w:t>
      </w:r>
      <w:r w:rsidR="00B96FE4">
        <w:rPr>
          <w:b/>
          <w:sz w:val="28"/>
        </w:rPr>
        <w:t xml:space="preserve"> </w:t>
      </w:r>
    </w:p>
    <w:p w14:paraId="4BF23261" w14:textId="15123677" w:rsidR="00C55CE2" w:rsidRPr="00C55CE2" w:rsidRDefault="00B96FE4" w:rsidP="00C55CE2">
      <w:r>
        <w:t>Still in the planning stages – no details available as yet</w:t>
      </w:r>
      <w:r w:rsidR="0063482B">
        <w:t xml:space="preserve"> – but aims to establish a further 5 SEN provisions attached to mainstream</w:t>
      </w:r>
      <w:r>
        <w:t>.</w:t>
      </w:r>
      <w:r w:rsidR="00C55CE2">
        <w:rPr>
          <w:b/>
          <w:sz w:val="28"/>
        </w:rPr>
        <w:t xml:space="preserve"> </w:t>
      </w:r>
      <w:r w:rsidR="00C55CE2" w:rsidRPr="00C55CE2">
        <w:t>To be delivered from September 2016 onwards</w:t>
      </w:r>
      <w:r w:rsidR="0078576D">
        <w:t xml:space="preserve"> with likely opening dates of September 2017</w:t>
      </w:r>
      <w:r w:rsidR="0063482B">
        <w:t>.</w:t>
      </w:r>
    </w:p>
    <w:p w14:paraId="4642D9C7" w14:textId="301F9EC7" w:rsidR="00FC23CF" w:rsidRDefault="00FC23CF" w:rsidP="006A1930"/>
    <w:p w14:paraId="581F5D15" w14:textId="77777777" w:rsidR="00FC23CF" w:rsidRDefault="00FC23CF" w:rsidP="006A1930"/>
    <w:p w14:paraId="27EFC348" w14:textId="77777777" w:rsidR="00DA3F71" w:rsidRDefault="00DA3F71">
      <w:pPr>
        <w:rPr>
          <w:rFonts w:eastAsiaTheme="majorEastAsia"/>
          <w:b/>
          <w:color w:val="2E74B5" w:themeColor="accent1" w:themeShade="BF"/>
          <w:sz w:val="28"/>
          <w:szCs w:val="26"/>
        </w:rPr>
      </w:pPr>
      <w:r>
        <w:br w:type="page"/>
      </w:r>
    </w:p>
    <w:p w14:paraId="10F6CA67" w14:textId="337B9AD6" w:rsidR="0017045D" w:rsidRPr="004C1B8A" w:rsidRDefault="0017045D" w:rsidP="0017045D">
      <w:pPr>
        <w:pStyle w:val="Heading2"/>
      </w:pPr>
      <w:r>
        <w:lastRenderedPageBreak/>
        <w:t xml:space="preserve">Appendix 2 – Recommendations </w:t>
      </w:r>
      <w:r w:rsidR="00BC7A6B">
        <w:t>arising from the 2015</w:t>
      </w:r>
      <w:r>
        <w:t xml:space="preserve"> Review of</w:t>
      </w:r>
      <w:r w:rsidR="00BC7A6B">
        <w:t xml:space="preserve"> Warwickshire’s</w:t>
      </w:r>
      <w:r>
        <w:t xml:space="preserve"> Speech Language</w:t>
      </w:r>
      <w:r w:rsidR="00BC7A6B">
        <w:t xml:space="preserve"> and Communication Needs</w:t>
      </w:r>
      <w:r>
        <w:t xml:space="preserve"> Services</w:t>
      </w:r>
    </w:p>
    <w:p w14:paraId="22BFCCA1" w14:textId="7DF54C86" w:rsidR="0017045D" w:rsidRDefault="0017045D" w:rsidP="006A1930"/>
    <w:p w14:paraId="08AF7F06" w14:textId="522FD491" w:rsidR="0017045D" w:rsidRDefault="0017045D" w:rsidP="0017045D">
      <w:pPr>
        <w:spacing w:after="120"/>
      </w:pPr>
      <w:r>
        <w:t>In summary the broader recommendations</w:t>
      </w:r>
      <w:r w:rsidR="00BC7A6B">
        <w:t xml:space="preserve"> (other than those concerning the DSLP settings) </w:t>
      </w:r>
      <w:r>
        <w:t>were as follows:</w:t>
      </w:r>
    </w:p>
    <w:p w14:paraId="4FA8ADD2" w14:textId="77777777" w:rsidR="0017045D" w:rsidRPr="00DA2730" w:rsidRDefault="0017045D" w:rsidP="0017045D">
      <w:pPr>
        <w:pStyle w:val="ListParagraph"/>
        <w:numPr>
          <w:ilvl w:val="0"/>
          <w:numId w:val="14"/>
        </w:numPr>
        <w:spacing w:after="60"/>
        <w:jc w:val="both"/>
        <w:rPr>
          <w:lang w:val="en-GB"/>
        </w:rPr>
      </w:pPr>
      <w:r w:rsidRPr="00DA2730">
        <w:rPr>
          <w:lang w:val="en-GB"/>
        </w:rPr>
        <w:t>Restructuring the Council’s Integrated Disability Service Autism Team and Specific Language Disorders Team to create an integrated ‘Communication &amp; Interaction’ team</w:t>
      </w:r>
      <w:r>
        <w:rPr>
          <w:lang w:val="en-GB"/>
        </w:rPr>
        <w:t xml:space="preserve"> bringing together these different specialisms</w:t>
      </w:r>
    </w:p>
    <w:p w14:paraId="15212450" w14:textId="175B2381" w:rsidR="0017045D" w:rsidRPr="00DA2730" w:rsidRDefault="0017045D" w:rsidP="0017045D">
      <w:pPr>
        <w:pStyle w:val="ListParagraph"/>
        <w:numPr>
          <w:ilvl w:val="0"/>
          <w:numId w:val="14"/>
        </w:numPr>
        <w:spacing w:after="60"/>
        <w:jc w:val="both"/>
        <w:rPr>
          <w:lang w:val="en-GB"/>
        </w:rPr>
      </w:pPr>
      <w:r w:rsidRPr="00DA2730">
        <w:rPr>
          <w:lang w:val="en-GB"/>
        </w:rPr>
        <w:t xml:space="preserve">Maintain the </w:t>
      </w:r>
      <w:r w:rsidR="00BC7A6B">
        <w:rPr>
          <w:lang w:val="en-GB"/>
        </w:rPr>
        <w:t xml:space="preserve">current </w:t>
      </w:r>
      <w:r w:rsidRPr="00DA2730">
        <w:rPr>
          <w:lang w:val="en-GB"/>
        </w:rPr>
        <w:t>Dedicated Schools Grant contribution of £171k</w:t>
      </w:r>
      <w:r w:rsidR="00BC7A6B">
        <w:rPr>
          <w:lang w:val="en-GB"/>
        </w:rPr>
        <w:t xml:space="preserve"> p.a.</w:t>
      </w:r>
      <w:r w:rsidRPr="00DA2730">
        <w:rPr>
          <w:lang w:val="en-GB"/>
        </w:rPr>
        <w:t xml:space="preserve"> towards Speech and Language Therapy </w:t>
      </w:r>
    </w:p>
    <w:p w14:paraId="337ACE6E" w14:textId="77777777" w:rsidR="0017045D" w:rsidRPr="00DA2730" w:rsidRDefault="0017045D" w:rsidP="0017045D">
      <w:pPr>
        <w:pStyle w:val="ListParagraph"/>
        <w:numPr>
          <w:ilvl w:val="0"/>
          <w:numId w:val="14"/>
        </w:numPr>
        <w:spacing w:after="60"/>
        <w:jc w:val="both"/>
        <w:rPr>
          <w:lang w:val="en-GB"/>
        </w:rPr>
      </w:pPr>
      <w:r w:rsidRPr="00DA2730">
        <w:t>Introduction of a Speech &amp; Language Therapy transition service for Year 7 pupils to support learners through this difficult transition year (currently most learners are discharged at year 6)</w:t>
      </w:r>
    </w:p>
    <w:p w14:paraId="094E22BD" w14:textId="77777777" w:rsidR="0017045D" w:rsidRPr="00DA2730" w:rsidRDefault="0017045D" w:rsidP="0017045D">
      <w:pPr>
        <w:pStyle w:val="ListParagraph"/>
        <w:numPr>
          <w:ilvl w:val="0"/>
          <w:numId w:val="14"/>
        </w:numPr>
        <w:spacing w:after="60"/>
        <w:jc w:val="both"/>
        <w:rPr>
          <w:lang w:val="en-GB"/>
        </w:rPr>
      </w:pPr>
      <w:r>
        <w:t>Introduction of three new pathways clarifying speech and language support at the following school stages:</w:t>
      </w:r>
    </w:p>
    <w:p w14:paraId="159758CC" w14:textId="77777777" w:rsidR="0017045D" w:rsidRDefault="0017045D" w:rsidP="0017045D">
      <w:pPr>
        <w:pStyle w:val="BulletedList"/>
        <w:numPr>
          <w:ilvl w:val="1"/>
          <w:numId w:val="14"/>
        </w:numPr>
        <w:spacing w:line="276" w:lineRule="auto"/>
        <w:jc w:val="both"/>
      </w:pPr>
      <w:r>
        <w:t>Reception/Key Stage 1 Pathway</w:t>
      </w:r>
    </w:p>
    <w:p w14:paraId="6A363D0F" w14:textId="77777777" w:rsidR="0017045D" w:rsidRDefault="0017045D" w:rsidP="0017045D">
      <w:pPr>
        <w:pStyle w:val="BulletedList"/>
        <w:numPr>
          <w:ilvl w:val="1"/>
          <w:numId w:val="14"/>
        </w:numPr>
        <w:spacing w:line="276" w:lineRule="auto"/>
        <w:jc w:val="both"/>
      </w:pPr>
      <w:r>
        <w:t>Key Stage 2 Pathway</w:t>
      </w:r>
    </w:p>
    <w:p w14:paraId="3DD15612" w14:textId="77777777" w:rsidR="0017045D" w:rsidRDefault="0017045D" w:rsidP="0017045D">
      <w:pPr>
        <w:pStyle w:val="BulletedList"/>
        <w:numPr>
          <w:ilvl w:val="1"/>
          <w:numId w:val="14"/>
        </w:numPr>
        <w:spacing w:line="276" w:lineRule="auto"/>
        <w:jc w:val="both"/>
      </w:pPr>
      <w:r>
        <w:t>Key Stage 3 Pathway</w:t>
      </w:r>
    </w:p>
    <w:p w14:paraId="331A07F1" w14:textId="77777777" w:rsidR="0017045D" w:rsidRDefault="0017045D" w:rsidP="006A1930"/>
    <w:sectPr w:rsidR="0017045D" w:rsidSect="004B3AB8">
      <w:footerReference w:type="default" r:id="rId12"/>
      <w:headerReference w:type="first" r:id="rId13"/>
      <w:pgSz w:w="11900" w:h="16840"/>
      <w:pgMar w:top="124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7FF2A" w14:textId="77777777" w:rsidR="00912FAC" w:rsidRDefault="00912FAC" w:rsidP="006A1930">
      <w:r>
        <w:separator/>
      </w:r>
    </w:p>
  </w:endnote>
  <w:endnote w:type="continuationSeparator" w:id="0">
    <w:p w14:paraId="0C315E01" w14:textId="77777777" w:rsidR="00912FAC" w:rsidRDefault="00912FAC" w:rsidP="006A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840328"/>
      <w:docPartObj>
        <w:docPartGallery w:val="Page Numbers (Bottom of Page)"/>
        <w:docPartUnique/>
      </w:docPartObj>
    </w:sdtPr>
    <w:sdtEndPr/>
    <w:sdtContent>
      <w:sdt>
        <w:sdtPr>
          <w:id w:val="98381352"/>
          <w:docPartObj>
            <w:docPartGallery w:val="Page Numbers (Top of Page)"/>
            <w:docPartUnique/>
          </w:docPartObj>
        </w:sdtPr>
        <w:sdtEndPr/>
        <w:sdtContent>
          <w:p w14:paraId="0339D594" w14:textId="4B918206" w:rsidR="00312359" w:rsidRDefault="00312359" w:rsidP="00312359">
            <w:pPr>
              <w:pStyle w:val="Footer"/>
              <w:jc w:val="center"/>
            </w:pPr>
            <w:r>
              <w:t xml:space="preserve">Page </w:t>
            </w:r>
            <w:r>
              <w:rPr>
                <w:b/>
                <w:bCs/>
              </w:rPr>
              <w:fldChar w:fldCharType="begin"/>
            </w:r>
            <w:r>
              <w:rPr>
                <w:b/>
                <w:bCs/>
              </w:rPr>
              <w:instrText xml:space="preserve"> PAGE </w:instrText>
            </w:r>
            <w:r>
              <w:rPr>
                <w:b/>
                <w:bCs/>
              </w:rPr>
              <w:fldChar w:fldCharType="separate"/>
            </w:r>
            <w:r w:rsidR="00971F5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71F55">
              <w:rPr>
                <w:b/>
                <w:bCs/>
                <w:noProof/>
              </w:rPr>
              <w:t>9</w:t>
            </w:r>
            <w:r>
              <w:rPr>
                <w:b/>
                <w:bCs/>
              </w:rPr>
              <w:fldChar w:fldCharType="end"/>
            </w:r>
          </w:p>
        </w:sdtContent>
      </w:sdt>
    </w:sdtContent>
  </w:sdt>
  <w:p w14:paraId="06084E4E" w14:textId="77777777" w:rsidR="00312359" w:rsidRDefault="0031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AC14A" w14:textId="77777777" w:rsidR="00912FAC" w:rsidRDefault="00912FAC" w:rsidP="006A1930">
      <w:r>
        <w:separator/>
      </w:r>
    </w:p>
  </w:footnote>
  <w:footnote w:type="continuationSeparator" w:id="0">
    <w:p w14:paraId="47753116" w14:textId="77777777" w:rsidR="00912FAC" w:rsidRDefault="00912FAC" w:rsidP="006A1930">
      <w:r>
        <w:continuationSeparator/>
      </w:r>
    </w:p>
  </w:footnote>
  <w:footnote w:id="1">
    <w:p w14:paraId="5AC0257E" w14:textId="021D6E52" w:rsidR="00DA3F71" w:rsidRPr="00DA3F71" w:rsidRDefault="00DA3F71">
      <w:pPr>
        <w:pStyle w:val="FootnoteText"/>
        <w:rPr>
          <w:lang w:val="en-GB"/>
        </w:rPr>
      </w:pPr>
      <w:r>
        <w:rPr>
          <w:rStyle w:val="FootnoteReference"/>
        </w:rPr>
        <w:footnoteRef/>
      </w:r>
      <w:r>
        <w:t xml:space="preserve"> </w:t>
      </w:r>
      <w:r>
        <w:rPr>
          <w:lang w:val="en-GB"/>
        </w:rPr>
        <w:t>See supplementary paper ‘</w:t>
      </w:r>
      <w:r w:rsidRPr="00DA3F71">
        <w:rPr>
          <w:lang w:val="en-GB"/>
        </w:rPr>
        <w:t xml:space="preserve">Draft Guidance on Admission to SEND specialist </w:t>
      </w:r>
      <w:r>
        <w:rPr>
          <w:lang w:val="en-GB"/>
        </w:rPr>
        <w:t>s</w:t>
      </w:r>
      <w:r w:rsidRPr="00DA3F71">
        <w:rPr>
          <w:lang w:val="en-GB"/>
        </w:rPr>
        <w:t>tate funded</w:t>
      </w:r>
      <w:r>
        <w:rPr>
          <w:lang w:val="en-GB"/>
        </w:rPr>
        <w:t xml:space="preserve"> provision in Warwickshire’ for more details.</w:t>
      </w:r>
    </w:p>
  </w:footnote>
  <w:footnote w:id="2">
    <w:p w14:paraId="3B5EADAB" w14:textId="29503089" w:rsidR="00DA3F71" w:rsidRPr="00DA3F71" w:rsidRDefault="00DA3F71">
      <w:pPr>
        <w:pStyle w:val="FootnoteText"/>
        <w:rPr>
          <w:lang w:val="en-GB"/>
        </w:rPr>
      </w:pPr>
      <w:r>
        <w:rPr>
          <w:rStyle w:val="FootnoteReference"/>
        </w:rPr>
        <w:footnoteRef/>
      </w:r>
      <w:r>
        <w:t xml:space="preserve"> </w:t>
      </w:r>
      <w:r>
        <w:rPr>
          <w:lang w:val="en-GB"/>
        </w:rPr>
        <w:t>See supplementary paper ‘</w:t>
      </w:r>
      <w:r w:rsidRPr="00DA3F71">
        <w:rPr>
          <w:lang w:val="en-GB"/>
        </w:rPr>
        <w:t>Correcti</w:t>
      </w:r>
      <w:r>
        <w:rPr>
          <w:lang w:val="en-GB"/>
        </w:rPr>
        <w:t>on and additional information’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6797E" w14:textId="44AA2443" w:rsidR="007D6DFB" w:rsidRDefault="007D6DFB" w:rsidP="007D6DFB">
    <w:pPr>
      <w:pStyle w:val="Header"/>
      <w:jc w:val="right"/>
    </w:pPr>
    <w:r w:rsidRPr="0048295B">
      <w:rPr>
        <w:noProof/>
        <w:lang w:val="en-GB" w:eastAsia="en-GB"/>
      </w:rPr>
      <w:drawing>
        <wp:anchor distT="0" distB="0" distL="114300" distR="114300" simplePos="0" relativeHeight="251664384" behindDoc="1" locked="0" layoutInCell="1" allowOverlap="1" wp14:anchorId="2D1232D4" wp14:editId="4506FD96">
          <wp:simplePos x="0" y="0"/>
          <wp:positionH relativeFrom="column">
            <wp:posOffset>4051512</wp:posOffset>
          </wp:positionH>
          <wp:positionV relativeFrom="paragraph">
            <wp:posOffset>-104211</wp:posOffset>
          </wp:positionV>
          <wp:extent cx="1998000" cy="8928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000" cy="8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E6A2A" w14:textId="39EAC26A" w:rsidR="007A0F3C" w:rsidRDefault="007A0F3C" w:rsidP="006A1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BB6"/>
    <w:multiLevelType w:val="multilevel"/>
    <w:tmpl w:val="658AFE98"/>
    <w:lvl w:ilvl="0">
      <w:start w:val="1"/>
      <w:numFmt w:val="decimal"/>
      <w:lvlText w:val="Change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01C4282"/>
    <w:multiLevelType w:val="multilevel"/>
    <w:tmpl w:val="8F3A0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E15206"/>
    <w:multiLevelType w:val="hybridMultilevel"/>
    <w:tmpl w:val="F116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D1625"/>
    <w:multiLevelType w:val="hybridMultilevel"/>
    <w:tmpl w:val="6152E4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27097"/>
    <w:multiLevelType w:val="multilevel"/>
    <w:tmpl w:val="BD32C4EA"/>
    <w:lvl w:ilvl="0">
      <w:start w:val="1"/>
      <w:numFmt w:val="decimal"/>
      <w:lvlText w:val="Change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A155FEE"/>
    <w:multiLevelType w:val="hybridMultilevel"/>
    <w:tmpl w:val="A6FE1162"/>
    <w:lvl w:ilvl="0" w:tplc="4C8E72B4">
      <w:start w:val="1"/>
      <w:numFmt w:val="decimal"/>
      <w:pStyle w:val="Header3"/>
      <w:lvlText w:val="Proposal %1:"/>
      <w:lvlJc w:val="left"/>
      <w:pPr>
        <w:ind w:left="360" w:hanging="360"/>
      </w:pPr>
      <w:rPr>
        <w:rFonts w:ascii="Arial" w:hAnsi="Arial"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445063"/>
    <w:multiLevelType w:val="hybridMultilevel"/>
    <w:tmpl w:val="370E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67775"/>
    <w:multiLevelType w:val="multilevel"/>
    <w:tmpl w:val="F8FC9D8C"/>
    <w:lvl w:ilvl="0">
      <w:start w:val="1"/>
      <w:numFmt w:val="decimal"/>
      <w:lvlText w:val="Proposal %1:"/>
      <w:lvlJc w:val="left"/>
      <w:pPr>
        <w:ind w:left="360" w:hanging="360"/>
      </w:pPr>
      <w:rPr>
        <w:rFonts w:ascii="Arial" w:hAnsi="Arial" w:hint="default"/>
        <w:b/>
        <w:bCs/>
        <w:i w:val="0"/>
        <w:iCs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6300BD4"/>
    <w:multiLevelType w:val="hybridMultilevel"/>
    <w:tmpl w:val="DBB0B144"/>
    <w:lvl w:ilvl="0" w:tplc="2D00CA56">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9342D36"/>
    <w:multiLevelType w:val="multilevel"/>
    <w:tmpl w:val="E3640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36A034F"/>
    <w:multiLevelType w:val="multilevel"/>
    <w:tmpl w:val="40427DC6"/>
    <w:lvl w:ilvl="0">
      <w:start w:val="1"/>
      <w:numFmt w:val="lowerRoman"/>
      <w:pStyle w:val="NumberedParagraph"/>
      <w:lvlText w:val="%1."/>
      <w:lvlJc w:val="righ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1">
    <w:nsid w:val="49C010AC"/>
    <w:multiLevelType w:val="hybridMultilevel"/>
    <w:tmpl w:val="A560D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D9422F"/>
    <w:multiLevelType w:val="hybridMultilevel"/>
    <w:tmpl w:val="A7028C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407811"/>
    <w:multiLevelType w:val="multilevel"/>
    <w:tmpl w:val="960CE406"/>
    <w:lvl w:ilvl="0">
      <w:start w:val="1"/>
      <w:numFmt w:val="bullet"/>
      <w:pStyle w:val="BulletedList"/>
      <w:lvlText w:val="●"/>
      <w:lvlJc w:val="left"/>
      <w:pPr>
        <w:ind w:left="0" w:firstLine="1080"/>
      </w:pPr>
      <w:rPr>
        <w:rFonts w:ascii="Arial" w:eastAsia="Arial" w:hAnsi="Arial" w:cs="Arial"/>
        <w:vertAlign w:val="baseline"/>
      </w:rPr>
    </w:lvl>
    <w:lvl w:ilvl="1">
      <w:start w:val="1"/>
      <w:numFmt w:val="bullet"/>
      <w:lvlText w:val="o"/>
      <w:lvlJc w:val="left"/>
      <w:pPr>
        <w:ind w:left="720" w:firstLine="2520"/>
      </w:pPr>
      <w:rPr>
        <w:rFonts w:ascii="Arial" w:eastAsia="Arial" w:hAnsi="Arial" w:cs="Arial"/>
        <w:vertAlign w:val="baseline"/>
      </w:rPr>
    </w:lvl>
    <w:lvl w:ilvl="2">
      <w:start w:val="1"/>
      <w:numFmt w:val="bullet"/>
      <w:lvlText w:val="▪"/>
      <w:lvlJc w:val="left"/>
      <w:pPr>
        <w:ind w:left="1440" w:firstLine="3960"/>
      </w:pPr>
      <w:rPr>
        <w:rFonts w:ascii="Arial" w:eastAsia="Arial" w:hAnsi="Arial" w:cs="Arial"/>
        <w:vertAlign w:val="baseline"/>
      </w:rPr>
    </w:lvl>
    <w:lvl w:ilvl="3">
      <w:start w:val="1"/>
      <w:numFmt w:val="bullet"/>
      <w:lvlText w:val="●"/>
      <w:lvlJc w:val="left"/>
      <w:pPr>
        <w:ind w:left="2160" w:firstLine="5400"/>
      </w:pPr>
      <w:rPr>
        <w:rFonts w:ascii="Arial" w:eastAsia="Arial" w:hAnsi="Arial" w:cs="Arial"/>
        <w:vertAlign w:val="baseline"/>
      </w:rPr>
    </w:lvl>
    <w:lvl w:ilvl="4">
      <w:start w:val="1"/>
      <w:numFmt w:val="bullet"/>
      <w:lvlText w:val="o"/>
      <w:lvlJc w:val="left"/>
      <w:pPr>
        <w:ind w:left="2880" w:firstLine="6840"/>
      </w:pPr>
      <w:rPr>
        <w:rFonts w:ascii="Arial" w:eastAsia="Arial" w:hAnsi="Arial" w:cs="Arial"/>
        <w:vertAlign w:val="baseline"/>
      </w:rPr>
    </w:lvl>
    <w:lvl w:ilvl="5">
      <w:start w:val="1"/>
      <w:numFmt w:val="bullet"/>
      <w:lvlText w:val="▪"/>
      <w:lvlJc w:val="left"/>
      <w:pPr>
        <w:ind w:left="3600" w:firstLine="8280"/>
      </w:pPr>
      <w:rPr>
        <w:rFonts w:ascii="Arial" w:eastAsia="Arial" w:hAnsi="Arial" w:cs="Arial"/>
        <w:vertAlign w:val="baseline"/>
      </w:rPr>
    </w:lvl>
    <w:lvl w:ilvl="6">
      <w:start w:val="1"/>
      <w:numFmt w:val="bullet"/>
      <w:lvlText w:val="●"/>
      <w:lvlJc w:val="left"/>
      <w:pPr>
        <w:ind w:left="4320" w:firstLine="9720"/>
      </w:pPr>
      <w:rPr>
        <w:rFonts w:ascii="Arial" w:eastAsia="Arial" w:hAnsi="Arial" w:cs="Arial"/>
        <w:vertAlign w:val="baseline"/>
      </w:rPr>
    </w:lvl>
    <w:lvl w:ilvl="7">
      <w:start w:val="1"/>
      <w:numFmt w:val="bullet"/>
      <w:lvlText w:val="o"/>
      <w:lvlJc w:val="left"/>
      <w:pPr>
        <w:ind w:left="5040" w:firstLine="11160"/>
      </w:pPr>
      <w:rPr>
        <w:rFonts w:ascii="Arial" w:eastAsia="Arial" w:hAnsi="Arial" w:cs="Arial"/>
        <w:vertAlign w:val="baseline"/>
      </w:rPr>
    </w:lvl>
    <w:lvl w:ilvl="8">
      <w:start w:val="1"/>
      <w:numFmt w:val="bullet"/>
      <w:lvlText w:val="▪"/>
      <w:lvlJc w:val="left"/>
      <w:pPr>
        <w:ind w:left="5760" w:firstLine="12600"/>
      </w:pPr>
      <w:rPr>
        <w:rFonts w:ascii="Arial" w:eastAsia="Arial" w:hAnsi="Arial" w:cs="Arial"/>
        <w:vertAlign w:val="baseline"/>
      </w:rPr>
    </w:lvl>
  </w:abstractNum>
  <w:abstractNum w:abstractNumId="14">
    <w:nsid w:val="5D3F7CDA"/>
    <w:multiLevelType w:val="hybridMultilevel"/>
    <w:tmpl w:val="161686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56347"/>
    <w:multiLevelType w:val="hybridMultilevel"/>
    <w:tmpl w:val="87A65C38"/>
    <w:lvl w:ilvl="0" w:tplc="43BAC812">
      <w:start w:val="1"/>
      <w:numFmt w:val="upperLetter"/>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CF9252C"/>
    <w:multiLevelType w:val="multilevel"/>
    <w:tmpl w:val="64A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303047"/>
    <w:multiLevelType w:val="multilevel"/>
    <w:tmpl w:val="73ECB630"/>
    <w:lvl w:ilvl="0">
      <w:start w:val="1"/>
      <w:numFmt w:val="decimal"/>
      <w:lvlText w:val="Proposal %1:"/>
      <w:lvlJc w:val="left"/>
      <w:pPr>
        <w:ind w:left="360" w:hanging="360"/>
      </w:pPr>
      <w:rPr>
        <w:rFonts w:ascii="Arial" w:hAnsi="Arial" w:hint="default"/>
        <w:b/>
        <w:bCs/>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0"/>
  </w:num>
  <w:num w:numId="3">
    <w:abstractNumId w:val="1"/>
  </w:num>
  <w:num w:numId="4">
    <w:abstractNumId w:val="6"/>
  </w:num>
  <w:num w:numId="5">
    <w:abstractNumId w:val="5"/>
  </w:num>
  <w:num w:numId="6">
    <w:abstractNumId w:val="9"/>
  </w:num>
  <w:num w:numId="7">
    <w:abstractNumId w:val="0"/>
  </w:num>
  <w:num w:numId="8">
    <w:abstractNumId w:val="4"/>
  </w:num>
  <w:num w:numId="9">
    <w:abstractNumId w:val="5"/>
  </w:num>
  <w:num w:numId="10">
    <w:abstractNumId w:val="7"/>
  </w:num>
  <w:num w:numId="11">
    <w:abstractNumId w:val="17"/>
  </w:num>
  <w:num w:numId="12">
    <w:abstractNumId w:val="8"/>
  </w:num>
  <w:num w:numId="13">
    <w:abstractNumId w:val="11"/>
  </w:num>
  <w:num w:numId="14">
    <w:abstractNumId w:val="2"/>
  </w:num>
  <w:num w:numId="15">
    <w:abstractNumId w:val="12"/>
  </w:num>
  <w:num w:numId="16">
    <w:abstractNumId w:val="14"/>
  </w:num>
  <w:num w:numId="17">
    <w:abstractNumId w:val="15"/>
  </w:num>
  <w:num w:numId="18">
    <w:abstractNumId w:val="3"/>
  </w:num>
  <w:num w:numId="19">
    <w:abstractNumId w:val="15"/>
    <w:lvlOverride w:ilvl="0">
      <w:startOverride w:val="1"/>
    </w:lvlOverride>
  </w:num>
  <w:num w:numId="20">
    <w:abstractNumId w:val="15"/>
    <w:lvlOverride w:ilvl="0">
      <w:startOverride w:val="1"/>
    </w:lvlOverride>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38"/>
    <w:rsid w:val="000253F9"/>
    <w:rsid w:val="000335F8"/>
    <w:rsid w:val="00036E99"/>
    <w:rsid w:val="00085396"/>
    <w:rsid w:val="00091384"/>
    <w:rsid w:val="00091714"/>
    <w:rsid w:val="000A44D5"/>
    <w:rsid w:val="000F4BFC"/>
    <w:rsid w:val="001079D6"/>
    <w:rsid w:val="00137F10"/>
    <w:rsid w:val="00145B6F"/>
    <w:rsid w:val="001561D0"/>
    <w:rsid w:val="00162348"/>
    <w:rsid w:val="0016615D"/>
    <w:rsid w:val="0017045D"/>
    <w:rsid w:val="0017302B"/>
    <w:rsid w:val="00182884"/>
    <w:rsid w:val="00182B73"/>
    <w:rsid w:val="001B69F9"/>
    <w:rsid w:val="001F5E69"/>
    <w:rsid w:val="0022613C"/>
    <w:rsid w:val="00253865"/>
    <w:rsid w:val="00256585"/>
    <w:rsid w:val="00261996"/>
    <w:rsid w:val="00283B00"/>
    <w:rsid w:val="002C5F59"/>
    <w:rsid w:val="002C73F9"/>
    <w:rsid w:val="002F0033"/>
    <w:rsid w:val="00312041"/>
    <w:rsid w:val="00312359"/>
    <w:rsid w:val="0032415D"/>
    <w:rsid w:val="003300B6"/>
    <w:rsid w:val="00343C80"/>
    <w:rsid w:val="00354D1C"/>
    <w:rsid w:val="00356F67"/>
    <w:rsid w:val="003572F0"/>
    <w:rsid w:val="0037233A"/>
    <w:rsid w:val="00390C9F"/>
    <w:rsid w:val="003A098D"/>
    <w:rsid w:val="003F06E2"/>
    <w:rsid w:val="00451416"/>
    <w:rsid w:val="00461655"/>
    <w:rsid w:val="004746A0"/>
    <w:rsid w:val="00487E3A"/>
    <w:rsid w:val="00493BC3"/>
    <w:rsid w:val="004A57F2"/>
    <w:rsid w:val="004B2C41"/>
    <w:rsid w:val="004B3AB8"/>
    <w:rsid w:val="004B6711"/>
    <w:rsid w:val="004C1B8A"/>
    <w:rsid w:val="004C5783"/>
    <w:rsid w:val="004C5937"/>
    <w:rsid w:val="004C6935"/>
    <w:rsid w:val="004C7FB1"/>
    <w:rsid w:val="004D148C"/>
    <w:rsid w:val="004D2A61"/>
    <w:rsid w:val="004E2D1F"/>
    <w:rsid w:val="004E4D08"/>
    <w:rsid w:val="004E6EB1"/>
    <w:rsid w:val="00513200"/>
    <w:rsid w:val="005155D8"/>
    <w:rsid w:val="0052511D"/>
    <w:rsid w:val="005279D0"/>
    <w:rsid w:val="00527C2D"/>
    <w:rsid w:val="00584B0F"/>
    <w:rsid w:val="00590AF9"/>
    <w:rsid w:val="00593267"/>
    <w:rsid w:val="005C0CB8"/>
    <w:rsid w:val="005C6630"/>
    <w:rsid w:val="005E6B4F"/>
    <w:rsid w:val="00630BD5"/>
    <w:rsid w:val="00630FEA"/>
    <w:rsid w:val="0063482B"/>
    <w:rsid w:val="00673CC6"/>
    <w:rsid w:val="006759C8"/>
    <w:rsid w:val="006A1930"/>
    <w:rsid w:val="006C1665"/>
    <w:rsid w:val="006D1314"/>
    <w:rsid w:val="006F0E05"/>
    <w:rsid w:val="006F4C1F"/>
    <w:rsid w:val="006F7769"/>
    <w:rsid w:val="00735CAB"/>
    <w:rsid w:val="0078576D"/>
    <w:rsid w:val="007A0F3C"/>
    <w:rsid w:val="007A2590"/>
    <w:rsid w:val="007A7975"/>
    <w:rsid w:val="007B2BA8"/>
    <w:rsid w:val="007C08E5"/>
    <w:rsid w:val="007D6DFB"/>
    <w:rsid w:val="007E4364"/>
    <w:rsid w:val="007F4325"/>
    <w:rsid w:val="007F6103"/>
    <w:rsid w:val="0081567A"/>
    <w:rsid w:val="00825043"/>
    <w:rsid w:val="00856DCD"/>
    <w:rsid w:val="00861AAC"/>
    <w:rsid w:val="008676DE"/>
    <w:rsid w:val="00881F9B"/>
    <w:rsid w:val="008A457B"/>
    <w:rsid w:val="008C3B64"/>
    <w:rsid w:val="00912FAC"/>
    <w:rsid w:val="00925A58"/>
    <w:rsid w:val="009409D7"/>
    <w:rsid w:val="00941866"/>
    <w:rsid w:val="00971F55"/>
    <w:rsid w:val="0098739F"/>
    <w:rsid w:val="009B5858"/>
    <w:rsid w:val="009B7D01"/>
    <w:rsid w:val="009C1F20"/>
    <w:rsid w:val="009D1AF7"/>
    <w:rsid w:val="009D22D2"/>
    <w:rsid w:val="009D54D1"/>
    <w:rsid w:val="00A0047B"/>
    <w:rsid w:val="00A333E2"/>
    <w:rsid w:val="00A400C4"/>
    <w:rsid w:val="00A51DF7"/>
    <w:rsid w:val="00A57079"/>
    <w:rsid w:val="00A85B85"/>
    <w:rsid w:val="00A86101"/>
    <w:rsid w:val="00AA2AC0"/>
    <w:rsid w:val="00AA6E35"/>
    <w:rsid w:val="00AA7F95"/>
    <w:rsid w:val="00AB2635"/>
    <w:rsid w:val="00AE1EB3"/>
    <w:rsid w:val="00AE61AF"/>
    <w:rsid w:val="00B14945"/>
    <w:rsid w:val="00B2711D"/>
    <w:rsid w:val="00B27555"/>
    <w:rsid w:val="00B37B35"/>
    <w:rsid w:val="00B44C42"/>
    <w:rsid w:val="00B927F7"/>
    <w:rsid w:val="00B96FE4"/>
    <w:rsid w:val="00BB4D80"/>
    <w:rsid w:val="00BC7A6B"/>
    <w:rsid w:val="00C157DC"/>
    <w:rsid w:val="00C23760"/>
    <w:rsid w:val="00C311B6"/>
    <w:rsid w:val="00C35311"/>
    <w:rsid w:val="00C55CE2"/>
    <w:rsid w:val="00C77985"/>
    <w:rsid w:val="00CA2D8D"/>
    <w:rsid w:val="00CC3E96"/>
    <w:rsid w:val="00CE66F4"/>
    <w:rsid w:val="00CF7DCA"/>
    <w:rsid w:val="00D74A18"/>
    <w:rsid w:val="00D96E38"/>
    <w:rsid w:val="00DA0473"/>
    <w:rsid w:val="00DA2730"/>
    <w:rsid w:val="00DA3F71"/>
    <w:rsid w:val="00DC4F4A"/>
    <w:rsid w:val="00E02D6D"/>
    <w:rsid w:val="00E31C16"/>
    <w:rsid w:val="00E610A7"/>
    <w:rsid w:val="00E64609"/>
    <w:rsid w:val="00E96E3C"/>
    <w:rsid w:val="00EB21D6"/>
    <w:rsid w:val="00EB7840"/>
    <w:rsid w:val="00EE1275"/>
    <w:rsid w:val="00F17B0B"/>
    <w:rsid w:val="00F42191"/>
    <w:rsid w:val="00F4585A"/>
    <w:rsid w:val="00F65AEA"/>
    <w:rsid w:val="00FA481A"/>
    <w:rsid w:val="00FB4F94"/>
    <w:rsid w:val="00FC23CF"/>
    <w:rsid w:val="00FD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30"/>
    <w:rPr>
      <w:rFonts w:ascii="Arial" w:hAnsi="Arial" w:cs="Arial"/>
    </w:rPr>
  </w:style>
  <w:style w:type="paragraph" w:styleId="Heading1">
    <w:name w:val="heading 1"/>
    <w:basedOn w:val="Normal"/>
    <w:next w:val="Normal"/>
    <w:link w:val="Heading1Char"/>
    <w:uiPriority w:val="9"/>
    <w:qFormat/>
    <w:rsid w:val="00CA2D8D"/>
    <w:pPr>
      <w:keepNext/>
      <w:keepLines/>
      <w:spacing w:before="240"/>
      <w:outlineLvl w:val="0"/>
    </w:pPr>
    <w:rPr>
      <w:rFonts w:eastAsiaTheme="majorEastAsia"/>
      <w:b/>
      <w:color w:val="2E74B5" w:themeColor="accent1" w:themeShade="BF"/>
      <w:sz w:val="32"/>
      <w:szCs w:val="32"/>
    </w:rPr>
  </w:style>
  <w:style w:type="paragraph" w:styleId="Heading2">
    <w:name w:val="heading 2"/>
    <w:basedOn w:val="Normal"/>
    <w:next w:val="Normal"/>
    <w:link w:val="Heading2Char"/>
    <w:uiPriority w:val="9"/>
    <w:unhideWhenUsed/>
    <w:qFormat/>
    <w:rsid w:val="00B37B35"/>
    <w:pPr>
      <w:keepNext/>
      <w:keepLines/>
      <w:spacing w:before="40" w:after="60"/>
      <w:outlineLvl w:val="1"/>
    </w:pPr>
    <w:rPr>
      <w:rFonts w:eastAsiaTheme="majorEastAsia"/>
      <w:b/>
      <w:color w:val="2E74B5" w:themeColor="accent1" w:themeShade="BF"/>
      <w:sz w:val="28"/>
      <w:szCs w:val="26"/>
    </w:rPr>
  </w:style>
  <w:style w:type="paragraph" w:styleId="Heading3">
    <w:name w:val="heading 3"/>
    <w:basedOn w:val="Normal"/>
    <w:next w:val="Normal"/>
    <w:link w:val="Heading3Char"/>
    <w:uiPriority w:val="9"/>
    <w:unhideWhenUsed/>
    <w:qFormat/>
    <w:rsid w:val="009B7D01"/>
    <w:pPr>
      <w:keepNext/>
      <w:keepLines/>
      <w:numPr>
        <w:numId w:val="17"/>
      </w:numPr>
      <w:spacing w:before="40" w:after="60"/>
      <w:outlineLvl w:val="2"/>
    </w:pPr>
    <w:rPr>
      <w:rFonts w:eastAsiaTheme="majorEastAsia"/>
      <w:b/>
      <w:color w:val="1F4D78" w:themeColor="accent1" w:themeShade="7F"/>
    </w:rPr>
  </w:style>
  <w:style w:type="paragraph" w:styleId="Heading4">
    <w:name w:val="heading 4"/>
    <w:basedOn w:val="Normal"/>
    <w:next w:val="Normal"/>
    <w:link w:val="Heading4Char"/>
    <w:uiPriority w:val="9"/>
    <w:unhideWhenUsed/>
    <w:qFormat/>
    <w:rsid w:val="00FC23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ListParagraph"/>
    <w:qFormat/>
    <w:rsid w:val="00256585"/>
    <w:pPr>
      <w:numPr>
        <w:numId w:val="1"/>
      </w:numPr>
      <w:spacing w:before="60" w:after="120"/>
    </w:pPr>
    <w:rPr>
      <w:rFonts w:eastAsia="Arial"/>
      <w:color w:val="000000"/>
    </w:rPr>
  </w:style>
  <w:style w:type="paragraph" w:styleId="ListParagraph">
    <w:name w:val="List Paragraph"/>
    <w:basedOn w:val="Normal"/>
    <w:uiPriority w:val="34"/>
    <w:qFormat/>
    <w:rsid w:val="00256585"/>
    <w:pPr>
      <w:ind w:left="720"/>
      <w:contextualSpacing/>
    </w:pPr>
  </w:style>
  <w:style w:type="paragraph" w:customStyle="1" w:styleId="NumberedParagraph">
    <w:name w:val="Numbered Paragraph"/>
    <w:basedOn w:val="Normal"/>
    <w:autoRedefine/>
    <w:rsid w:val="00256585"/>
    <w:pPr>
      <w:numPr>
        <w:numId w:val="2"/>
      </w:numPr>
      <w:spacing w:line="276" w:lineRule="auto"/>
      <w:ind w:hanging="360"/>
      <w:contextualSpacing/>
      <w:jc w:val="both"/>
    </w:pPr>
    <w:rPr>
      <w:rFonts w:eastAsia="Arial"/>
      <w:color w:val="000000"/>
    </w:rPr>
  </w:style>
  <w:style w:type="character" w:customStyle="1" w:styleId="Heading2Char">
    <w:name w:val="Heading 2 Char"/>
    <w:basedOn w:val="DefaultParagraphFont"/>
    <w:link w:val="Heading2"/>
    <w:uiPriority w:val="9"/>
    <w:rsid w:val="00B37B35"/>
    <w:rPr>
      <w:rFonts w:ascii="Arial" w:eastAsiaTheme="majorEastAsia" w:hAnsi="Arial" w:cs="Arial"/>
      <w:b/>
      <w:color w:val="2E74B5" w:themeColor="accent1" w:themeShade="BF"/>
      <w:sz w:val="28"/>
      <w:szCs w:val="26"/>
    </w:rPr>
  </w:style>
  <w:style w:type="character" w:customStyle="1" w:styleId="Heading1Char">
    <w:name w:val="Heading 1 Char"/>
    <w:basedOn w:val="DefaultParagraphFont"/>
    <w:link w:val="Heading1"/>
    <w:uiPriority w:val="9"/>
    <w:rsid w:val="00CA2D8D"/>
    <w:rPr>
      <w:rFonts w:ascii="Arial" w:eastAsiaTheme="majorEastAsia" w:hAnsi="Arial" w:cs="Arial"/>
      <w:b/>
      <w:color w:val="2E74B5" w:themeColor="accent1" w:themeShade="BF"/>
      <w:sz w:val="32"/>
      <w:szCs w:val="32"/>
    </w:rPr>
  </w:style>
  <w:style w:type="table" w:styleId="TableGrid">
    <w:name w:val="Table Grid"/>
    <w:basedOn w:val="TableNormal"/>
    <w:uiPriority w:val="39"/>
    <w:rsid w:val="0039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2AC0"/>
    <w:pPr>
      <w:tabs>
        <w:tab w:val="center" w:pos="4513"/>
        <w:tab w:val="right" w:pos="9026"/>
      </w:tabs>
      <w:jc w:val="both"/>
    </w:pPr>
    <w:rPr>
      <w:lang w:val="en-GB"/>
    </w:rPr>
  </w:style>
  <w:style w:type="character" w:customStyle="1" w:styleId="FooterChar">
    <w:name w:val="Footer Char"/>
    <w:basedOn w:val="DefaultParagraphFont"/>
    <w:link w:val="Footer"/>
    <w:uiPriority w:val="99"/>
    <w:rsid w:val="00AA2AC0"/>
    <w:rPr>
      <w:rFonts w:ascii="Arial" w:hAnsi="Arial" w:cs="Arial"/>
      <w:lang w:val="en-GB"/>
    </w:rPr>
  </w:style>
  <w:style w:type="paragraph" w:customStyle="1" w:styleId="Default">
    <w:name w:val="Default"/>
    <w:rsid w:val="00AA2AC0"/>
    <w:pPr>
      <w:autoSpaceDE w:val="0"/>
      <w:autoSpaceDN w:val="0"/>
      <w:adjustRightInd w:val="0"/>
    </w:pPr>
    <w:rPr>
      <w:rFonts w:ascii="Arial" w:hAnsi="Arial" w:cs="Arial"/>
      <w:color w:val="000000"/>
      <w:lang w:val="en-GB"/>
    </w:rPr>
  </w:style>
  <w:style w:type="character" w:styleId="IntenseReference">
    <w:name w:val="Intense Reference"/>
    <w:basedOn w:val="DefaultParagraphFont"/>
    <w:uiPriority w:val="32"/>
    <w:qFormat/>
    <w:rsid w:val="00FB4F94"/>
    <w:rPr>
      <w:b/>
      <w:bCs/>
      <w:smallCaps/>
      <w:color w:val="5B9BD5" w:themeColor="accent1"/>
      <w:spacing w:val="5"/>
    </w:rPr>
  </w:style>
  <w:style w:type="table" w:customStyle="1" w:styleId="GridTable5Dark-Accent11">
    <w:name w:val="Grid Table 5 Dark - Accent 11"/>
    <w:basedOn w:val="TableNormal"/>
    <w:uiPriority w:val="50"/>
    <w:rsid w:val="00FB4F94"/>
    <w:rPr>
      <w:rFonts w:ascii="Arial" w:eastAsia="Arial" w:hAnsi="Arial" w:cs="Arial"/>
      <w:color w:val="00000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tle">
    <w:name w:val="Title"/>
    <w:basedOn w:val="Normal"/>
    <w:next w:val="Normal"/>
    <w:link w:val="TitleChar"/>
    <w:rsid w:val="00FB4F94"/>
    <w:pPr>
      <w:keepNext/>
      <w:keepLines/>
      <w:spacing w:after="60"/>
      <w:jc w:val="center"/>
    </w:pPr>
    <w:rPr>
      <w:rFonts w:ascii="Cambria" w:eastAsia="Cambria" w:hAnsi="Cambria" w:cs="Cambria"/>
      <w:i/>
      <w:color w:val="243F61"/>
      <w:sz w:val="60"/>
      <w:szCs w:val="60"/>
    </w:rPr>
  </w:style>
  <w:style w:type="character" w:customStyle="1" w:styleId="TitleChar">
    <w:name w:val="Title Char"/>
    <w:basedOn w:val="DefaultParagraphFont"/>
    <w:link w:val="Title"/>
    <w:rsid w:val="00FB4F94"/>
    <w:rPr>
      <w:rFonts w:ascii="Cambria" w:eastAsia="Cambria" w:hAnsi="Cambria" w:cs="Cambria"/>
      <w:i/>
      <w:color w:val="243F61"/>
      <w:sz w:val="60"/>
      <w:szCs w:val="60"/>
    </w:rPr>
  </w:style>
  <w:style w:type="character" w:styleId="Hyperlink">
    <w:name w:val="Hyperlink"/>
    <w:basedOn w:val="DefaultParagraphFont"/>
    <w:uiPriority w:val="99"/>
    <w:unhideWhenUsed/>
    <w:rsid w:val="0037233A"/>
    <w:rPr>
      <w:color w:val="0563C1" w:themeColor="hyperlink"/>
      <w:u w:val="single"/>
    </w:rPr>
  </w:style>
  <w:style w:type="character" w:styleId="CommentReference">
    <w:name w:val="annotation reference"/>
    <w:basedOn w:val="DefaultParagraphFont"/>
    <w:uiPriority w:val="99"/>
    <w:semiHidden/>
    <w:unhideWhenUsed/>
    <w:rsid w:val="00AA7F95"/>
    <w:rPr>
      <w:sz w:val="18"/>
      <w:szCs w:val="18"/>
    </w:rPr>
  </w:style>
  <w:style w:type="paragraph" w:styleId="CommentText">
    <w:name w:val="annotation text"/>
    <w:basedOn w:val="Normal"/>
    <w:link w:val="CommentTextChar"/>
    <w:uiPriority w:val="99"/>
    <w:unhideWhenUsed/>
    <w:rsid w:val="00AA7F95"/>
  </w:style>
  <w:style w:type="character" w:customStyle="1" w:styleId="CommentTextChar">
    <w:name w:val="Comment Text Char"/>
    <w:basedOn w:val="DefaultParagraphFont"/>
    <w:link w:val="CommentText"/>
    <w:uiPriority w:val="99"/>
    <w:rsid w:val="00AA7F95"/>
  </w:style>
  <w:style w:type="paragraph" w:styleId="CommentSubject">
    <w:name w:val="annotation subject"/>
    <w:basedOn w:val="CommentText"/>
    <w:next w:val="CommentText"/>
    <w:link w:val="CommentSubjectChar"/>
    <w:uiPriority w:val="99"/>
    <w:semiHidden/>
    <w:unhideWhenUsed/>
    <w:rsid w:val="00AA7F95"/>
    <w:rPr>
      <w:b/>
      <w:bCs/>
      <w:sz w:val="20"/>
      <w:szCs w:val="20"/>
    </w:rPr>
  </w:style>
  <w:style w:type="character" w:customStyle="1" w:styleId="CommentSubjectChar">
    <w:name w:val="Comment Subject Char"/>
    <w:basedOn w:val="CommentTextChar"/>
    <w:link w:val="CommentSubject"/>
    <w:uiPriority w:val="99"/>
    <w:semiHidden/>
    <w:rsid w:val="00AA7F95"/>
    <w:rPr>
      <w:b/>
      <w:bCs/>
      <w:sz w:val="20"/>
      <w:szCs w:val="20"/>
    </w:rPr>
  </w:style>
  <w:style w:type="paragraph" w:styleId="BalloonText">
    <w:name w:val="Balloon Text"/>
    <w:basedOn w:val="Normal"/>
    <w:link w:val="BalloonTextChar"/>
    <w:uiPriority w:val="99"/>
    <w:semiHidden/>
    <w:unhideWhenUsed/>
    <w:rsid w:val="00AA7F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F95"/>
    <w:rPr>
      <w:rFonts w:ascii="Times New Roman" w:hAnsi="Times New Roman" w:cs="Times New Roman"/>
      <w:sz w:val="18"/>
      <w:szCs w:val="18"/>
    </w:rPr>
  </w:style>
  <w:style w:type="paragraph" w:styleId="Header">
    <w:name w:val="header"/>
    <w:basedOn w:val="Normal"/>
    <w:link w:val="HeaderChar"/>
    <w:unhideWhenUsed/>
    <w:rsid w:val="007A0F3C"/>
    <w:pPr>
      <w:tabs>
        <w:tab w:val="center" w:pos="4513"/>
        <w:tab w:val="right" w:pos="9026"/>
      </w:tabs>
    </w:pPr>
  </w:style>
  <w:style w:type="character" w:customStyle="1" w:styleId="HeaderChar">
    <w:name w:val="Header Char"/>
    <w:basedOn w:val="DefaultParagraphFont"/>
    <w:link w:val="Header"/>
    <w:uiPriority w:val="99"/>
    <w:rsid w:val="007A0F3C"/>
  </w:style>
  <w:style w:type="character" w:styleId="BookTitle">
    <w:name w:val="Book Title"/>
    <w:basedOn w:val="DefaultParagraphFont"/>
    <w:uiPriority w:val="33"/>
    <w:qFormat/>
    <w:rsid w:val="00B44C42"/>
    <w:rPr>
      <w:b/>
      <w:bCs/>
      <w:i/>
      <w:iCs/>
      <w:spacing w:val="5"/>
    </w:rPr>
  </w:style>
  <w:style w:type="paragraph" w:customStyle="1" w:styleId="Header3">
    <w:name w:val="Header 3"/>
    <w:basedOn w:val="ListParagraph"/>
    <w:qFormat/>
    <w:rsid w:val="00CA2D8D"/>
    <w:pPr>
      <w:numPr>
        <w:numId w:val="5"/>
      </w:numPr>
      <w:ind w:left="2268" w:hanging="2268"/>
    </w:pPr>
    <w:rPr>
      <w:b/>
      <w:color w:val="44546A" w:themeColor="text2"/>
      <w:sz w:val="28"/>
      <w:lang w:val="en-GB"/>
    </w:rPr>
  </w:style>
  <w:style w:type="character" w:customStyle="1" w:styleId="apple-converted-space">
    <w:name w:val="apple-converted-space"/>
    <w:basedOn w:val="DefaultParagraphFont"/>
    <w:rsid w:val="008C3B64"/>
  </w:style>
  <w:style w:type="character" w:customStyle="1" w:styleId="Heading3Char">
    <w:name w:val="Heading 3 Char"/>
    <w:basedOn w:val="DefaultParagraphFont"/>
    <w:link w:val="Heading3"/>
    <w:uiPriority w:val="9"/>
    <w:rsid w:val="009B7D01"/>
    <w:rPr>
      <w:rFonts w:ascii="Arial" w:eastAsiaTheme="majorEastAsia" w:hAnsi="Arial" w:cs="Arial"/>
      <w:b/>
      <w:color w:val="1F4D78" w:themeColor="accent1" w:themeShade="7F"/>
    </w:rPr>
  </w:style>
  <w:style w:type="paragraph" w:styleId="NormalWeb">
    <w:name w:val="Normal (Web)"/>
    <w:basedOn w:val="Normal"/>
    <w:uiPriority w:val="99"/>
    <w:semiHidden/>
    <w:unhideWhenUsed/>
    <w:rsid w:val="0016234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62348"/>
    <w:rPr>
      <w:b/>
      <w:bCs/>
    </w:rPr>
  </w:style>
  <w:style w:type="character" w:customStyle="1" w:styleId="Heading4Char">
    <w:name w:val="Heading 4 Char"/>
    <w:basedOn w:val="DefaultParagraphFont"/>
    <w:link w:val="Heading4"/>
    <w:uiPriority w:val="9"/>
    <w:rsid w:val="00FC23C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A3F71"/>
    <w:rPr>
      <w:sz w:val="20"/>
      <w:szCs w:val="20"/>
    </w:rPr>
  </w:style>
  <w:style w:type="character" w:customStyle="1" w:styleId="FootnoteTextChar">
    <w:name w:val="Footnote Text Char"/>
    <w:basedOn w:val="DefaultParagraphFont"/>
    <w:link w:val="FootnoteText"/>
    <w:uiPriority w:val="99"/>
    <w:semiHidden/>
    <w:rsid w:val="00DA3F71"/>
    <w:rPr>
      <w:rFonts w:ascii="Arial" w:hAnsi="Arial" w:cs="Arial"/>
      <w:sz w:val="20"/>
      <w:szCs w:val="20"/>
    </w:rPr>
  </w:style>
  <w:style w:type="character" w:styleId="FootnoteReference">
    <w:name w:val="footnote reference"/>
    <w:basedOn w:val="DefaultParagraphFont"/>
    <w:uiPriority w:val="99"/>
    <w:semiHidden/>
    <w:unhideWhenUsed/>
    <w:rsid w:val="00DA3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30"/>
    <w:rPr>
      <w:rFonts w:ascii="Arial" w:hAnsi="Arial" w:cs="Arial"/>
    </w:rPr>
  </w:style>
  <w:style w:type="paragraph" w:styleId="Heading1">
    <w:name w:val="heading 1"/>
    <w:basedOn w:val="Normal"/>
    <w:next w:val="Normal"/>
    <w:link w:val="Heading1Char"/>
    <w:uiPriority w:val="9"/>
    <w:qFormat/>
    <w:rsid w:val="00CA2D8D"/>
    <w:pPr>
      <w:keepNext/>
      <w:keepLines/>
      <w:spacing w:before="240"/>
      <w:outlineLvl w:val="0"/>
    </w:pPr>
    <w:rPr>
      <w:rFonts w:eastAsiaTheme="majorEastAsia"/>
      <w:b/>
      <w:color w:val="2E74B5" w:themeColor="accent1" w:themeShade="BF"/>
      <w:sz w:val="32"/>
      <w:szCs w:val="32"/>
    </w:rPr>
  </w:style>
  <w:style w:type="paragraph" w:styleId="Heading2">
    <w:name w:val="heading 2"/>
    <w:basedOn w:val="Normal"/>
    <w:next w:val="Normal"/>
    <w:link w:val="Heading2Char"/>
    <w:uiPriority w:val="9"/>
    <w:unhideWhenUsed/>
    <w:qFormat/>
    <w:rsid w:val="00B37B35"/>
    <w:pPr>
      <w:keepNext/>
      <w:keepLines/>
      <w:spacing w:before="40" w:after="60"/>
      <w:outlineLvl w:val="1"/>
    </w:pPr>
    <w:rPr>
      <w:rFonts w:eastAsiaTheme="majorEastAsia"/>
      <w:b/>
      <w:color w:val="2E74B5" w:themeColor="accent1" w:themeShade="BF"/>
      <w:sz w:val="28"/>
      <w:szCs w:val="26"/>
    </w:rPr>
  </w:style>
  <w:style w:type="paragraph" w:styleId="Heading3">
    <w:name w:val="heading 3"/>
    <w:basedOn w:val="Normal"/>
    <w:next w:val="Normal"/>
    <w:link w:val="Heading3Char"/>
    <w:uiPriority w:val="9"/>
    <w:unhideWhenUsed/>
    <w:qFormat/>
    <w:rsid w:val="009B7D01"/>
    <w:pPr>
      <w:keepNext/>
      <w:keepLines/>
      <w:numPr>
        <w:numId w:val="17"/>
      </w:numPr>
      <w:spacing w:before="40" w:after="60"/>
      <w:outlineLvl w:val="2"/>
    </w:pPr>
    <w:rPr>
      <w:rFonts w:eastAsiaTheme="majorEastAsia"/>
      <w:b/>
      <w:color w:val="1F4D78" w:themeColor="accent1" w:themeShade="7F"/>
    </w:rPr>
  </w:style>
  <w:style w:type="paragraph" w:styleId="Heading4">
    <w:name w:val="heading 4"/>
    <w:basedOn w:val="Normal"/>
    <w:next w:val="Normal"/>
    <w:link w:val="Heading4Char"/>
    <w:uiPriority w:val="9"/>
    <w:unhideWhenUsed/>
    <w:qFormat/>
    <w:rsid w:val="00FC23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ListParagraph"/>
    <w:qFormat/>
    <w:rsid w:val="00256585"/>
    <w:pPr>
      <w:numPr>
        <w:numId w:val="1"/>
      </w:numPr>
      <w:spacing w:before="60" w:after="120"/>
    </w:pPr>
    <w:rPr>
      <w:rFonts w:eastAsia="Arial"/>
      <w:color w:val="000000"/>
    </w:rPr>
  </w:style>
  <w:style w:type="paragraph" w:styleId="ListParagraph">
    <w:name w:val="List Paragraph"/>
    <w:basedOn w:val="Normal"/>
    <w:uiPriority w:val="34"/>
    <w:qFormat/>
    <w:rsid w:val="00256585"/>
    <w:pPr>
      <w:ind w:left="720"/>
      <w:contextualSpacing/>
    </w:pPr>
  </w:style>
  <w:style w:type="paragraph" w:customStyle="1" w:styleId="NumberedParagraph">
    <w:name w:val="Numbered Paragraph"/>
    <w:basedOn w:val="Normal"/>
    <w:autoRedefine/>
    <w:rsid w:val="00256585"/>
    <w:pPr>
      <w:numPr>
        <w:numId w:val="2"/>
      </w:numPr>
      <w:spacing w:line="276" w:lineRule="auto"/>
      <w:ind w:hanging="360"/>
      <w:contextualSpacing/>
      <w:jc w:val="both"/>
    </w:pPr>
    <w:rPr>
      <w:rFonts w:eastAsia="Arial"/>
      <w:color w:val="000000"/>
    </w:rPr>
  </w:style>
  <w:style w:type="character" w:customStyle="1" w:styleId="Heading2Char">
    <w:name w:val="Heading 2 Char"/>
    <w:basedOn w:val="DefaultParagraphFont"/>
    <w:link w:val="Heading2"/>
    <w:uiPriority w:val="9"/>
    <w:rsid w:val="00B37B35"/>
    <w:rPr>
      <w:rFonts w:ascii="Arial" w:eastAsiaTheme="majorEastAsia" w:hAnsi="Arial" w:cs="Arial"/>
      <w:b/>
      <w:color w:val="2E74B5" w:themeColor="accent1" w:themeShade="BF"/>
      <w:sz w:val="28"/>
      <w:szCs w:val="26"/>
    </w:rPr>
  </w:style>
  <w:style w:type="character" w:customStyle="1" w:styleId="Heading1Char">
    <w:name w:val="Heading 1 Char"/>
    <w:basedOn w:val="DefaultParagraphFont"/>
    <w:link w:val="Heading1"/>
    <w:uiPriority w:val="9"/>
    <w:rsid w:val="00CA2D8D"/>
    <w:rPr>
      <w:rFonts w:ascii="Arial" w:eastAsiaTheme="majorEastAsia" w:hAnsi="Arial" w:cs="Arial"/>
      <w:b/>
      <w:color w:val="2E74B5" w:themeColor="accent1" w:themeShade="BF"/>
      <w:sz w:val="32"/>
      <w:szCs w:val="32"/>
    </w:rPr>
  </w:style>
  <w:style w:type="table" w:styleId="TableGrid">
    <w:name w:val="Table Grid"/>
    <w:basedOn w:val="TableNormal"/>
    <w:uiPriority w:val="39"/>
    <w:rsid w:val="0039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2AC0"/>
    <w:pPr>
      <w:tabs>
        <w:tab w:val="center" w:pos="4513"/>
        <w:tab w:val="right" w:pos="9026"/>
      </w:tabs>
      <w:jc w:val="both"/>
    </w:pPr>
    <w:rPr>
      <w:lang w:val="en-GB"/>
    </w:rPr>
  </w:style>
  <w:style w:type="character" w:customStyle="1" w:styleId="FooterChar">
    <w:name w:val="Footer Char"/>
    <w:basedOn w:val="DefaultParagraphFont"/>
    <w:link w:val="Footer"/>
    <w:uiPriority w:val="99"/>
    <w:rsid w:val="00AA2AC0"/>
    <w:rPr>
      <w:rFonts w:ascii="Arial" w:hAnsi="Arial" w:cs="Arial"/>
      <w:lang w:val="en-GB"/>
    </w:rPr>
  </w:style>
  <w:style w:type="paragraph" w:customStyle="1" w:styleId="Default">
    <w:name w:val="Default"/>
    <w:rsid w:val="00AA2AC0"/>
    <w:pPr>
      <w:autoSpaceDE w:val="0"/>
      <w:autoSpaceDN w:val="0"/>
      <w:adjustRightInd w:val="0"/>
    </w:pPr>
    <w:rPr>
      <w:rFonts w:ascii="Arial" w:hAnsi="Arial" w:cs="Arial"/>
      <w:color w:val="000000"/>
      <w:lang w:val="en-GB"/>
    </w:rPr>
  </w:style>
  <w:style w:type="character" w:styleId="IntenseReference">
    <w:name w:val="Intense Reference"/>
    <w:basedOn w:val="DefaultParagraphFont"/>
    <w:uiPriority w:val="32"/>
    <w:qFormat/>
    <w:rsid w:val="00FB4F94"/>
    <w:rPr>
      <w:b/>
      <w:bCs/>
      <w:smallCaps/>
      <w:color w:val="5B9BD5" w:themeColor="accent1"/>
      <w:spacing w:val="5"/>
    </w:rPr>
  </w:style>
  <w:style w:type="table" w:customStyle="1" w:styleId="GridTable5Dark-Accent11">
    <w:name w:val="Grid Table 5 Dark - Accent 11"/>
    <w:basedOn w:val="TableNormal"/>
    <w:uiPriority w:val="50"/>
    <w:rsid w:val="00FB4F94"/>
    <w:rPr>
      <w:rFonts w:ascii="Arial" w:eastAsia="Arial" w:hAnsi="Arial" w:cs="Arial"/>
      <w:color w:val="00000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tle">
    <w:name w:val="Title"/>
    <w:basedOn w:val="Normal"/>
    <w:next w:val="Normal"/>
    <w:link w:val="TitleChar"/>
    <w:rsid w:val="00FB4F94"/>
    <w:pPr>
      <w:keepNext/>
      <w:keepLines/>
      <w:spacing w:after="60"/>
      <w:jc w:val="center"/>
    </w:pPr>
    <w:rPr>
      <w:rFonts w:ascii="Cambria" w:eastAsia="Cambria" w:hAnsi="Cambria" w:cs="Cambria"/>
      <w:i/>
      <w:color w:val="243F61"/>
      <w:sz w:val="60"/>
      <w:szCs w:val="60"/>
    </w:rPr>
  </w:style>
  <w:style w:type="character" w:customStyle="1" w:styleId="TitleChar">
    <w:name w:val="Title Char"/>
    <w:basedOn w:val="DefaultParagraphFont"/>
    <w:link w:val="Title"/>
    <w:rsid w:val="00FB4F94"/>
    <w:rPr>
      <w:rFonts w:ascii="Cambria" w:eastAsia="Cambria" w:hAnsi="Cambria" w:cs="Cambria"/>
      <w:i/>
      <w:color w:val="243F61"/>
      <w:sz w:val="60"/>
      <w:szCs w:val="60"/>
    </w:rPr>
  </w:style>
  <w:style w:type="character" w:styleId="Hyperlink">
    <w:name w:val="Hyperlink"/>
    <w:basedOn w:val="DefaultParagraphFont"/>
    <w:uiPriority w:val="99"/>
    <w:unhideWhenUsed/>
    <w:rsid w:val="0037233A"/>
    <w:rPr>
      <w:color w:val="0563C1" w:themeColor="hyperlink"/>
      <w:u w:val="single"/>
    </w:rPr>
  </w:style>
  <w:style w:type="character" w:styleId="CommentReference">
    <w:name w:val="annotation reference"/>
    <w:basedOn w:val="DefaultParagraphFont"/>
    <w:uiPriority w:val="99"/>
    <w:semiHidden/>
    <w:unhideWhenUsed/>
    <w:rsid w:val="00AA7F95"/>
    <w:rPr>
      <w:sz w:val="18"/>
      <w:szCs w:val="18"/>
    </w:rPr>
  </w:style>
  <w:style w:type="paragraph" w:styleId="CommentText">
    <w:name w:val="annotation text"/>
    <w:basedOn w:val="Normal"/>
    <w:link w:val="CommentTextChar"/>
    <w:uiPriority w:val="99"/>
    <w:unhideWhenUsed/>
    <w:rsid w:val="00AA7F95"/>
  </w:style>
  <w:style w:type="character" w:customStyle="1" w:styleId="CommentTextChar">
    <w:name w:val="Comment Text Char"/>
    <w:basedOn w:val="DefaultParagraphFont"/>
    <w:link w:val="CommentText"/>
    <w:uiPriority w:val="99"/>
    <w:rsid w:val="00AA7F95"/>
  </w:style>
  <w:style w:type="paragraph" w:styleId="CommentSubject">
    <w:name w:val="annotation subject"/>
    <w:basedOn w:val="CommentText"/>
    <w:next w:val="CommentText"/>
    <w:link w:val="CommentSubjectChar"/>
    <w:uiPriority w:val="99"/>
    <w:semiHidden/>
    <w:unhideWhenUsed/>
    <w:rsid w:val="00AA7F95"/>
    <w:rPr>
      <w:b/>
      <w:bCs/>
      <w:sz w:val="20"/>
      <w:szCs w:val="20"/>
    </w:rPr>
  </w:style>
  <w:style w:type="character" w:customStyle="1" w:styleId="CommentSubjectChar">
    <w:name w:val="Comment Subject Char"/>
    <w:basedOn w:val="CommentTextChar"/>
    <w:link w:val="CommentSubject"/>
    <w:uiPriority w:val="99"/>
    <w:semiHidden/>
    <w:rsid w:val="00AA7F95"/>
    <w:rPr>
      <w:b/>
      <w:bCs/>
      <w:sz w:val="20"/>
      <w:szCs w:val="20"/>
    </w:rPr>
  </w:style>
  <w:style w:type="paragraph" w:styleId="BalloonText">
    <w:name w:val="Balloon Text"/>
    <w:basedOn w:val="Normal"/>
    <w:link w:val="BalloonTextChar"/>
    <w:uiPriority w:val="99"/>
    <w:semiHidden/>
    <w:unhideWhenUsed/>
    <w:rsid w:val="00AA7F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F95"/>
    <w:rPr>
      <w:rFonts w:ascii="Times New Roman" w:hAnsi="Times New Roman" w:cs="Times New Roman"/>
      <w:sz w:val="18"/>
      <w:szCs w:val="18"/>
    </w:rPr>
  </w:style>
  <w:style w:type="paragraph" w:styleId="Header">
    <w:name w:val="header"/>
    <w:basedOn w:val="Normal"/>
    <w:link w:val="HeaderChar"/>
    <w:unhideWhenUsed/>
    <w:rsid w:val="007A0F3C"/>
    <w:pPr>
      <w:tabs>
        <w:tab w:val="center" w:pos="4513"/>
        <w:tab w:val="right" w:pos="9026"/>
      </w:tabs>
    </w:pPr>
  </w:style>
  <w:style w:type="character" w:customStyle="1" w:styleId="HeaderChar">
    <w:name w:val="Header Char"/>
    <w:basedOn w:val="DefaultParagraphFont"/>
    <w:link w:val="Header"/>
    <w:uiPriority w:val="99"/>
    <w:rsid w:val="007A0F3C"/>
  </w:style>
  <w:style w:type="character" w:styleId="BookTitle">
    <w:name w:val="Book Title"/>
    <w:basedOn w:val="DefaultParagraphFont"/>
    <w:uiPriority w:val="33"/>
    <w:qFormat/>
    <w:rsid w:val="00B44C42"/>
    <w:rPr>
      <w:b/>
      <w:bCs/>
      <w:i/>
      <w:iCs/>
      <w:spacing w:val="5"/>
    </w:rPr>
  </w:style>
  <w:style w:type="paragraph" w:customStyle="1" w:styleId="Header3">
    <w:name w:val="Header 3"/>
    <w:basedOn w:val="ListParagraph"/>
    <w:qFormat/>
    <w:rsid w:val="00CA2D8D"/>
    <w:pPr>
      <w:numPr>
        <w:numId w:val="5"/>
      </w:numPr>
      <w:ind w:left="2268" w:hanging="2268"/>
    </w:pPr>
    <w:rPr>
      <w:b/>
      <w:color w:val="44546A" w:themeColor="text2"/>
      <w:sz w:val="28"/>
      <w:lang w:val="en-GB"/>
    </w:rPr>
  </w:style>
  <w:style w:type="character" w:customStyle="1" w:styleId="apple-converted-space">
    <w:name w:val="apple-converted-space"/>
    <w:basedOn w:val="DefaultParagraphFont"/>
    <w:rsid w:val="008C3B64"/>
  </w:style>
  <w:style w:type="character" w:customStyle="1" w:styleId="Heading3Char">
    <w:name w:val="Heading 3 Char"/>
    <w:basedOn w:val="DefaultParagraphFont"/>
    <w:link w:val="Heading3"/>
    <w:uiPriority w:val="9"/>
    <w:rsid w:val="009B7D01"/>
    <w:rPr>
      <w:rFonts w:ascii="Arial" w:eastAsiaTheme="majorEastAsia" w:hAnsi="Arial" w:cs="Arial"/>
      <w:b/>
      <w:color w:val="1F4D78" w:themeColor="accent1" w:themeShade="7F"/>
    </w:rPr>
  </w:style>
  <w:style w:type="paragraph" w:styleId="NormalWeb">
    <w:name w:val="Normal (Web)"/>
    <w:basedOn w:val="Normal"/>
    <w:uiPriority w:val="99"/>
    <w:semiHidden/>
    <w:unhideWhenUsed/>
    <w:rsid w:val="0016234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62348"/>
    <w:rPr>
      <w:b/>
      <w:bCs/>
    </w:rPr>
  </w:style>
  <w:style w:type="character" w:customStyle="1" w:styleId="Heading4Char">
    <w:name w:val="Heading 4 Char"/>
    <w:basedOn w:val="DefaultParagraphFont"/>
    <w:link w:val="Heading4"/>
    <w:uiPriority w:val="9"/>
    <w:rsid w:val="00FC23C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A3F71"/>
    <w:rPr>
      <w:sz w:val="20"/>
      <w:szCs w:val="20"/>
    </w:rPr>
  </w:style>
  <w:style w:type="character" w:customStyle="1" w:styleId="FootnoteTextChar">
    <w:name w:val="Footnote Text Char"/>
    <w:basedOn w:val="DefaultParagraphFont"/>
    <w:link w:val="FootnoteText"/>
    <w:uiPriority w:val="99"/>
    <w:semiHidden/>
    <w:rsid w:val="00DA3F71"/>
    <w:rPr>
      <w:rFonts w:ascii="Arial" w:hAnsi="Arial" w:cs="Arial"/>
      <w:sz w:val="20"/>
      <w:szCs w:val="20"/>
    </w:rPr>
  </w:style>
  <w:style w:type="character" w:styleId="FootnoteReference">
    <w:name w:val="footnote reference"/>
    <w:basedOn w:val="DefaultParagraphFont"/>
    <w:uiPriority w:val="99"/>
    <w:semiHidden/>
    <w:unhideWhenUsed/>
    <w:rsid w:val="00DA3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387">
      <w:bodyDiv w:val="1"/>
      <w:marLeft w:val="0"/>
      <w:marRight w:val="0"/>
      <w:marTop w:val="0"/>
      <w:marBottom w:val="0"/>
      <w:divBdr>
        <w:top w:val="none" w:sz="0" w:space="0" w:color="auto"/>
        <w:left w:val="none" w:sz="0" w:space="0" w:color="auto"/>
        <w:bottom w:val="none" w:sz="0" w:space="0" w:color="auto"/>
        <w:right w:val="none" w:sz="0" w:space="0" w:color="auto"/>
      </w:divBdr>
    </w:div>
    <w:div w:id="118380000">
      <w:bodyDiv w:val="1"/>
      <w:marLeft w:val="0"/>
      <w:marRight w:val="0"/>
      <w:marTop w:val="0"/>
      <w:marBottom w:val="0"/>
      <w:divBdr>
        <w:top w:val="none" w:sz="0" w:space="0" w:color="auto"/>
        <w:left w:val="none" w:sz="0" w:space="0" w:color="auto"/>
        <w:bottom w:val="none" w:sz="0" w:space="0" w:color="auto"/>
        <w:right w:val="none" w:sz="0" w:space="0" w:color="auto"/>
      </w:divBdr>
      <w:divsChild>
        <w:div w:id="484013501">
          <w:marLeft w:val="0"/>
          <w:marRight w:val="0"/>
          <w:marTop w:val="0"/>
          <w:marBottom w:val="0"/>
          <w:divBdr>
            <w:top w:val="none" w:sz="0" w:space="0" w:color="auto"/>
            <w:left w:val="none" w:sz="0" w:space="0" w:color="auto"/>
            <w:bottom w:val="none" w:sz="0" w:space="0" w:color="auto"/>
            <w:right w:val="none" w:sz="0" w:space="0" w:color="auto"/>
          </w:divBdr>
        </w:div>
        <w:div w:id="2047215011">
          <w:marLeft w:val="0"/>
          <w:marRight w:val="0"/>
          <w:marTop w:val="0"/>
          <w:marBottom w:val="0"/>
          <w:divBdr>
            <w:top w:val="none" w:sz="0" w:space="0" w:color="auto"/>
            <w:left w:val="none" w:sz="0" w:space="0" w:color="auto"/>
            <w:bottom w:val="none" w:sz="0" w:space="0" w:color="auto"/>
            <w:right w:val="none" w:sz="0" w:space="0" w:color="auto"/>
          </w:divBdr>
        </w:div>
        <w:div w:id="1328747041">
          <w:marLeft w:val="0"/>
          <w:marRight w:val="0"/>
          <w:marTop w:val="0"/>
          <w:marBottom w:val="0"/>
          <w:divBdr>
            <w:top w:val="none" w:sz="0" w:space="0" w:color="auto"/>
            <w:left w:val="none" w:sz="0" w:space="0" w:color="auto"/>
            <w:bottom w:val="none" w:sz="0" w:space="0" w:color="auto"/>
            <w:right w:val="none" w:sz="0" w:space="0" w:color="auto"/>
          </w:divBdr>
        </w:div>
      </w:divsChild>
    </w:div>
    <w:div w:id="406272751">
      <w:bodyDiv w:val="1"/>
      <w:marLeft w:val="0"/>
      <w:marRight w:val="0"/>
      <w:marTop w:val="0"/>
      <w:marBottom w:val="0"/>
      <w:divBdr>
        <w:top w:val="none" w:sz="0" w:space="0" w:color="auto"/>
        <w:left w:val="none" w:sz="0" w:space="0" w:color="auto"/>
        <w:bottom w:val="none" w:sz="0" w:space="0" w:color="auto"/>
        <w:right w:val="none" w:sz="0" w:space="0" w:color="auto"/>
      </w:divBdr>
    </w:div>
    <w:div w:id="474219238">
      <w:bodyDiv w:val="1"/>
      <w:marLeft w:val="0"/>
      <w:marRight w:val="0"/>
      <w:marTop w:val="0"/>
      <w:marBottom w:val="0"/>
      <w:divBdr>
        <w:top w:val="none" w:sz="0" w:space="0" w:color="auto"/>
        <w:left w:val="none" w:sz="0" w:space="0" w:color="auto"/>
        <w:bottom w:val="none" w:sz="0" w:space="0" w:color="auto"/>
        <w:right w:val="none" w:sz="0" w:space="0" w:color="auto"/>
      </w:divBdr>
    </w:div>
    <w:div w:id="1007555462">
      <w:bodyDiv w:val="1"/>
      <w:marLeft w:val="0"/>
      <w:marRight w:val="0"/>
      <w:marTop w:val="0"/>
      <w:marBottom w:val="0"/>
      <w:divBdr>
        <w:top w:val="none" w:sz="0" w:space="0" w:color="auto"/>
        <w:left w:val="none" w:sz="0" w:space="0" w:color="auto"/>
        <w:bottom w:val="none" w:sz="0" w:space="0" w:color="auto"/>
        <w:right w:val="none" w:sz="0" w:space="0" w:color="auto"/>
      </w:divBdr>
      <w:divsChild>
        <w:div w:id="762993109">
          <w:marLeft w:val="0"/>
          <w:marRight w:val="0"/>
          <w:marTop w:val="0"/>
          <w:marBottom w:val="0"/>
          <w:divBdr>
            <w:top w:val="none" w:sz="0" w:space="0" w:color="auto"/>
            <w:left w:val="none" w:sz="0" w:space="0" w:color="auto"/>
            <w:bottom w:val="none" w:sz="0" w:space="0" w:color="auto"/>
            <w:right w:val="none" w:sz="0" w:space="0" w:color="auto"/>
          </w:divBdr>
        </w:div>
        <w:div w:id="1773470183">
          <w:marLeft w:val="0"/>
          <w:marRight w:val="0"/>
          <w:marTop w:val="0"/>
          <w:marBottom w:val="0"/>
          <w:divBdr>
            <w:top w:val="none" w:sz="0" w:space="0" w:color="auto"/>
            <w:left w:val="none" w:sz="0" w:space="0" w:color="auto"/>
            <w:bottom w:val="none" w:sz="0" w:space="0" w:color="auto"/>
            <w:right w:val="none" w:sz="0" w:space="0" w:color="auto"/>
          </w:divBdr>
        </w:div>
        <w:div w:id="1914924895">
          <w:marLeft w:val="0"/>
          <w:marRight w:val="0"/>
          <w:marTop w:val="0"/>
          <w:marBottom w:val="0"/>
          <w:divBdr>
            <w:top w:val="none" w:sz="0" w:space="0" w:color="auto"/>
            <w:left w:val="none" w:sz="0" w:space="0" w:color="auto"/>
            <w:bottom w:val="none" w:sz="0" w:space="0" w:color="auto"/>
            <w:right w:val="none" w:sz="0" w:space="0" w:color="auto"/>
          </w:divBdr>
        </w:div>
      </w:divsChild>
    </w:div>
    <w:div w:id="1599674992">
      <w:bodyDiv w:val="1"/>
      <w:marLeft w:val="0"/>
      <w:marRight w:val="0"/>
      <w:marTop w:val="0"/>
      <w:marBottom w:val="0"/>
      <w:divBdr>
        <w:top w:val="none" w:sz="0" w:space="0" w:color="auto"/>
        <w:left w:val="none" w:sz="0" w:space="0" w:color="auto"/>
        <w:bottom w:val="none" w:sz="0" w:space="0" w:color="auto"/>
        <w:right w:val="none" w:sz="0" w:space="0" w:color="auto"/>
      </w:divBdr>
    </w:div>
    <w:div w:id="1645164420">
      <w:bodyDiv w:val="1"/>
      <w:marLeft w:val="0"/>
      <w:marRight w:val="0"/>
      <w:marTop w:val="0"/>
      <w:marBottom w:val="0"/>
      <w:divBdr>
        <w:top w:val="none" w:sz="0" w:space="0" w:color="auto"/>
        <w:left w:val="none" w:sz="0" w:space="0" w:color="auto"/>
        <w:bottom w:val="none" w:sz="0" w:space="0" w:color="auto"/>
        <w:right w:val="none" w:sz="0" w:space="0" w:color="auto"/>
      </w:divBdr>
    </w:div>
    <w:div w:id="1687829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kwarks.wordpres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skwarks.wordpress.com/" TargetMode="External"/><Relationship Id="rId4" Type="http://schemas.microsoft.com/office/2007/relationships/stylesWithEffects" Target="stylesWithEffects.xml"/><Relationship Id="rId9" Type="http://schemas.openxmlformats.org/officeDocument/2006/relationships/hyperlink" Target="https://democratic.warwickshire.gov.uk/Cmis5/Document.ashx?czJKcaeAi5tUFL1DTL2UE4zNRBcoShgo=HYJvU2%2FzOiKGEudcm0TeIF3x0eNtJw%2B1Uq3QX%2FEuVRji9VftMSFt0w%3D%3D&amp;rUzwRPf%2BZ3zd4E7Ikn8Lyw%3D%3D=pwRE6AGJFLDNlh225F5QMaQWCtPHwdhUfCZ%2FLUQzgA2uL5jNRG4jdQ%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B15E-1D9E-4311-91FB-96ED4863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Wilding</dc:creator>
  <cp:lastModifiedBy>Mandeep Kalsi</cp:lastModifiedBy>
  <cp:revision>2</cp:revision>
  <cp:lastPrinted>2016-01-18T10:21:00Z</cp:lastPrinted>
  <dcterms:created xsi:type="dcterms:W3CDTF">2017-12-01T13:11:00Z</dcterms:created>
  <dcterms:modified xsi:type="dcterms:W3CDTF">2017-12-01T13:11:00Z</dcterms:modified>
</cp:coreProperties>
</file>