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r w:rsidRPr="00F566B6">
        <w:rPr>
          <w:rFonts w:eastAsia="Times New Roman"/>
          <w:b/>
          <w:bCs/>
          <w:color w:val="555555"/>
          <w:sz w:val="18"/>
          <w:szCs w:val="18"/>
          <w:lang w:eastAsia="en-GB"/>
        </w:rPr>
        <w:t>Maps to help understand why some of the locations of Family Hubs were chosen: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5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Warwickshire County map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– showing deprivation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6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Warwickshire County map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– showing deprivation and vulnerable families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7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North Warwickshire Borough and Nuneaton &amp; Bedworth Borough map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– showing deprivation and vulnerable families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8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Rugby Borough map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-showing deprivation and vulnerable families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9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Stratford upon Avon District and Warwick District map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-showing deprivation and vulnerable families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10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North Warwickshire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– Community Venue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11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North Warwickshire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 xml:space="preserve"> – Current </w:t>
      </w:r>
      <w:proofErr w:type="spellStart"/>
      <w:r w:rsidRPr="00F566B6">
        <w:rPr>
          <w:rFonts w:eastAsia="Times New Roman"/>
          <w:color w:val="555555"/>
          <w:sz w:val="18"/>
          <w:szCs w:val="18"/>
          <w:lang w:eastAsia="en-GB"/>
        </w:rPr>
        <w:t>Childrens</w:t>
      </w:r>
      <w:proofErr w:type="spellEnd"/>
      <w:r w:rsidRPr="00F566B6">
        <w:rPr>
          <w:rFonts w:eastAsia="Times New Roman"/>
          <w:color w:val="555555"/>
          <w:sz w:val="18"/>
          <w:szCs w:val="18"/>
          <w:lang w:eastAsia="en-GB"/>
        </w:rPr>
        <w:t xml:space="preserve"> Centres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12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North Warwickshire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– Proposed Family Hubs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13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Nuneaton and Bedworth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– Community Venues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14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Nuneaton and Bedworth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 xml:space="preserve"> – Current </w:t>
      </w:r>
      <w:proofErr w:type="spellStart"/>
      <w:r w:rsidRPr="00F566B6">
        <w:rPr>
          <w:rFonts w:eastAsia="Times New Roman"/>
          <w:color w:val="555555"/>
          <w:sz w:val="18"/>
          <w:szCs w:val="18"/>
          <w:lang w:eastAsia="en-GB"/>
        </w:rPr>
        <w:t>Childrens</w:t>
      </w:r>
      <w:proofErr w:type="spellEnd"/>
      <w:r w:rsidRPr="00F566B6">
        <w:rPr>
          <w:rFonts w:eastAsia="Times New Roman"/>
          <w:color w:val="555555"/>
          <w:sz w:val="18"/>
          <w:szCs w:val="18"/>
          <w:lang w:eastAsia="en-GB"/>
        </w:rPr>
        <w:t xml:space="preserve"> Centres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15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Nuneaton and Bedworth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– Proposed Family Hubs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16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Rugby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– Community Venues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17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Rugby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 xml:space="preserve"> – Current </w:t>
      </w:r>
      <w:proofErr w:type="spellStart"/>
      <w:r w:rsidRPr="00F566B6">
        <w:rPr>
          <w:rFonts w:eastAsia="Times New Roman"/>
          <w:color w:val="555555"/>
          <w:sz w:val="18"/>
          <w:szCs w:val="18"/>
          <w:lang w:eastAsia="en-GB"/>
        </w:rPr>
        <w:t>Childrens</w:t>
      </w:r>
      <w:proofErr w:type="spellEnd"/>
      <w:r w:rsidRPr="00F566B6">
        <w:rPr>
          <w:rFonts w:eastAsia="Times New Roman"/>
          <w:color w:val="555555"/>
          <w:sz w:val="18"/>
          <w:szCs w:val="18"/>
          <w:lang w:eastAsia="en-GB"/>
        </w:rPr>
        <w:t xml:space="preserve"> Centres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18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Rugby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– Proposed Family Hubs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19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Stratford Upon Avon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–</w:t>
      </w:r>
      <w:proofErr w:type="gramStart"/>
      <w:r w:rsidRPr="00F566B6">
        <w:rPr>
          <w:rFonts w:eastAsia="Times New Roman"/>
          <w:color w:val="555555"/>
          <w:sz w:val="18"/>
          <w:szCs w:val="18"/>
          <w:lang w:eastAsia="en-GB"/>
        </w:rPr>
        <w:t>  Community</w:t>
      </w:r>
      <w:proofErr w:type="gramEnd"/>
      <w:r w:rsidRPr="00F566B6">
        <w:rPr>
          <w:rFonts w:eastAsia="Times New Roman"/>
          <w:color w:val="555555"/>
          <w:sz w:val="18"/>
          <w:szCs w:val="18"/>
          <w:lang w:eastAsia="en-GB"/>
        </w:rPr>
        <w:t xml:space="preserve"> Venues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20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 xml:space="preserve">Stratford </w:t>
        </w:r>
        <w:proofErr w:type="gramStart"/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Upon</w:t>
        </w:r>
        <w:proofErr w:type="gramEnd"/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 xml:space="preserve"> Avon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 xml:space="preserve"> – Current </w:t>
      </w:r>
      <w:proofErr w:type="spellStart"/>
      <w:r w:rsidRPr="00F566B6">
        <w:rPr>
          <w:rFonts w:eastAsia="Times New Roman"/>
          <w:color w:val="555555"/>
          <w:sz w:val="18"/>
          <w:szCs w:val="18"/>
          <w:lang w:eastAsia="en-GB"/>
        </w:rPr>
        <w:t>Childrens</w:t>
      </w:r>
      <w:proofErr w:type="spellEnd"/>
      <w:r w:rsidRPr="00F566B6">
        <w:rPr>
          <w:rFonts w:eastAsia="Times New Roman"/>
          <w:color w:val="555555"/>
          <w:sz w:val="18"/>
          <w:szCs w:val="18"/>
          <w:lang w:eastAsia="en-GB"/>
        </w:rPr>
        <w:t xml:space="preserve"> Centres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21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 xml:space="preserve">Stratford </w:t>
        </w:r>
        <w:proofErr w:type="gramStart"/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Upon</w:t>
        </w:r>
        <w:proofErr w:type="gramEnd"/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 xml:space="preserve"> Avon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-Proposed Family Hubs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22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Warwick 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– Community Venues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23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Warwick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 xml:space="preserve"> – Current </w:t>
      </w:r>
      <w:proofErr w:type="spellStart"/>
      <w:r w:rsidRPr="00F566B6">
        <w:rPr>
          <w:rFonts w:eastAsia="Times New Roman"/>
          <w:color w:val="555555"/>
          <w:sz w:val="18"/>
          <w:szCs w:val="18"/>
          <w:lang w:eastAsia="en-GB"/>
        </w:rPr>
        <w:t>Childrens</w:t>
      </w:r>
      <w:proofErr w:type="spellEnd"/>
      <w:r w:rsidRPr="00F566B6">
        <w:rPr>
          <w:rFonts w:eastAsia="Times New Roman"/>
          <w:color w:val="555555"/>
          <w:sz w:val="18"/>
          <w:szCs w:val="18"/>
          <w:lang w:eastAsia="en-GB"/>
        </w:rPr>
        <w:t xml:space="preserve"> Centres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24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Warwick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-Proposed Family Hubs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25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Warwickshire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 – Community Venues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26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Warwickshire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 xml:space="preserve"> – Current </w:t>
      </w:r>
      <w:proofErr w:type="spellStart"/>
      <w:r w:rsidRPr="00F566B6">
        <w:rPr>
          <w:rFonts w:eastAsia="Times New Roman"/>
          <w:color w:val="555555"/>
          <w:sz w:val="18"/>
          <w:szCs w:val="18"/>
          <w:lang w:eastAsia="en-GB"/>
        </w:rPr>
        <w:t>Childrens</w:t>
      </w:r>
      <w:proofErr w:type="spellEnd"/>
      <w:r w:rsidRPr="00F566B6">
        <w:rPr>
          <w:rFonts w:eastAsia="Times New Roman"/>
          <w:color w:val="555555"/>
          <w:sz w:val="18"/>
          <w:szCs w:val="18"/>
          <w:lang w:eastAsia="en-GB"/>
        </w:rPr>
        <w:t xml:space="preserve"> Centres</w:t>
      </w:r>
    </w:p>
    <w:p w:rsidR="00F566B6" w:rsidRPr="00F566B6" w:rsidRDefault="00F566B6" w:rsidP="00F566B6">
      <w:pPr>
        <w:shd w:val="clear" w:color="auto" w:fill="FFFFFF"/>
        <w:spacing w:after="0" w:line="240" w:lineRule="auto"/>
        <w:rPr>
          <w:rFonts w:eastAsia="Times New Roman"/>
          <w:color w:val="555555"/>
          <w:sz w:val="18"/>
          <w:szCs w:val="18"/>
          <w:lang w:eastAsia="en-GB"/>
        </w:rPr>
      </w:pPr>
      <w:hyperlink r:id="rId27" w:tgtFrame="_blank" w:history="1">
        <w:r w:rsidRPr="00F566B6">
          <w:rPr>
            <w:rFonts w:eastAsia="Times New Roman"/>
            <w:color w:val="008DCF"/>
            <w:sz w:val="18"/>
            <w:szCs w:val="18"/>
            <w:lang w:eastAsia="en-GB"/>
          </w:rPr>
          <w:t>Warwickshire </w:t>
        </w:r>
      </w:hyperlink>
      <w:r w:rsidRPr="00F566B6">
        <w:rPr>
          <w:rFonts w:eastAsia="Times New Roman"/>
          <w:color w:val="555555"/>
          <w:sz w:val="18"/>
          <w:szCs w:val="18"/>
          <w:lang w:eastAsia="en-GB"/>
        </w:rPr>
        <w:t>– Proposed Family Hubs</w:t>
      </w:r>
    </w:p>
    <w:p w:rsidR="00584430" w:rsidRDefault="00584430">
      <w:bookmarkStart w:id="0" w:name="_GoBack"/>
      <w:bookmarkEnd w:id="0"/>
    </w:p>
    <w:sectPr w:rsidR="00584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B6"/>
    <w:rsid w:val="00584430"/>
    <w:rsid w:val="00F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6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6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6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6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arwickshire.gov.uk/api/documents/WCCC-16376195-5" TargetMode="External"/><Relationship Id="rId13" Type="http://schemas.openxmlformats.org/officeDocument/2006/relationships/hyperlink" Target="http://apps.warwickshire.gov.uk/api/documents/WCCC-16376195-21" TargetMode="External"/><Relationship Id="rId18" Type="http://schemas.openxmlformats.org/officeDocument/2006/relationships/hyperlink" Target="http://apps.warwickshire.gov.uk/api/documents/WCCC-16376195-23" TargetMode="External"/><Relationship Id="rId26" Type="http://schemas.openxmlformats.org/officeDocument/2006/relationships/hyperlink" Target="http://apps.warwickshire.gov.uk/api/documents/WCCC-16376195-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warwickshire.gov.uk/api/documents/WCCC-16376195-29" TargetMode="External"/><Relationship Id="rId7" Type="http://schemas.openxmlformats.org/officeDocument/2006/relationships/hyperlink" Target="http://apps.warwickshire.gov.uk/api/documents/WCCC-16376195-4" TargetMode="External"/><Relationship Id="rId12" Type="http://schemas.openxmlformats.org/officeDocument/2006/relationships/hyperlink" Target="http://apps.warwickshire.gov.uk/api/documents/WCCC-16376195-17" TargetMode="External"/><Relationship Id="rId17" Type="http://schemas.openxmlformats.org/officeDocument/2006/relationships/hyperlink" Target="http://apps.warwickshire.gov.uk/api/documents/WCCC-16376195-22" TargetMode="External"/><Relationship Id="rId25" Type="http://schemas.openxmlformats.org/officeDocument/2006/relationships/hyperlink" Target="http://apps.warwickshire.gov.uk/api/documents/WCCC-16376195-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pps.warwickshire.gov.uk/api/documents/WCCC-16376195-24" TargetMode="External"/><Relationship Id="rId20" Type="http://schemas.openxmlformats.org/officeDocument/2006/relationships/hyperlink" Target="http://apps.warwickshire.gov.uk/api/documents/WCCC-16376195-2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pps.warwickshire.gov.uk/api/documents/WCCC-16376195-3" TargetMode="External"/><Relationship Id="rId11" Type="http://schemas.openxmlformats.org/officeDocument/2006/relationships/hyperlink" Target="http://apps.warwickshire.gov.uk/api/documents/WCCC-16376195-16" TargetMode="External"/><Relationship Id="rId24" Type="http://schemas.openxmlformats.org/officeDocument/2006/relationships/hyperlink" Target="http://apps.warwickshire.gov.uk/api/documents/WCCC-16376195-26" TargetMode="External"/><Relationship Id="rId5" Type="http://schemas.openxmlformats.org/officeDocument/2006/relationships/hyperlink" Target="http://apps.warwickshire.gov.uk/api/documents/WCCC-16376195-2" TargetMode="External"/><Relationship Id="rId15" Type="http://schemas.openxmlformats.org/officeDocument/2006/relationships/hyperlink" Target="http://apps.warwickshire.gov.uk/api/documents/WCCC-16376195-20" TargetMode="External"/><Relationship Id="rId23" Type="http://schemas.openxmlformats.org/officeDocument/2006/relationships/hyperlink" Target="http://apps.warwickshire.gov.uk/api/documents/WCCC-16376195-2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pps.warwickshire.gov.uk/api/documents/WCCC-16376195-18" TargetMode="External"/><Relationship Id="rId19" Type="http://schemas.openxmlformats.org/officeDocument/2006/relationships/hyperlink" Target="http://apps.warwickshire.gov.uk/api/documents/WCCC-16376195-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arwickshire.gov.uk/api/documents/WCCC-16376195-6" TargetMode="External"/><Relationship Id="rId14" Type="http://schemas.openxmlformats.org/officeDocument/2006/relationships/hyperlink" Target="http://apps.warwickshire.gov.uk/api/documents/WCCC-16376195-16" TargetMode="External"/><Relationship Id="rId22" Type="http://schemas.openxmlformats.org/officeDocument/2006/relationships/hyperlink" Target="http://apps.warwickshire.gov.uk/api/documents/WCCC-16376195-27" TargetMode="External"/><Relationship Id="rId27" Type="http://schemas.openxmlformats.org/officeDocument/2006/relationships/hyperlink" Target="http://apps.warwickshire.gov.uk/api/documents/WCCC-16376195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Rumble</dc:creator>
  <cp:lastModifiedBy>Lucy Rumble</cp:lastModifiedBy>
  <cp:revision>1</cp:revision>
  <dcterms:created xsi:type="dcterms:W3CDTF">2018-01-08T14:19:00Z</dcterms:created>
  <dcterms:modified xsi:type="dcterms:W3CDTF">2018-01-08T14:19:00Z</dcterms:modified>
</cp:coreProperties>
</file>