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97" w:rsidRPr="001D7EC2" w:rsidRDefault="001D7EC2" w:rsidP="001D7EC2">
      <w:pPr>
        <w:jc w:val="center"/>
        <w:rPr>
          <w:rFonts w:ascii="Arial" w:hAnsi="Arial" w:cs="Arial"/>
          <w:b/>
          <w:sz w:val="24"/>
          <w:szCs w:val="24"/>
        </w:rPr>
      </w:pPr>
      <w:r w:rsidRPr="001D7EC2">
        <w:rPr>
          <w:rFonts w:ascii="Arial" w:hAnsi="Arial" w:cs="Arial"/>
          <w:b/>
          <w:sz w:val="24"/>
          <w:szCs w:val="24"/>
        </w:rPr>
        <w:t>Warwickshire County Council</w:t>
      </w:r>
    </w:p>
    <w:p w:rsidR="001D7EC2" w:rsidRDefault="001D7EC2" w:rsidP="001D7EC2">
      <w:pPr>
        <w:jc w:val="center"/>
        <w:rPr>
          <w:rFonts w:ascii="Arial" w:hAnsi="Arial" w:cs="Arial"/>
          <w:b/>
          <w:sz w:val="24"/>
          <w:szCs w:val="24"/>
        </w:rPr>
      </w:pPr>
      <w:r w:rsidRPr="001D7EC2">
        <w:rPr>
          <w:rFonts w:ascii="Arial" w:hAnsi="Arial" w:cs="Arial"/>
          <w:b/>
          <w:sz w:val="24"/>
          <w:szCs w:val="24"/>
        </w:rPr>
        <w:t>SEND Social Care Resource Allocation System</w:t>
      </w:r>
      <w:r w:rsidR="00096A1F">
        <w:rPr>
          <w:rFonts w:ascii="Arial" w:hAnsi="Arial" w:cs="Arial"/>
          <w:b/>
          <w:sz w:val="24"/>
          <w:szCs w:val="24"/>
        </w:rPr>
        <w:t xml:space="preserve"> Consultation</w:t>
      </w:r>
    </w:p>
    <w:p w:rsidR="001D7EC2" w:rsidRPr="001D7EC2" w:rsidRDefault="001D7EC2" w:rsidP="001D7EC2">
      <w:pPr>
        <w:rPr>
          <w:rFonts w:ascii="Arial" w:hAnsi="Arial" w:cs="Arial"/>
          <w:sz w:val="24"/>
          <w:szCs w:val="24"/>
          <w:u w:val="single"/>
        </w:rPr>
      </w:pPr>
      <w:r w:rsidRPr="001D7EC2">
        <w:rPr>
          <w:rFonts w:ascii="Arial" w:hAnsi="Arial" w:cs="Arial"/>
          <w:sz w:val="24"/>
          <w:szCs w:val="24"/>
          <w:u w:val="single"/>
        </w:rPr>
        <w:t>Introduction</w:t>
      </w:r>
    </w:p>
    <w:p w:rsidR="007214BA" w:rsidRPr="001A4FAD" w:rsidRDefault="00E6024F" w:rsidP="001D7EC2">
      <w:pPr>
        <w:jc w:val="both"/>
        <w:rPr>
          <w:rFonts w:ascii="Arial" w:hAnsi="Arial" w:cs="Arial"/>
          <w:b/>
          <w:sz w:val="24"/>
          <w:szCs w:val="24"/>
        </w:rPr>
      </w:pPr>
      <w:r>
        <w:rPr>
          <w:rFonts w:ascii="Arial" w:hAnsi="Arial" w:cs="Arial"/>
          <w:sz w:val="24"/>
          <w:szCs w:val="24"/>
        </w:rPr>
        <w:t>W</w:t>
      </w:r>
      <w:r w:rsidR="00947414">
        <w:rPr>
          <w:rFonts w:ascii="Arial" w:hAnsi="Arial" w:cs="Arial"/>
          <w:sz w:val="24"/>
          <w:szCs w:val="24"/>
        </w:rPr>
        <w:t xml:space="preserve">arwickshire County Council are planning to </w:t>
      </w:r>
      <w:r>
        <w:rPr>
          <w:rFonts w:ascii="Arial" w:hAnsi="Arial" w:cs="Arial"/>
          <w:sz w:val="24"/>
          <w:szCs w:val="24"/>
        </w:rPr>
        <w:t xml:space="preserve">develop a local </w:t>
      </w:r>
      <w:r w:rsidR="00CC36F4" w:rsidRPr="001D7EC2">
        <w:rPr>
          <w:rFonts w:ascii="Arial" w:hAnsi="Arial" w:cs="Arial"/>
          <w:sz w:val="24"/>
          <w:szCs w:val="24"/>
        </w:rPr>
        <w:t>S</w:t>
      </w:r>
      <w:r w:rsidR="00CC36F4">
        <w:rPr>
          <w:rFonts w:ascii="Arial" w:hAnsi="Arial" w:cs="Arial"/>
          <w:sz w:val="24"/>
          <w:szCs w:val="24"/>
        </w:rPr>
        <w:t xml:space="preserve">pecial </w:t>
      </w:r>
      <w:r w:rsidR="00CC36F4" w:rsidRPr="001D7EC2">
        <w:rPr>
          <w:rFonts w:ascii="Arial" w:hAnsi="Arial" w:cs="Arial"/>
          <w:sz w:val="24"/>
          <w:szCs w:val="24"/>
        </w:rPr>
        <w:t>E</w:t>
      </w:r>
      <w:r w:rsidR="00CC36F4">
        <w:rPr>
          <w:rFonts w:ascii="Arial" w:hAnsi="Arial" w:cs="Arial"/>
          <w:sz w:val="24"/>
          <w:szCs w:val="24"/>
        </w:rPr>
        <w:t xml:space="preserve">ducational </w:t>
      </w:r>
      <w:r w:rsidR="00CC36F4" w:rsidRPr="001D7EC2">
        <w:rPr>
          <w:rFonts w:ascii="Arial" w:hAnsi="Arial" w:cs="Arial"/>
          <w:sz w:val="24"/>
          <w:szCs w:val="24"/>
        </w:rPr>
        <w:t>N</w:t>
      </w:r>
      <w:r w:rsidR="00CC36F4">
        <w:rPr>
          <w:rFonts w:ascii="Arial" w:hAnsi="Arial" w:cs="Arial"/>
          <w:sz w:val="24"/>
          <w:szCs w:val="24"/>
        </w:rPr>
        <w:t xml:space="preserve">eeds and </w:t>
      </w:r>
      <w:r w:rsidR="00CC36F4" w:rsidRPr="001D7EC2">
        <w:rPr>
          <w:rFonts w:ascii="Arial" w:hAnsi="Arial" w:cs="Arial"/>
          <w:sz w:val="24"/>
          <w:szCs w:val="24"/>
        </w:rPr>
        <w:t>D</w:t>
      </w:r>
      <w:r w:rsidR="00CC36F4">
        <w:rPr>
          <w:rFonts w:ascii="Arial" w:hAnsi="Arial" w:cs="Arial"/>
          <w:sz w:val="24"/>
          <w:szCs w:val="24"/>
        </w:rPr>
        <w:t>isability (SEND)</w:t>
      </w:r>
      <w:r w:rsidR="00CC36F4" w:rsidRPr="001D7EC2">
        <w:rPr>
          <w:rFonts w:ascii="Arial" w:hAnsi="Arial" w:cs="Arial"/>
          <w:sz w:val="24"/>
          <w:szCs w:val="24"/>
        </w:rPr>
        <w:t xml:space="preserve"> Social Care </w:t>
      </w:r>
      <w:r>
        <w:rPr>
          <w:rFonts w:ascii="Arial" w:hAnsi="Arial" w:cs="Arial"/>
          <w:sz w:val="24"/>
          <w:szCs w:val="24"/>
        </w:rPr>
        <w:t>Resource Allocation System</w:t>
      </w:r>
      <w:r w:rsidR="00CC36F4">
        <w:rPr>
          <w:rFonts w:ascii="Arial" w:hAnsi="Arial" w:cs="Arial"/>
          <w:sz w:val="24"/>
          <w:szCs w:val="24"/>
        </w:rPr>
        <w:t xml:space="preserve"> (RAS)</w:t>
      </w:r>
      <w:r>
        <w:rPr>
          <w:rFonts w:ascii="Arial" w:hAnsi="Arial" w:cs="Arial"/>
          <w:sz w:val="24"/>
          <w:szCs w:val="24"/>
        </w:rPr>
        <w:t xml:space="preserve"> and would like to hear your views on</w:t>
      </w:r>
      <w:r w:rsidR="00CC36F4">
        <w:rPr>
          <w:rFonts w:ascii="Arial" w:hAnsi="Arial" w:cs="Arial"/>
          <w:sz w:val="24"/>
          <w:szCs w:val="24"/>
        </w:rPr>
        <w:t xml:space="preserve"> a proposed model</w:t>
      </w:r>
      <w:r w:rsidR="00EA07F4">
        <w:rPr>
          <w:rFonts w:ascii="Arial" w:hAnsi="Arial" w:cs="Arial"/>
          <w:sz w:val="24"/>
          <w:szCs w:val="24"/>
        </w:rPr>
        <w:t xml:space="preserve"> similar model</w:t>
      </w:r>
      <w:r w:rsidR="00861116">
        <w:rPr>
          <w:rFonts w:ascii="Arial" w:hAnsi="Arial" w:cs="Arial"/>
          <w:sz w:val="24"/>
          <w:szCs w:val="24"/>
        </w:rPr>
        <w:t xml:space="preserve"> to the</w:t>
      </w:r>
      <w:r w:rsidR="00EA07F4">
        <w:rPr>
          <w:rFonts w:ascii="Arial" w:hAnsi="Arial" w:cs="Arial"/>
          <w:sz w:val="24"/>
          <w:szCs w:val="24"/>
        </w:rPr>
        <w:t xml:space="preserve"> already in place in Adult Social Care and Support Services. </w:t>
      </w:r>
      <w:r w:rsidR="001D7EC2">
        <w:rPr>
          <w:rFonts w:ascii="Arial" w:hAnsi="Arial" w:cs="Arial"/>
          <w:sz w:val="24"/>
          <w:szCs w:val="24"/>
        </w:rPr>
        <w:t xml:space="preserve">The consultation </w:t>
      </w:r>
      <w:r w:rsidR="00861116">
        <w:rPr>
          <w:rFonts w:ascii="Arial" w:hAnsi="Arial" w:cs="Arial"/>
          <w:sz w:val="24"/>
          <w:szCs w:val="24"/>
        </w:rPr>
        <w:t xml:space="preserve">process </w:t>
      </w:r>
      <w:r w:rsidR="00EA07F4">
        <w:rPr>
          <w:rFonts w:ascii="Arial" w:hAnsi="Arial" w:cs="Arial"/>
          <w:sz w:val="24"/>
          <w:szCs w:val="24"/>
        </w:rPr>
        <w:t xml:space="preserve">on the </w:t>
      </w:r>
      <w:r w:rsidR="00861116">
        <w:rPr>
          <w:rFonts w:ascii="Arial" w:hAnsi="Arial" w:cs="Arial"/>
          <w:sz w:val="24"/>
          <w:szCs w:val="24"/>
        </w:rPr>
        <w:t>proposed model</w:t>
      </w:r>
      <w:r w:rsidR="00EA07F4">
        <w:rPr>
          <w:rFonts w:ascii="Arial" w:hAnsi="Arial" w:cs="Arial"/>
          <w:sz w:val="24"/>
          <w:szCs w:val="24"/>
        </w:rPr>
        <w:t xml:space="preserve"> </w:t>
      </w:r>
      <w:r w:rsidR="001D7EC2">
        <w:rPr>
          <w:rFonts w:ascii="Arial" w:hAnsi="Arial" w:cs="Arial"/>
          <w:sz w:val="24"/>
          <w:szCs w:val="24"/>
        </w:rPr>
        <w:t xml:space="preserve">runs from </w:t>
      </w:r>
      <w:r w:rsidR="001A4FAD">
        <w:rPr>
          <w:rFonts w:ascii="Arial" w:hAnsi="Arial" w:cs="Arial"/>
          <w:b/>
          <w:sz w:val="24"/>
          <w:szCs w:val="24"/>
        </w:rPr>
        <w:t>Mon</w:t>
      </w:r>
      <w:r w:rsidR="005D26D3" w:rsidRPr="007214BA">
        <w:rPr>
          <w:rFonts w:ascii="Arial" w:hAnsi="Arial" w:cs="Arial"/>
          <w:b/>
          <w:sz w:val="24"/>
          <w:szCs w:val="24"/>
        </w:rPr>
        <w:t xml:space="preserve">day </w:t>
      </w:r>
      <w:r w:rsidR="001A4FAD">
        <w:rPr>
          <w:rFonts w:ascii="Arial" w:hAnsi="Arial" w:cs="Arial"/>
          <w:b/>
          <w:sz w:val="24"/>
          <w:szCs w:val="24"/>
        </w:rPr>
        <w:t>20</w:t>
      </w:r>
      <w:r w:rsidR="00FC4F12" w:rsidRPr="007214BA">
        <w:rPr>
          <w:rFonts w:ascii="Arial" w:hAnsi="Arial" w:cs="Arial"/>
          <w:b/>
          <w:sz w:val="24"/>
          <w:szCs w:val="24"/>
        </w:rPr>
        <w:t xml:space="preserve"> April </w:t>
      </w:r>
      <w:r w:rsidR="001D7EC2" w:rsidRPr="007214BA">
        <w:rPr>
          <w:rFonts w:ascii="Arial" w:hAnsi="Arial" w:cs="Arial"/>
          <w:b/>
          <w:sz w:val="24"/>
          <w:szCs w:val="24"/>
        </w:rPr>
        <w:t>201</w:t>
      </w:r>
      <w:r w:rsidR="00FC4F12" w:rsidRPr="007214BA">
        <w:rPr>
          <w:rFonts w:ascii="Arial" w:hAnsi="Arial" w:cs="Arial"/>
          <w:b/>
          <w:sz w:val="24"/>
          <w:szCs w:val="24"/>
        </w:rPr>
        <w:t>5</w:t>
      </w:r>
      <w:r w:rsidR="001D7EC2" w:rsidRPr="007214BA">
        <w:rPr>
          <w:rFonts w:ascii="Arial" w:hAnsi="Arial" w:cs="Arial"/>
          <w:b/>
          <w:sz w:val="24"/>
          <w:szCs w:val="24"/>
        </w:rPr>
        <w:t xml:space="preserve"> until </w:t>
      </w:r>
      <w:r w:rsidR="001A4FAD">
        <w:rPr>
          <w:rFonts w:ascii="Arial" w:hAnsi="Arial" w:cs="Arial"/>
          <w:b/>
          <w:sz w:val="24"/>
          <w:szCs w:val="24"/>
        </w:rPr>
        <w:t>Sunday</w:t>
      </w:r>
      <w:r w:rsidR="005D26D3" w:rsidRPr="007214BA">
        <w:rPr>
          <w:rFonts w:ascii="Arial" w:hAnsi="Arial" w:cs="Arial"/>
          <w:b/>
          <w:sz w:val="24"/>
          <w:szCs w:val="24"/>
        </w:rPr>
        <w:t xml:space="preserve"> </w:t>
      </w:r>
      <w:r w:rsidR="001A4FAD">
        <w:rPr>
          <w:rFonts w:ascii="Arial" w:hAnsi="Arial" w:cs="Arial"/>
          <w:b/>
          <w:sz w:val="24"/>
          <w:szCs w:val="24"/>
        </w:rPr>
        <w:t>17</w:t>
      </w:r>
      <w:r w:rsidR="00FC4F12" w:rsidRPr="007214BA">
        <w:rPr>
          <w:rFonts w:ascii="Arial" w:hAnsi="Arial" w:cs="Arial"/>
          <w:b/>
          <w:sz w:val="24"/>
          <w:szCs w:val="24"/>
        </w:rPr>
        <w:t xml:space="preserve"> May 2015</w:t>
      </w:r>
      <w:r w:rsidR="00F1344A">
        <w:rPr>
          <w:rFonts w:ascii="Arial" w:hAnsi="Arial" w:cs="Arial"/>
          <w:sz w:val="24"/>
          <w:szCs w:val="24"/>
        </w:rPr>
        <w:t xml:space="preserve"> and replaces the one held earlier in the year</w:t>
      </w:r>
      <w:r w:rsidR="005D26D3">
        <w:rPr>
          <w:rFonts w:ascii="Arial" w:hAnsi="Arial" w:cs="Arial"/>
          <w:sz w:val="24"/>
          <w:szCs w:val="24"/>
        </w:rPr>
        <w:t xml:space="preserve">. </w:t>
      </w:r>
      <w:r w:rsidR="00F1344A">
        <w:rPr>
          <w:rFonts w:ascii="Arial" w:hAnsi="Arial" w:cs="Arial"/>
          <w:sz w:val="24"/>
          <w:szCs w:val="24"/>
        </w:rPr>
        <w:t xml:space="preserve"> </w:t>
      </w:r>
      <w:r w:rsidR="005D26D3">
        <w:rPr>
          <w:rFonts w:ascii="Arial" w:hAnsi="Arial" w:cs="Arial"/>
          <w:sz w:val="24"/>
          <w:szCs w:val="24"/>
        </w:rPr>
        <w:t>This is because the responses received in</w:t>
      </w:r>
      <w:r w:rsidR="00F1344A">
        <w:rPr>
          <w:rFonts w:ascii="Arial" w:hAnsi="Arial" w:cs="Arial"/>
          <w:sz w:val="24"/>
          <w:szCs w:val="24"/>
        </w:rPr>
        <w:t xml:space="preserve"> the earlier consultation revealed that the regulations covering Direct Payments for children and young people</w:t>
      </w:r>
      <w:r w:rsidR="005A7987">
        <w:rPr>
          <w:rFonts w:ascii="Arial" w:hAnsi="Arial" w:cs="Arial"/>
          <w:sz w:val="24"/>
          <w:szCs w:val="24"/>
        </w:rPr>
        <w:t>’s social care</w:t>
      </w:r>
      <w:r w:rsidR="00F1344A">
        <w:rPr>
          <w:rFonts w:ascii="Arial" w:hAnsi="Arial" w:cs="Arial"/>
          <w:sz w:val="24"/>
          <w:szCs w:val="24"/>
        </w:rPr>
        <w:t xml:space="preserve"> were the</w:t>
      </w:r>
      <w:r w:rsidR="00F1344A" w:rsidRPr="00F1344A">
        <w:t xml:space="preserve"> </w:t>
      </w:r>
      <w:r w:rsidR="00F1344A" w:rsidRPr="00F1344A">
        <w:rPr>
          <w:rFonts w:ascii="Arial" w:hAnsi="Arial" w:cs="Arial"/>
          <w:sz w:val="24"/>
          <w:szCs w:val="24"/>
        </w:rPr>
        <w:t>Community Care, Services for Carers and Children's Services (Direct Payments) (England) Regulations 2009</w:t>
      </w:r>
      <w:r w:rsidR="00F1344A">
        <w:rPr>
          <w:rFonts w:ascii="Arial" w:hAnsi="Arial" w:cs="Arial"/>
          <w:sz w:val="24"/>
          <w:szCs w:val="24"/>
        </w:rPr>
        <w:t xml:space="preserve"> rather than the  </w:t>
      </w:r>
      <w:r w:rsidR="00BA7D02" w:rsidRPr="00BA7D02">
        <w:rPr>
          <w:rFonts w:ascii="Arial" w:hAnsi="Arial" w:cs="Arial"/>
          <w:sz w:val="24"/>
          <w:szCs w:val="24"/>
        </w:rPr>
        <w:t>Special Education Needs (Personal Budgets) Regulations 2014</w:t>
      </w:r>
      <w:r w:rsidR="005A7987">
        <w:rPr>
          <w:rFonts w:ascii="Arial" w:hAnsi="Arial" w:cs="Arial"/>
          <w:sz w:val="24"/>
          <w:szCs w:val="24"/>
        </w:rPr>
        <w:t xml:space="preserve"> which govern any direct payments for education</w:t>
      </w:r>
      <w:r w:rsidR="00BA7D02">
        <w:rPr>
          <w:rFonts w:ascii="Arial" w:hAnsi="Arial" w:cs="Arial"/>
          <w:sz w:val="24"/>
          <w:szCs w:val="24"/>
        </w:rPr>
        <w:t xml:space="preserve">. </w:t>
      </w:r>
      <w:r w:rsidR="005D26D3">
        <w:rPr>
          <w:rFonts w:ascii="Arial" w:hAnsi="Arial" w:cs="Arial"/>
          <w:sz w:val="24"/>
          <w:szCs w:val="24"/>
        </w:rPr>
        <w:t xml:space="preserve">This has meant that the consultation on the </w:t>
      </w:r>
      <w:r w:rsidR="00861116">
        <w:rPr>
          <w:rFonts w:ascii="Arial" w:hAnsi="Arial" w:cs="Arial"/>
          <w:sz w:val="24"/>
          <w:szCs w:val="24"/>
        </w:rPr>
        <w:t xml:space="preserve">proposed </w:t>
      </w:r>
      <w:r w:rsidR="005D26D3">
        <w:rPr>
          <w:rFonts w:ascii="Arial" w:hAnsi="Arial" w:cs="Arial"/>
          <w:sz w:val="24"/>
          <w:szCs w:val="24"/>
        </w:rPr>
        <w:t xml:space="preserve">RAS needs to be conducted for a second time. </w:t>
      </w:r>
    </w:p>
    <w:p w:rsidR="007214BA" w:rsidRPr="007214BA" w:rsidRDefault="007214BA" w:rsidP="001D7EC2">
      <w:pPr>
        <w:jc w:val="both"/>
        <w:rPr>
          <w:rFonts w:ascii="Arial" w:hAnsi="Arial" w:cs="Arial"/>
          <w:b/>
          <w:sz w:val="24"/>
          <w:szCs w:val="24"/>
        </w:rPr>
      </w:pPr>
      <w:r w:rsidRPr="007214BA">
        <w:rPr>
          <w:rFonts w:ascii="Arial" w:hAnsi="Arial" w:cs="Arial"/>
          <w:b/>
          <w:sz w:val="24"/>
          <w:szCs w:val="24"/>
        </w:rPr>
        <w:t xml:space="preserve">All of the feedback </w:t>
      </w:r>
      <w:r w:rsidR="00861116">
        <w:rPr>
          <w:rFonts w:ascii="Arial" w:hAnsi="Arial" w:cs="Arial"/>
          <w:b/>
          <w:sz w:val="24"/>
          <w:szCs w:val="24"/>
        </w:rPr>
        <w:t xml:space="preserve">received from </w:t>
      </w:r>
      <w:r w:rsidRPr="007214BA">
        <w:rPr>
          <w:rFonts w:ascii="Arial" w:hAnsi="Arial" w:cs="Arial"/>
          <w:b/>
          <w:sz w:val="24"/>
          <w:szCs w:val="24"/>
        </w:rPr>
        <w:t xml:space="preserve">the first consultation will be used together </w:t>
      </w:r>
      <w:r w:rsidR="00861116">
        <w:rPr>
          <w:rFonts w:ascii="Arial" w:hAnsi="Arial" w:cs="Arial"/>
          <w:b/>
          <w:sz w:val="24"/>
          <w:szCs w:val="24"/>
        </w:rPr>
        <w:t xml:space="preserve">with the </w:t>
      </w:r>
      <w:r w:rsidRPr="007214BA">
        <w:rPr>
          <w:rFonts w:ascii="Arial" w:hAnsi="Arial" w:cs="Arial"/>
          <w:b/>
          <w:sz w:val="24"/>
          <w:szCs w:val="24"/>
        </w:rPr>
        <w:t>responses from this consultation in developing the final policy and documents</w:t>
      </w:r>
      <w:r w:rsidR="00861116">
        <w:rPr>
          <w:rFonts w:ascii="Arial" w:hAnsi="Arial" w:cs="Arial"/>
          <w:b/>
          <w:sz w:val="24"/>
          <w:szCs w:val="24"/>
        </w:rPr>
        <w:t xml:space="preserve"> for the RAS</w:t>
      </w:r>
      <w:r w:rsidRPr="007214BA">
        <w:rPr>
          <w:rFonts w:ascii="Arial" w:hAnsi="Arial" w:cs="Arial"/>
          <w:b/>
          <w:sz w:val="24"/>
          <w:szCs w:val="24"/>
        </w:rPr>
        <w:t xml:space="preserve">. If you feel that comments </w:t>
      </w:r>
      <w:r w:rsidR="00CF4325">
        <w:rPr>
          <w:rFonts w:ascii="Arial" w:hAnsi="Arial" w:cs="Arial"/>
          <w:b/>
          <w:sz w:val="24"/>
          <w:szCs w:val="24"/>
        </w:rPr>
        <w:t xml:space="preserve">you </w:t>
      </w:r>
      <w:r w:rsidRPr="007214BA">
        <w:rPr>
          <w:rFonts w:ascii="Arial" w:hAnsi="Arial" w:cs="Arial"/>
          <w:b/>
          <w:sz w:val="24"/>
          <w:szCs w:val="24"/>
        </w:rPr>
        <w:t xml:space="preserve">made previously </w:t>
      </w:r>
      <w:r w:rsidR="007171CC">
        <w:rPr>
          <w:rFonts w:ascii="Arial" w:hAnsi="Arial" w:cs="Arial"/>
          <w:b/>
          <w:sz w:val="24"/>
          <w:szCs w:val="24"/>
        </w:rPr>
        <w:t xml:space="preserve">are still valid </w:t>
      </w:r>
      <w:r w:rsidRPr="007214BA">
        <w:rPr>
          <w:rFonts w:ascii="Arial" w:hAnsi="Arial" w:cs="Arial"/>
          <w:b/>
          <w:sz w:val="24"/>
          <w:szCs w:val="24"/>
        </w:rPr>
        <w:t xml:space="preserve">please go straight to question </w:t>
      </w:r>
      <w:r w:rsidR="007171CC">
        <w:rPr>
          <w:rFonts w:ascii="Arial" w:hAnsi="Arial" w:cs="Arial"/>
          <w:b/>
          <w:sz w:val="24"/>
          <w:szCs w:val="24"/>
        </w:rPr>
        <w:t>7 and add any additional comments you wish to make.</w:t>
      </w:r>
      <w:r w:rsidRPr="007214BA">
        <w:rPr>
          <w:rFonts w:ascii="Arial" w:hAnsi="Arial" w:cs="Arial"/>
          <w:b/>
          <w:sz w:val="24"/>
          <w:szCs w:val="24"/>
        </w:rPr>
        <w:t xml:space="preserve"> </w:t>
      </w:r>
      <w:r w:rsidR="00861116">
        <w:rPr>
          <w:rFonts w:ascii="Arial" w:hAnsi="Arial" w:cs="Arial"/>
          <w:b/>
          <w:sz w:val="24"/>
          <w:szCs w:val="24"/>
        </w:rPr>
        <w:t>Following collation and analysis of the consultation responses and p</w:t>
      </w:r>
      <w:r w:rsidR="007174F6">
        <w:rPr>
          <w:rFonts w:ascii="Arial" w:hAnsi="Arial" w:cs="Arial"/>
          <w:b/>
          <w:sz w:val="24"/>
          <w:szCs w:val="24"/>
        </w:rPr>
        <w:t>ending approv</w:t>
      </w:r>
      <w:r w:rsidR="00704BC7">
        <w:rPr>
          <w:rFonts w:ascii="Arial" w:hAnsi="Arial" w:cs="Arial"/>
          <w:b/>
          <w:sz w:val="24"/>
          <w:szCs w:val="24"/>
        </w:rPr>
        <w:t>al by Cabinet we anticipate a RAS</w:t>
      </w:r>
      <w:r w:rsidR="007174F6">
        <w:rPr>
          <w:rFonts w:ascii="Arial" w:hAnsi="Arial" w:cs="Arial"/>
          <w:b/>
          <w:sz w:val="24"/>
          <w:szCs w:val="24"/>
        </w:rPr>
        <w:t xml:space="preserve"> policy being introduced later this year.</w:t>
      </w:r>
    </w:p>
    <w:p w:rsidR="001D7EC2" w:rsidRDefault="00BA7D02" w:rsidP="001D7EC2">
      <w:pPr>
        <w:jc w:val="both"/>
        <w:rPr>
          <w:rFonts w:ascii="Arial" w:hAnsi="Arial" w:cs="Arial"/>
          <w:sz w:val="24"/>
          <w:szCs w:val="24"/>
          <w:u w:val="single"/>
        </w:rPr>
      </w:pPr>
      <w:r w:rsidRPr="00BA7D02">
        <w:rPr>
          <w:rFonts w:ascii="Arial" w:hAnsi="Arial" w:cs="Arial"/>
          <w:sz w:val="24"/>
          <w:szCs w:val="24"/>
          <w:u w:val="single"/>
        </w:rPr>
        <w:t xml:space="preserve">What </w:t>
      </w:r>
      <w:r w:rsidR="00CC36F4">
        <w:rPr>
          <w:rFonts w:ascii="Arial" w:hAnsi="Arial" w:cs="Arial"/>
          <w:sz w:val="24"/>
          <w:szCs w:val="24"/>
          <w:u w:val="single"/>
        </w:rPr>
        <w:t xml:space="preserve">we have changed as a result of the </w:t>
      </w:r>
      <w:r w:rsidRPr="00BA7D02">
        <w:rPr>
          <w:rFonts w:ascii="Arial" w:hAnsi="Arial" w:cs="Arial"/>
          <w:sz w:val="24"/>
          <w:szCs w:val="24"/>
          <w:u w:val="single"/>
        </w:rPr>
        <w:t>last consultation?</w:t>
      </w:r>
      <w:r w:rsidR="00F1344A" w:rsidRPr="00BA7D02">
        <w:rPr>
          <w:rFonts w:ascii="Arial" w:hAnsi="Arial" w:cs="Arial"/>
          <w:sz w:val="24"/>
          <w:szCs w:val="24"/>
          <w:u w:val="single"/>
        </w:rPr>
        <w:t xml:space="preserve">  </w:t>
      </w:r>
    </w:p>
    <w:p w:rsidR="00BA7D02" w:rsidRDefault="00BA7D02" w:rsidP="001D7EC2">
      <w:pPr>
        <w:jc w:val="both"/>
        <w:rPr>
          <w:rFonts w:ascii="Arial" w:hAnsi="Arial" w:cs="Arial"/>
          <w:sz w:val="24"/>
          <w:szCs w:val="24"/>
        </w:rPr>
      </w:pPr>
      <w:r w:rsidRPr="00BA7D02">
        <w:rPr>
          <w:rFonts w:ascii="Arial" w:hAnsi="Arial" w:cs="Arial"/>
          <w:sz w:val="24"/>
          <w:szCs w:val="24"/>
        </w:rPr>
        <w:t xml:space="preserve">A number of issues were raised </w:t>
      </w:r>
      <w:r w:rsidR="00CC36F4">
        <w:rPr>
          <w:rFonts w:ascii="Arial" w:hAnsi="Arial" w:cs="Arial"/>
          <w:sz w:val="24"/>
          <w:szCs w:val="24"/>
        </w:rPr>
        <w:t xml:space="preserve">by respondents </w:t>
      </w:r>
      <w:r w:rsidR="00F87BA3">
        <w:rPr>
          <w:rFonts w:ascii="Arial" w:hAnsi="Arial" w:cs="Arial"/>
          <w:sz w:val="24"/>
          <w:szCs w:val="24"/>
        </w:rPr>
        <w:t xml:space="preserve">in the </w:t>
      </w:r>
      <w:r w:rsidR="00CC36F4">
        <w:rPr>
          <w:rFonts w:ascii="Arial" w:hAnsi="Arial" w:cs="Arial"/>
          <w:sz w:val="24"/>
          <w:szCs w:val="24"/>
        </w:rPr>
        <w:t>previous</w:t>
      </w:r>
      <w:r w:rsidR="007214BA">
        <w:rPr>
          <w:rFonts w:ascii="Arial" w:hAnsi="Arial" w:cs="Arial"/>
          <w:sz w:val="24"/>
          <w:szCs w:val="24"/>
        </w:rPr>
        <w:t xml:space="preserve"> </w:t>
      </w:r>
      <w:r w:rsidRPr="00BA7D02">
        <w:rPr>
          <w:rFonts w:ascii="Arial" w:hAnsi="Arial" w:cs="Arial"/>
          <w:sz w:val="24"/>
          <w:szCs w:val="24"/>
        </w:rPr>
        <w:t>consultation</w:t>
      </w:r>
      <w:r>
        <w:rPr>
          <w:rFonts w:ascii="Arial" w:hAnsi="Arial" w:cs="Arial"/>
          <w:sz w:val="24"/>
          <w:szCs w:val="24"/>
        </w:rPr>
        <w:t xml:space="preserve">, </w:t>
      </w:r>
      <w:proofErr w:type="gramStart"/>
      <w:r>
        <w:rPr>
          <w:rFonts w:ascii="Arial" w:hAnsi="Arial" w:cs="Arial"/>
          <w:sz w:val="24"/>
          <w:szCs w:val="24"/>
        </w:rPr>
        <w:t>these fall</w:t>
      </w:r>
      <w:proofErr w:type="gramEnd"/>
      <w:r>
        <w:rPr>
          <w:rFonts w:ascii="Arial" w:hAnsi="Arial" w:cs="Arial"/>
          <w:sz w:val="24"/>
          <w:szCs w:val="24"/>
        </w:rPr>
        <w:t xml:space="preserve"> into 4 </w:t>
      </w:r>
      <w:r w:rsidR="00861116">
        <w:rPr>
          <w:rFonts w:ascii="Arial" w:hAnsi="Arial" w:cs="Arial"/>
          <w:sz w:val="24"/>
          <w:szCs w:val="24"/>
        </w:rPr>
        <w:t>emerging themes</w:t>
      </w:r>
      <w:r>
        <w:rPr>
          <w:rFonts w:ascii="Arial" w:hAnsi="Arial" w:cs="Arial"/>
          <w:sz w:val="24"/>
          <w:szCs w:val="24"/>
        </w:rPr>
        <w:t>;</w:t>
      </w:r>
    </w:p>
    <w:p w:rsidR="00CC36F4" w:rsidRDefault="00CC36F4" w:rsidP="001D7EC2">
      <w:pPr>
        <w:jc w:val="both"/>
        <w:rPr>
          <w:rFonts w:ascii="Arial" w:hAnsi="Arial" w:cs="Arial"/>
          <w:sz w:val="24"/>
          <w:szCs w:val="24"/>
        </w:rPr>
      </w:pPr>
      <w:r>
        <w:rPr>
          <w:rFonts w:ascii="Arial" w:hAnsi="Arial" w:cs="Arial"/>
          <w:sz w:val="24"/>
          <w:szCs w:val="24"/>
        </w:rPr>
        <w:t xml:space="preserve">You told us that you had </w:t>
      </w:r>
      <w:r w:rsidR="00F87BA3">
        <w:rPr>
          <w:rFonts w:ascii="Arial" w:hAnsi="Arial" w:cs="Arial"/>
          <w:sz w:val="24"/>
          <w:szCs w:val="24"/>
        </w:rPr>
        <w:t xml:space="preserve">the following </w:t>
      </w:r>
      <w:r>
        <w:rPr>
          <w:rFonts w:ascii="Arial" w:hAnsi="Arial" w:cs="Arial"/>
          <w:sz w:val="24"/>
          <w:szCs w:val="24"/>
        </w:rPr>
        <w:t>concerns:</w:t>
      </w:r>
    </w:p>
    <w:p w:rsidR="00BA7D02" w:rsidRPr="00BA7D02" w:rsidRDefault="00BA7D02" w:rsidP="00BA7D02">
      <w:pPr>
        <w:pStyle w:val="ListParagraph"/>
        <w:numPr>
          <w:ilvl w:val="0"/>
          <w:numId w:val="7"/>
        </w:numPr>
        <w:jc w:val="both"/>
        <w:rPr>
          <w:rFonts w:ascii="Arial" w:hAnsi="Arial" w:cs="Arial"/>
          <w:sz w:val="24"/>
          <w:szCs w:val="24"/>
        </w:rPr>
      </w:pPr>
      <w:r w:rsidRPr="00BA7D02">
        <w:rPr>
          <w:rFonts w:ascii="Arial" w:hAnsi="Arial" w:cs="Arial"/>
          <w:sz w:val="24"/>
          <w:szCs w:val="24"/>
        </w:rPr>
        <w:t>that the hourly amount was insufficient</w:t>
      </w:r>
    </w:p>
    <w:p w:rsidR="00BA7D02" w:rsidRPr="00BA7D02" w:rsidRDefault="00BA7D02" w:rsidP="00BA7D02">
      <w:pPr>
        <w:pStyle w:val="ListParagraph"/>
        <w:numPr>
          <w:ilvl w:val="0"/>
          <w:numId w:val="7"/>
        </w:numPr>
        <w:jc w:val="both"/>
        <w:rPr>
          <w:rFonts w:ascii="Arial" w:hAnsi="Arial" w:cs="Arial"/>
          <w:sz w:val="24"/>
          <w:szCs w:val="24"/>
        </w:rPr>
      </w:pPr>
      <w:r w:rsidRPr="00BA7D02">
        <w:rPr>
          <w:rFonts w:ascii="Arial" w:hAnsi="Arial" w:cs="Arial"/>
          <w:sz w:val="24"/>
          <w:szCs w:val="24"/>
        </w:rPr>
        <w:t>that the size of the support packages identified by the tool would not be honoured</w:t>
      </w:r>
    </w:p>
    <w:p w:rsidR="00BA7D02" w:rsidRPr="00BA7D02" w:rsidRDefault="00BA7D02" w:rsidP="00BA7D02">
      <w:pPr>
        <w:pStyle w:val="ListParagraph"/>
        <w:numPr>
          <w:ilvl w:val="0"/>
          <w:numId w:val="7"/>
        </w:numPr>
        <w:jc w:val="both"/>
        <w:rPr>
          <w:rFonts w:ascii="Arial" w:hAnsi="Arial" w:cs="Arial"/>
          <w:sz w:val="24"/>
          <w:szCs w:val="24"/>
        </w:rPr>
      </w:pPr>
      <w:r w:rsidRPr="00BA7D02">
        <w:rPr>
          <w:rFonts w:ascii="Arial" w:hAnsi="Arial" w:cs="Arial"/>
          <w:sz w:val="24"/>
          <w:szCs w:val="24"/>
        </w:rPr>
        <w:t>that the process was complicated</w:t>
      </w:r>
      <w:r>
        <w:rPr>
          <w:rFonts w:ascii="Arial" w:hAnsi="Arial" w:cs="Arial"/>
          <w:sz w:val="24"/>
          <w:szCs w:val="24"/>
        </w:rPr>
        <w:t xml:space="preserve"> and difficult for parents to understand</w:t>
      </w:r>
    </w:p>
    <w:p w:rsidR="00BA7D02" w:rsidRDefault="00BA7D02" w:rsidP="00BA7D02">
      <w:pPr>
        <w:pStyle w:val="ListParagraph"/>
        <w:numPr>
          <w:ilvl w:val="0"/>
          <w:numId w:val="7"/>
        </w:numPr>
        <w:jc w:val="both"/>
        <w:rPr>
          <w:rFonts w:ascii="Arial" w:hAnsi="Arial" w:cs="Arial"/>
          <w:sz w:val="24"/>
          <w:szCs w:val="24"/>
        </w:rPr>
      </w:pPr>
      <w:r w:rsidRPr="00BA7D02">
        <w:rPr>
          <w:rFonts w:ascii="Arial" w:hAnsi="Arial" w:cs="Arial"/>
          <w:sz w:val="24"/>
          <w:szCs w:val="24"/>
        </w:rPr>
        <w:t xml:space="preserve">that the process did not reflect need in key areas accurately   </w:t>
      </w:r>
    </w:p>
    <w:p w:rsidR="00CC36F4" w:rsidRDefault="00CC36F4" w:rsidP="00CC36F4">
      <w:pPr>
        <w:jc w:val="both"/>
        <w:rPr>
          <w:rFonts w:ascii="Arial" w:hAnsi="Arial" w:cs="Arial"/>
          <w:sz w:val="24"/>
          <w:szCs w:val="24"/>
        </w:rPr>
      </w:pPr>
      <w:r>
        <w:rPr>
          <w:rFonts w:ascii="Arial" w:hAnsi="Arial" w:cs="Arial"/>
          <w:sz w:val="24"/>
          <w:szCs w:val="24"/>
        </w:rPr>
        <w:t>In response to your concerns we have reconsidered the Resource Allocation System and addressed the</w:t>
      </w:r>
      <w:r w:rsidR="00861116">
        <w:rPr>
          <w:rFonts w:ascii="Arial" w:hAnsi="Arial" w:cs="Arial"/>
          <w:sz w:val="24"/>
          <w:szCs w:val="24"/>
        </w:rPr>
        <w:t>se</w:t>
      </w:r>
      <w:r>
        <w:rPr>
          <w:rFonts w:ascii="Arial" w:hAnsi="Arial" w:cs="Arial"/>
          <w:sz w:val="24"/>
          <w:szCs w:val="24"/>
        </w:rPr>
        <w:t xml:space="preserve"> concerns, where applicable in the following ways;</w:t>
      </w:r>
    </w:p>
    <w:p w:rsidR="00CC36F4" w:rsidRPr="007214BA" w:rsidRDefault="00CC36F4" w:rsidP="00BA7D02">
      <w:pPr>
        <w:jc w:val="both"/>
        <w:rPr>
          <w:rFonts w:ascii="Arial" w:hAnsi="Arial" w:cs="Arial"/>
          <w:b/>
          <w:sz w:val="24"/>
          <w:szCs w:val="24"/>
        </w:rPr>
      </w:pPr>
      <w:r w:rsidRPr="007214BA">
        <w:rPr>
          <w:rFonts w:ascii="Arial" w:hAnsi="Arial" w:cs="Arial"/>
          <w:b/>
          <w:sz w:val="24"/>
          <w:szCs w:val="24"/>
        </w:rPr>
        <w:t>We have:</w:t>
      </w:r>
    </w:p>
    <w:p w:rsidR="00324397" w:rsidRDefault="00CC36F4" w:rsidP="007214BA">
      <w:pPr>
        <w:pStyle w:val="ListParagraph"/>
        <w:numPr>
          <w:ilvl w:val="0"/>
          <w:numId w:val="10"/>
        </w:numPr>
        <w:jc w:val="both"/>
        <w:rPr>
          <w:rFonts w:ascii="Arial" w:hAnsi="Arial" w:cs="Arial"/>
          <w:sz w:val="24"/>
          <w:szCs w:val="24"/>
        </w:rPr>
      </w:pPr>
      <w:r w:rsidRPr="007214BA">
        <w:rPr>
          <w:rFonts w:ascii="Arial" w:hAnsi="Arial" w:cs="Arial"/>
          <w:sz w:val="24"/>
          <w:szCs w:val="24"/>
        </w:rPr>
        <w:t xml:space="preserve">Set the </w:t>
      </w:r>
      <w:r w:rsidR="00861116">
        <w:rPr>
          <w:rFonts w:ascii="Arial" w:hAnsi="Arial" w:cs="Arial"/>
          <w:sz w:val="24"/>
          <w:szCs w:val="24"/>
        </w:rPr>
        <w:t xml:space="preserve">Direct Payment </w:t>
      </w:r>
      <w:r w:rsidRPr="007214BA">
        <w:rPr>
          <w:rFonts w:ascii="Arial" w:hAnsi="Arial" w:cs="Arial"/>
          <w:sz w:val="24"/>
          <w:szCs w:val="24"/>
        </w:rPr>
        <w:t xml:space="preserve">hourly rate at </w:t>
      </w:r>
      <w:r w:rsidR="00BA7D02" w:rsidRPr="007214BA">
        <w:rPr>
          <w:rFonts w:ascii="Arial" w:hAnsi="Arial" w:cs="Arial"/>
          <w:sz w:val="24"/>
          <w:szCs w:val="24"/>
        </w:rPr>
        <w:t>£14.50/hr, this reflects the position that although the average hourly cost on the new Framework of short break providers was £13.59 the cost per hour for the provider currently providing the majority of short breaks is £14.45</w:t>
      </w:r>
    </w:p>
    <w:p w:rsidR="0049241F" w:rsidRPr="007214BA" w:rsidRDefault="0049241F" w:rsidP="007214BA">
      <w:pPr>
        <w:pStyle w:val="ListParagraph"/>
        <w:numPr>
          <w:ilvl w:val="0"/>
          <w:numId w:val="10"/>
        </w:numPr>
        <w:jc w:val="both"/>
        <w:rPr>
          <w:rFonts w:ascii="Arial" w:hAnsi="Arial" w:cs="Arial"/>
          <w:sz w:val="24"/>
          <w:szCs w:val="24"/>
        </w:rPr>
      </w:pPr>
      <w:r>
        <w:rPr>
          <w:rFonts w:ascii="Arial" w:hAnsi="Arial" w:cs="Arial"/>
          <w:sz w:val="24"/>
          <w:szCs w:val="24"/>
        </w:rPr>
        <w:lastRenderedPageBreak/>
        <w:t>Changed the consultation questions to gain a greater depth of understanding.</w:t>
      </w:r>
    </w:p>
    <w:p w:rsidR="00324397" w:rsidRPr="00324397" w:rsidRDefault="00324397" w:rsidP="007214BA">
      <w:pPr>
        <w:jc w:val="both"/>
        <w:rPr>
          <w:rFonts w:ascii="Arial" w:hAnsi="Arial" w:cs="Arial"/>
          <w:sz w:val="24"/>
          <w:szCs w:val="24"/>
        </w:rPr>
      </w:pPr>
      <w:r w:rsidRPr="007214BA">
        <w:rPr>
          <w:rFonts w:ascii="Arial" w:hAnsi="Arial" w:cs="Arial"/>
          <w:b/>
          <w:sz w:val="24"/>
          <w:szCs w:val="24"/>
        </w:rPr>
        <w:t xml:space="preserve">We </w:t>
      </w:r>
      <w:r w:rsidR="007214BA">
        <w:rPr>
          <w:rFonts w:ascii="Arial" w:hAnsi="Arial" w:cs="Arial"/>
          <w:b/>
          <w:sz w:val="24"/>
          <w:szCs w:val="24"/>
        </w:rPr>
        <w:t>will</w:t>
      </w:r>
      <w:r w:rsidRPr="007214BA">
        <w:rPr>
          <w:rFonts w:ascii="Arial" w:hAnsi="Arial" w:cs="Arial"/>
          <w:b/>
          <w:sz w:val="24"/>
          <w:szCs w:val="24"/>
        </w:rPr>
        <w:t xml:space="preserve">: </w:t>
      </w:r>
    </w:p>
    <w:p w:rsidR="00C03516" w:rsidRDefault="00324397" w:rsidP="00C03516">
      <w:pPr>
        <w:pStyle w:val="ListParagraph"/>
        <w:numPr>
          <w:ilvl w:val="0"/>
          <w:numId w:val="8"/>
        </w:numPr>
        <w:jc w:val="both"/>
        <w:rPr>
          <w:rFonts w:ascii="Arial" w:hAnsi="Arial" w:cs="Arial"/>
          <w:sz w:val="24"/>
          <w:szCs w:val="24"/>
        </w:rPr>
      </w:pPr>
      <w:r>
        <w:rPr>
          <w:rFonts w:ascii="Arial" w:hAnsi="Arial" w:cs="Arial"/>
          <w:sz w:val="24"/>
          <w:szCs w:val="24"/>
        </w:rPr>
        <w:t>Develop</w:t>
      </w:r>
      <w:r w:rsidR="00CC36F4">
        <w:rPr>
          <w:rFonts w:ascii="Arial" w:hAnsi="Arial" w:cs="Arial"/>
          <w:sz w:val="24"/>
          <w:szCs w:val="24"/>
        </w:rPr>
        <w:t xml:space="preserve"> tools which provide </w:t>
      </w:r>
      <w:r w:rsidR="00BA7D02" w:rsidRPr="00C03516">
        <w:rPr>
          <w:rFonts w:ascii="Arial" w:hAnsi="Arial" w:cs="Arial"/>
          <w:sz w:val="24"/>
          <w:szCs w:val="24"/>
        </w:rPr>
        <w:t xml:space="preserve">an indicative amount of financial provision following assessment, </w:t>
      </w:r>
      <w:r w:rsidR="00CC36F4">
        <w:rPr>
          <w:rFonts w:ascii="Arial" w:hAnsi="Arial" w:cs="Arial"/>
          <w:sz w:val="24"/>
          <w:szCs w:val="24"/>
        </w:rPr>
        <w:t xml:space="preserve">with </w:t>
      </w:r>
      <w:r w:rsidR="00BA7D02" w:rsidRPr="00C03516">
        <w:rPr>
          <w:rFonts w:ascii="Arial" w:hAnsi="Arial" w:cs="Arial"/>
          <w:sz w:val="24"/>
          <w:szCs w:val="24"/>
        </w:rPr>
        <w:t xml:space="preserve">the final decision </w:t>
      </w:r>
      <w:r w:rsidR="00CC36F4">
        <w:rPr>
          <w:rFonts w:ascii="Arial" w:hAnsi="Arial" w:cs="Arial"/>
          <w:sz w:val="24"/>
          <w:szCs w:val="24"/>
        </w:rPr>
        <w:t>being</w:t>
      </w:r>
      <w:r w:rsidR="007214BA">
        <w:rPr>
          <w:rFonts w:ascii="Arial" w:hAnsi="Arial" w:cs="Arial"/>
          <w:sz w:val="24"/>
          <w:szCs w:val="24"/>
        </w:rPr>
        <w:t xml:space="preserve"> </w:t>
      </w:r>
      <w:r w:rsidR="00BA7D02" w:rsidRPr="00C03516">
        <w:rPr>
          <w:rFonts w:ascii="Arial" w:hAnsi="Arial" w:cs="Arial"/>
          <w:sz w:val="24"/>
          <w:szCs w:val="24"/>
        </w:rPr>
        <w:t>made at a</w:t>
      </w:r>
      <w:r w:rsidR="00CC36F4">
        <w:rPr>
          <w:rFonts w:ascii="Arial" w:hAnsi="Arial" w:cs="Arial"/>
          <w:sz w:val="24"/>
          <w:szCs w:val="24"/>
        </w:rPr>
        <w:t xml:space="preserve"> council</w:t>
      </w:r>
      <w:r w:rsidR="00BA7D02" w:rsidRPr="00C03516">
        <w:rPr>
          <w:rFonts w:ascii="Arial" w:hAnsi="Arial" w:cs="Arial"/>
          <w:sz w:val="24"/>
          <w:szCs w:val="24"/>
        </w:rPr>
        <w:t xml:space="preserve"> Quality Assurance Panel to ensure consistency of decision making. Parents</w:t>
      </w:r>
      <w:r w:rsidR="00C03516" w:rsidRPr="00C03516">
        <w:rPr>
          <w:rFonts w:ascii="Arial" w:hAnsi="Arial" w:cs="Arial"/>
          <w:sz w:val="24"/>
          <w:szCs w:val="24"/>
        </w:rPr>
        <w:t>, children and young people</w:t>
      </w:r>
      <w:r w:rsidR="00BA7D02" w:rsidRPr="00C03516">
        <w:rPr>
          <w:rFonts w:ascii="Arial" w:hAnsi="Arial" w:cs="Arial"/>
          <w:sz w:val="24"/>
          <w:szCs w:val="24"/>
        </w:rPr>
        <w:t xml:space="preserve"> will</w:t>
      </w:r>
      <w:r w:rsidR="00C03516" w:rsidRPr="00C03516">
        <w:rPr>
          <w:rFonts w:ascii="Arial" w:hAnsi="Arial" w:cs="Arial"/>
          <w:sz w:val="24"/>
          <w:szCs w:val="24"/>
        </w:rPr>
        <w:t xml:space="preserve"> be able to challenge decision</w:t>
      </w:r>
      <w:r w:rsidR="00CC36F4">
        <w:rPr>
          <w:rFonts w:ascii="Arial" w:hAnsi="Arial" w:cs="Arial"/>
          <w:sz w:val="24"/>
          <w:szCs w:val="24"/>
        </w:rPr>
        <w:t>s</w:t>
      </w:r>
      <w:r w:rsidR="00C03516" w:rsidRPr="00C03516">
        <w:rPr>
          <w:rFonts w:ascii="Arial" w:hAnsi="Arial" w:cs="Arial"/>
          <w:sz w:val="24"/>
          <w:szCs w:val="24"/>
        </w:rPr>
        <w:t xml:space="preserve"> of the panel using either the panel dispute process or the existing complaints process.</w:t>
      </w:r>
    </w:p>
    <w:p w:rsidR="007902BA" w:rsidRPr="007214BA" w:rsidRDefault="00704BC7" w:rsidP="007902BA">
      <w:pPr>
        <w:pStyle w:val="ListParagraph"/>
        <w:numPr>
          <w:ilvl w:val="0"/>
          <w:numId w:val="8"/>
        </w:numPr>
        <w:jc w:val="both"/>
        <w:rPr>
          <w:rFonts w:ascii="Arial" w:hAnsi="Arial" w:cs="Arial"/>
          <w:sz w:val="24"/>
          <w:szCs w:val="24"/>
        </w:rPr>
      </w:pPr>
      <w:r>
        <w:rPr>
          <w:rFonts w:ascii="Arial" w:hAnsi="Arial" w:cs="Arial"/>
          <w:sz w:val="24"/>
          <w:szCs w:val="24"/>
        </w:rPr>
        <w:t>If the RAS is agreed r</w:t>
      </w:r>
      <w:r w:rsidR="007902BA">
        <w:rPr>
          <w:rFonts w:ascii="Arial" w:hAnsi="Arial" w:cs="Arial"/>
          <w:sz w:val="24"/>
          <w:szCs w:val="24"/>
        </w:rPr>
        <w:t>eview the tools 12 months aft</w:t>
      </w:r>
      <w:r>
        <w:rPr>
          <w:rFonts w:ascii="Arial" w:hAnsi="Arial" w:cs="Arial"/>
          <w:sz w:val="24"/>
          <w:szCs w:val="24"/>
        </w:rPr>
        <w:t xml:space="preserve">er the introduction </w:t>
      </w:r>
      <w:r w:rsidR="007902BA">
        <w:rPr>
          <w:rFonts w:ascii="Arial" w:hAnsi="Arial" w:cs="Arial"/>
          <w:sz w:val="24"/>
          <w:szCs w:val="24"/>
        </w:rPr>
        <w:t xml:space="preserve">to see if they can be simplified. The tools we are proposing are </w:t>
      </w:r>
      <w:r w:rsidR="007902BA" w:rsidRPr="00CC36F4">
        <w:rPr>
          <w:rFonts w:ascii="Arial" w:hAnsi="Arial" w:cs="Arial"/>
          <w:sz w:val="24"/>
          <w:szCs w:val="24"/>
        </w:rPr>
        <w:t>use</w:t>
      </w:r>
      <w:r w:rsidR="007902BA">
        <w:rPr>
          <w:rFonts w:ascii="Arial" w:hAnsi="Arial" w:cs="Arial"/>
          <w:sz w:val="24"/>
          <w:szCs w:val="24"/>
        </w:rPr>
        <w:t>d</w:t>
      </w:r>
      <w:r w:rsidR="007902BA" w:rsidRPr="00CC36F4">
        <w:rPr>
          <w:rFonts w:ascii="Arial" w:hAnsi="Arial" w:cs="Arial"/>
          <w:sz w:val="24"/>
          <w:szCs w:val="24"/>
        </w:rPr>
        <w:t xml:space="preserve"> i</w:t>
      </w:r>
      <w:r w:rsidR="007902BA">
        <w:rPr>
          <w:rFonts w:ascii="Arial" w:hAnsi="Arial" w:cs="Arial"/>
          <w:sz w:val="24"/>
          <w:szCs w:val="24"/>
        </w:rPr>
        <w:t>n other parts of the country, but w</w:t>
      </w:r>
      <w:r w:rsidR="007902BA" w:rsidRPr="00CC36F4">
        <w:rPr>
          <w:rFonts w:ascii="Arial" w:hAnsi="Arial" w:cs="Arial"/>
          <w:sz w:val="24"/>
          <w:szCs w:val="24"/>
        </w:rPr>
        <w:t xml:space="preserve">e anticipate that familiarisation through use will reassure service users that the process is less complicated than it looks, </w:t>
      </w:r>
    </w:p>
    <w:p w:rsidR="007902BA" w:rsidRDefault="00511714" w:rsidP="00CC36F4">
      <w:pPr>
        <w:pStyle w:val="ListParagraph"/>
        <w:numPr>
          <w:ilvl w:val="0"/>
          <w:numId w:val="8"/>
        </w:numPr>
        <w:jc w:val="both"/>
        <w:rPr>
          <w:rFonts w:ascii="Arial" w:hAnsi="Arial" w:cs="Arial"/>
          <w:sz w:val="24"/>
          <w:szCs w:val="24"/>
        </w:rPr>
      </w:pPr>
      <w:r>
        <w:rPr>
          <w:rFonts w:ascii="Arial" w:hAnsi="Arial" w:cs="Arial"/>
          <w:sz w:val="24"/>
          <w:szCs w:val="24"/>
        </w:rPr>
        <w:t xml:space="preserve">Develop and deliver with </w:t>
      </w:r>
      <w:r w:rsidR="00CC36F4" w:rsidRPr="00CC36F4">
        <w:rPr>
          <w:rFonts w:ascii="Arial" w:hAnsi="Arial" w:cs="Arial"/>
          <w:sz w:val="24"/>
          <w:szCs w:val="24"/>
        </w:rPr>
        <w:t>parents</w:t>
      </w:r>
      <w:r w:rsidR="007902BA">
        <w:rPr>
          <w:rFonts w:ascii="Arial" w:hAnsi="Arial" w:cs="Arial"/>
          <w:sz w:val="24"/>
          <w:szCs w:val="24"/>
        </w:rPr>
        <w:t xml:space="preserve"> </w:t>
      </w:r>
      <w:r w:rsidR="00CC36F4" w:rsidRPr="00CC36F4">
        <w:rPr>
          <w:rFonts w:ascii="Arial" w:hAnsi="Arial" w:cs="Arial"/>
          <w:sz w:val="24"/>
          <w:szCs w:val="24"/>
        </w:rPr>
        <w:t xml:space="preserve">a training package for the IDS </w:t>
      </w:r>
      <w:r>
        <w:rPr>
          <w:rFonts w:ascii="Arial" w:hAnsi="Arial" w:cs="Arial"/>
          <w:sz w:val="24"/>
          <w:szCs w:val="24"/>
        </w:rPr>
        <w:t>S</w:t>
      </w:r>
      <w:r w:rsidR="00CC36F4" w:rsidRPr="00CC36F4">
        <w:rPr>
          <w:rFonts w:ascii="Arial" w:hAnsi="Arial" w:cs="Arial"/>
          <w:sz w:val="24"/>
          <w:szCs w:val="24"/>
        </w:rPr>
        <w:t>ocial Care Teams</w:t>
      </w:r>
      <w:r w:rsidR="00CC36F4">
        <w:rPr>
          <w:rFonts w:ascii="Arial" w:hAnsi="Arial" w:cs="Arial"/>
          <w:sz w:val="24"/>
          <w:szCs w:val="24"/>
        </w:rPr>
        <w:t xml:space="preserve"> </w:t>
      </w:r>
      <w:r w:rsidR="007902BA">
        <w:rPr>
          <w:rFonts w:ascii="Arial" w:hAnsi="Arial" w:cs="Arial"/>
          <w:sz w:val="24"/>
          <w:szCs w:val="24"/>
        </w:rPr>
        <w:t>to support Social Care staff to be</w:t>
      </w:r>
      <w:r w:rsidR="00324397">
        <w:rPr>
          <w:rFonts w:ascii="Arial" w:hAnsi="Arial" w:cs="Arial"/>
          <w:sz w:val="24"/>
          <w:szCs w:val="24"/>
        </w:rPr>
        <w:t xml:space="preserve"> aware of</w:t>
      </w:r>
      <w:r w:rsidR="00CC36F4" w:rsidRPr="00C03516">
        <w:rPr>
          <w:rFonts w:ascii="Arial" w:hAnsi="Arial" w:cs="Arial"/>
          <w:sz w:val="24"/>
          <w:szCs w:val="24"/>
        </w:rPr>
        <w:t xml:space="preserve"> potential issues in completing the forms.</w:t>
      </w:r>
      <w:r w:rsidR="00CC36F4">
        <w:rPr>
          <w:rFonts w:ascii="Arial" w:hAnsi="Arial" w:cs="Arial"/>
          <w:sz w:val="24"/>
          <w:szCs w:val="24"/>
        </w:rPr>
        <w:t xml:space="preserve"> </w:t>
      </w:r>
    </w:p>
    <w:p w:rsidR="007902BA" w:rsidRPr="0034580A" w:rsidRDefault="007902BA" w:rsidP="007902BA">
      <w:pPr>
        <w:pStyle w:val="ListParagraph"/>
        <w:numPr>
          <w:ilvl w:val="0"/>
          <w:numId w:val="8"/>
        </w:numPr>
        <w:jc w:val="both"/>
        <w:rPr>
          <w:rFonts w:ascii="Arial" w:hAnsi="Arial" w:cs="Arial"/>
          <w:sz w:val="24"/>
          <w:szCs w:val="24"/>
        </w:rPr>
      </w:pPr>
      <w:r>
        <w:rPr>
          <w:rFonts w:ascii="Arial" w:hAnsi="Arial" w:cs="Arial"/>
          <w:sz w:val="24"/>
          <w:szCs w:val="24"/>
        </w:rPr>
        <w:t>M</w:t>
      </w:r>
      <w:r w:rsidRPr="00CC36F4">
        <w:rPr>
          <w:rFonts w:ascii="Arial" w:hAnsi="Arial" w:cs="Arial"/>
          <w:sz w:val="24"/>
          <w:szCs w:val="24"/>
        </w:rPr>
        <w:t>onitor quality and comprehensiveness of completion</w:t>
      </w:r>
      <w:r>
        <w:rPr>
          <w:rFonts w:ascii="Arial" w:hAnsi="Arial" w:cs="Arial"/>
          <w:sz w:val="24"/>
          <w:szCs w:val="24"/>
        </w:rPr>
        <w:t xml:space="preserve"> of the RAS</w:t>
      </w:r>
      <w:r w:rsidRPr="00CC36F4">
        <w:rPr>
          <w:rFonts w:ascii="Arial" w:hAnsi="Arial" w:cs="Arial"/>
          <w:sz w:val="24"/>
          <w:szCs w:val="24"/>
        </w:rPr>
        <w:t xml:space="preserve"> via the Quality As</w:t>
      </w:r>
      <w:r w:rsidRPr="0034580A">
        <w:rPr>
          <w:rFonts w:ascii="Arial" w:hAnsi="Arial" w:cs="Arial"/>
          <w:sz w:val="24"/>
          <w:szCs w:val="24"/>
        </w:rPr>
        <w:t xml:space="preserve">surance Panel, if issues are </w:t>
      </w:r>
      <w:r w:rsidR="00324397">
        <w:rPr>
          <w:rFonts w:ascii="Arial" w:hAnsi="Arial" w:cs="Arial"/>
          <w:sz w:val="24"/>
          <w:szCs w:val="24"/>
        </w:rPr>
        <w:t xml:space="preserve">raised </w:t>
      </w:r>
      <w:r w:rsidRPr="0034580A">
        <w:rPr>
          <w:rFonts w:ascii="Arial" w:hAnsi="Arial" w:cs="Arial"/>
          <w:sz w:val="24"/>
          <w:szCs w:val="24"/>
        </w:rPr>
        <w:t xml:space="preserve">that specific issues or needs are not being picked sufficiently they will be identified at the Panel.   </w:t>
      </w:r>
    </w:p>
    <w:p w:rsidR="00561F8B" w:rsidRDefault="00561F8B" w:rsidP="007902BA">
      <w:pPr>
        <w:jc w:val="both"/>
        <w:rPr>
          <w:rFonts w:ascii="Arial" w:hAnsi="Arial" w:cs="Arial"/>
          <w:b/>
          <w:sz w:val="24"/>
          <w:szCs w:val="24"/>
          <w:u w:val="single"/>
        </w:rPr>
      </w:pPr>
      <w:r w:rsidRPr="008018D1">
        <w:rPr>
          <w:rFonts w:ascii="Arial" w:hAnsi="Arial" w:cs="Arial"/>
          <w:b/>
          <w:sz w:val="24"/>
          <w:szCs w:val="24"/>
          <w:u w:val="single"/>
        </w:rPr>
        <w:t>Why your responses are important</w:t>
      </w:r>
    </w:p>
    <w:p w:rsidR="00561F8B" w:rsidRPr="008018D1" w:rsidRDefault="00561F8B" w:rsidP="007902BA">
      <w:pPr>
        <w:jc w:val="both"/>
        <w:rPr>
          <w:rFonts w:ascii="Arial" w:hAnsi="Arial" w:cs="Arial"/>
          <w:b/>
          <w:sz w:val="24"/>
          <w:szCs w:val="24"/>
        </w:rPr>
      </w:pPr>
      <w:r w:rsidRPr="008018D1">
        <w:rPr>
          <w:rFonts w:ascii="Arial" w:hAnsi="Arial" w:cs="Arial"/>
          <w:b/>
          <w:sz w:val="24"/>
          <w:szCs w:val="24"/>
        </w:rPr>
        <w:t>The Council recognises that identifying the right level of resource to support families is essential, devising a system that is transparent and fair is a complex task and requires the involvement of as many service users as possible to ensure the chosen process is fit for purpose</w:t>
      </w:r>
      <w:r w:rsidR="00861116">
        <w:rPr>
          <w:rFonts w:ascii="Arial" w:hAnsi="Arial" w:cs="Arial"/>
          <w:b/>
          <w:sz w:val="24"/>
          <w:szCs w:val="24"/>
        </w:rPr>
        <w:t xml:space="preserve"> and meets people’s needs</w:t>
      </w:r>
      <w:r w:rsidRPr="008018D1">
        <w:rPr>
          <w:rFonts w:ascii="Arial" w:hAnsi="Arial" w:cs="Arial"/>
          <w:b/>
          <w:sz w:val="24"/>
          <w:szCs w:val="24"/>
        </w:rPr>
        <w:t xml:space="preserve">. We </w:t>
      </w:r>
      <w:r w:rsidR="00861116">
        <w:rPr>
          <w:rFonts w:ascii="Arial" w:hAnsi="Arial" w:cs="Arial"/>
          <w:b/>
          <w:sz w:val="24"/>
          <w:szCs w:val="24"/>
        </w:rPr>
        <w:t xml:space="preserve">fully appreciate the </w:t>
      </w:r>
      <w:r w:rsidRPr="008018D1">
        <w:rPr>
          <w:rFonts w:ascii="Arial" w:hAnsi="Arial" w:cs="Arial"/>
          <w:b/>
          <w:sz w:val="24"/>
          <w:szCs w:val="24"/>
        </w:rPr>
        <w:t xml:space="preserve">complexity of the process </w:t>
      </w:r>
      <w:r w:rsidR="00861116">
        <w:rPr>
          <w:rFonts w:ascii="Arial" w:hAnsi="Arial" w:cs="Arial"/>
          <w:b/>
          <w:sz w:val="24"/>
          <w:szCs w:val="24"/>
        </w:rPr>
        <w:t xml:space="preserve">and understand that this proposed change may concern you in terms of you feeling that </w:t>
      </w:r>
      <w:r w:rsidRPr="008018D1">
        <w:rPr>
          <w:rFonts w:ascii="Arial" w:hAnsi="Arial" w:cs="Arial"/>
          <w:b/>
          <w:sz w:val="24"/>
          <w:szCs w:val="24"/>
        </w:rPr>
        <w:t>particular aspects of care may not be addressed</w:t>
      </w:r>
      <w:r w:rsidR="00861116">
        <w:rPr>
          <w:rFonts w:ascii="Arial" w:hAnsi="Arial" w:cs="Arial"/>
          <w:b/>
          <w:sz w:val="24"/>
          <w:szCs w:val="24"/>
        </w:rPr>
        <w:t>.</w:t>
      </w:r>
      <w:r w:rsidR="008018D1">
        <w:rPr>
          <w:rFonts w:ascii="Arial" w:hAnsi="Arial" w:cs="Arial"/>
          <w:b/>
          <w:sz w:val="24"/>
          <w:szCs w:val="24"/>
        </w:rPr>
        <w:t xml:space="preserve"> </w:t>
      </w:r>
      <w:r w:rsidR="00861116">
        <w:rPr>
          <w:rFonts w:ascii="Arial" w:hAnsi="Arial" w:cs="Arial"/>
          <w:b/>
          <w:sz w:val="24"/>
          <w:szCs w:val="24"/>
        </w:rPr>
        <w:t>Y</w:t>
      </w:r>
      <w:r w:rsidR="008018D1">
        <w:rPr>
          <w:rFonts w:ascii="Arial" w:hAnsi="Arial" w:cs="Arial"/>
          <w:b/>
          <w:sz w:val="24"/>
          <w:szCs w:val="24"/>
        </w:rPr>
        <w:t>our comments will enable us</w:t>
      </w:r>
      <w:r w:rsidRPr="008018D1">
        <w:rPr>
          <w:rFonts w:ascii="Arial" w:hAnsi="Arial" w:cs="Arial"/>
          <w:b/>
          <w:sz w:val="24"/>
          <w:szCs w:val="24"/>
        </w:rPr>
        <w:t xml:space="preserve"> to understand </w:t>
      </w:r>
      <w:r w:rsidR="008018D1" w:rsidRPr="008018D1">
        <w:rPr>
          <w:rFonts w:ascii="Arial" w:hAnsi="Arial" w:cs="Arial"/>
          <w:b/>
          <w:sz w:val="24"/>
          <w:szCs w:val="24"/>
        </w:rPr>
        <w:t>your</w:t>
      </w:r>
      <w:r w:rsidRPr="008018D1">
        <w:rPr>
          <w:rFonts w:ascii="Arial" w:hAnsi="Arial" w:cs="Arial"/>
          <w:b/>
          <w:sz w:val="24"/>
          <w:szCs w:val="24"/>
        </w:rPr>
        <w:t xml:space="preserve"> concerns</w:t>
      </w:r>
      <w:r w:rsidR="008018D1" w:rsidRPr="008018D1">
        <w:rPr>
          <w:rFonts w:ascii="Arial" w:hAnsi="Arial" w:cs="Arial"/>
          <w:b/>
          <w:sz w:val="24"/>
          <w:szCs w:val="24"/>
        </w:rPr>
        <w:t xml:space="preserve"> </w:t>
      </w:r>
      <w:r w:rsidR="00861116">
        <w:rPr>
          <w:rFonts w:ascii="Arial" w:hAnsi="Arial" w:cs="Arial"/>
          <w:b/>
          <w:sz w:val="24"/>
          <w:szCs w:val="24"/>
        </w:rPr>
        <w:t xml:space="preserve">in more detail </w:t>
      </w:r>
      <w:r w:rsidR="008018D1" w:rsidRPr="008018D1">
        <w:rPr>
          <w:rFonts w:ascii="Arial" w:hAnsi="Arial" w:cs="Arial"/>
          <w:b/>
          <w:sz w:val="24"/>
          <w:szCs w:val="24"/>
        </w:rPr>
        <w:t>and to consider how these may be addressed</w:t>
      </w:r>
      <w:r w:rsidR="00861116">
        <w:rPr>
          <w:rFonts w:ascii="Arial" w:hAnsi="Arial" w:cs="Arial"/>
          <w:b/>
          <w:sz w:val="24"/>
          <w:szCs w:val="24"/>
        </w:rPr>
        <w:t xml:space="preserve"> before the process is implemented</w:t>
      </w:r>
      <w:r w:rsidR="008018D1" w:rsidRPr="008018D1">
        <w:rPr>
          <w:rFonts w:ascii="Arial" w:hAnsi="Arial" w:cs="Arial"/>
          <w:b/>
          <w:sz w:val="24"/>
          <w:szCs w:val="24"/>
        </w:rPr>
        <w:t>.</w:t>
      </w:r>
      <w:r w:rsidR="008018D1">
        <w:rPr>
          <w:rFonts w:ascii="Arial" w:hAnsi="Arial" w:cs="Arial"/>
          <w:b/>
          <w:sz w:val="24"/>
          <w:szCs w:val="24"/>
        </w:rPr>
        <w:t xml:space="preserve"> Similarly your comments of the experience of using the tools </w:t>
      </w:r>
      <w:r w:rsidR="00861116">
        <w:rPr>
          <w:rFonts w:ascii="Arial" w:hAnsi="Arial" w:cs="Arial"/>
          <w:b/>
          <w:sz w:val="24"/>
          <w:szCs w:val="24"/>
        </w:rPr>
        <w:t>are</w:t>
      </w:r>
      <w:r w:rsidR="008018D1">
        <w:rPr>
          <w:rFonts w:ascii="Arial" w:hAnsi="Arial" w:cs="Arial"/>
          <w:b/>
          <w:sz w:val="24"/>
          <w:szCs w:val="24"/>
        </w:rPr>
        <w:t xml:space="preserve"> important</w:t>
      </w:r>
      <w:r w:rsidR="00861116">
        <w:rPr>
          <w:rFonts w:ascii="Arial" w:hAnsi="Arial" w:cs="Arial"/>
          <w:b/>
          <w:sz w:val="24"/>
          <w:szCs w:val="24"/>
        </w:rPr>
        <w:t xml:space="preserve"> in terms of -</w:t>
      </w:r>
      <w:r w:rsidR="008018D1">
        <w:rPr>
          <w:rFonts w:ascii="Arial" w:hAnsi="Arial" w:cs="Arial"/>
          <w:b/>
          <w:sz w:val="24"/>
          <w:szCs w:val="24"/>
        </w:rPr>
        <w:t xml:space="preserve"> do the tools accurately assess your needs, do they result in a package similar to t</w:t>
      </w:r>
      <w:r w:rsidR="00861116">
        <w:rPr>
          <w:rFonts w:ascii="Arial" w:hAnsi="Arial" w:cs="Arial"/>
          <w:b/>
          <w:sz w:val="24"/>
          <w:szCs w:val="24"/>
        </w:rPr>
        <w:t xml:space="preserve">he one you may already have?  </w:t>
      </w:r>
    </w:p>
    <w:p w:rsidR="001D7EC2" w:rsidRPr="007902BA" w:rsidRDefault="00C03516" w:rsidP="007902BA">
      <w:pPr>
        <w:jc w:val="both"/>
        <w:rPr>
          <w:rFonts w:ascii="Arial" w:hAnsi="Arial" w:cs="Arial"/>
          <w:sz w:val="24"/>
          <w:szCs w:val="24"/>
          <w:u w:val="single"/>
        </w:rPr>
      </w:pPr>
      <w:r w:rsidRPr="007214BA">
        <w:rPr>
          <w:rFonts w:ascii="Arial" w:hAnsi="Arial" w:cs="Arial"/>
          <w:sz w:val="24"/>
          <w:szCs w:val="24"/>
          <w:u w:val="single"/>
        </w:rPr>
        <w:t xml:space="preserve">Proposed </w:t>
      </w:r>
      <w:r w:rsidR="001D7EC2" w:rsidRPr="007902BA">
        <w:rPr>
          <w:rFonts w:ascii="Arial" w:hAnsi="Arial" w:cs="Arial"/>
          <w:sz w:val="24"/>
          <w:szCs w:val="24"/>
          <w:u w:val="single"/>
        </w:rPr>
        <w:t>Resource Allocation System</w:t>
      </w:r>
    </w:p>
    <w:p w:rsidR="00022AD9" w:rsidRDefault="001D7EC2" w:rsidP="001D7EC2">
      <w:pPr>
        <w:jc w:val="both"/>
        <w:rPr>
          <w:rFonts w:ascii="Arial" w:hAnsi="Arial" w:cs="Arial"/>
          <w:sz w:val="24"/>
          <w:szCs w:val="24"/>
        </w:rPr>
      </w:pPr>
      <w:r>
        <w:rPr>
          <w:rFonts w:ascii="Arial" w:hAnsi="Arial" w:cs="Arial"/>
          <w:sz w:val="24"/>
          <w:szCs w:val="24"/>
        </w:rPr>
        <w:t>The Resource Allocation System (RAS) that Warwickshire wish to consult upon has been developed from work undertaken by Newcastle City Council a</w:t>
      </w:r>
      <w:r w:rsidR="00704BC7">
        <w:rPr>
          <w:rFonts w:ascii="Arial" w:hAnsi="Arial" w:cs="Arial"/>
          <w:sz w:val="24"/>
          <w:szCs w:val="24"/>
        </w:rPr>
        <w:t xml:space="preserve">mongst others and has been </w:t>
      </w:r>
      <w:r>
        <w:rPr>
          <w:rFonts w:ascii="Arial" w:hAnsi="Arial" w:cs="Arial"/>
          <w:sz w:val="24"/>
          <w:szCs w:val="24"/>
        </w:rPr>
        <w:t xml:space="preserve">tested with a </w:t>
      </w:r>
      <w:r w:rsidR="007902BA">
        <w:rPr>
          <w:rFonts w:ascii="Arial" w:hAnsi="Arial" w:cs="Arial"/>
          <w:sz w:val="24"/>
          <w:szCs w:val="24"/>
        </w:rPr>
        <w:t>small</w:t>
      </w:r>
      <w:r>
        <w:rPr>
          <w:rFonts w:ascii="Arial" w:hAnsi="Arial" w:cs="Arial"/>
          <w:sz w:val="24"/>
          <w:szCs w:val="24"/>
        </w:rPr>
        <w:t xml:space="preserve"> number of families in Warwickshire. </w:t>
      </w:r>
      <w:r w:rsidR="005A7987">
        <w:rPr>
          <w:rFonts w:ascii="Arial" w:hAnsi="Arial" w:cs="Arial"/>
          <w:sz w:val="24"/>
          <w:szCs w:val="24"/>
        </w:rPr>
        <w:t xml:space="preserve">We believe this will provide a better and more sensitive basis for allocating funding than the current Matrix of Need which </w:t>
      </w:r>
      <w:r w:rsidR="001A4FAD">
        <w:rPr>
          <w:rFonts w:ascii="Arial" w:hAnsi="Arial" w:cs="Arial"/>
          <w:sz w:val="24"/>
          <w:szCs w:val="24"/>
        </w:rPr>
        <w:t>is less progressive in allocating resources and contains reference to services no longer available.</w:t>
      </w:r>
    </w:p>
    <w:p w:rsidR="00022AD9" w:rsidRDefault="00022AD9" w:rsidP="001D7EC2">
      <w:pPr>
        <w:jc w:val="both"/>
        <w:rPr>
          <w:rFonts w:ascii="Arial" w:hAnsi="Arial" w:cs="Arial"/>
          <w:sz w:val="24"/>
          <w:szCs w:val="24"/>
        </w:rPr>
      </w:pPr>
      <w:r>
        <w:rPr>
          <w:rFonts w:ascii="Arial" w:hAnsi="Arial" w:cs="Arial"/>
          <w:sz w:val="24"/>
          <w:szCs w:val="24"/>
        </w:rPr>
        <w:t xml:space="preserve">The RAS will be used to allocate funding for day opportunities and support only, access to overnight respite will be subject to a separate Social Work assessment if required. </w:t>
      </w:r>
    </w:p>
    <w:p w:rsidR="001D7EC2" w:rsidRDefault="001D7EC2" w:rsidP="001D7EC2">
      <w:pPr>
        <w:jc w:val="both"/>
        <w:rPr>
          <w:rFonts w:ascii="Arial" w:hAnsi="Arial" w:cs="Arial"/>
          <w:sz w:val="24"/>
          <w:szCs w:val="24"/>
        </w:rPr>
      </w:pPr>
      <w:r>
        <w:rPr>
          <w:rFonts w:ascii="Arial" w:hAnsi="Arial" w:cs="Arial"/>
          <w:sz w:val="24"/>
          <w:szCs w:val="24"/>
        </w:rPr>
        <w:lastRenderedPageBreak/>
        <w:t>The full co</w:t>
      </w:r>
      <w:r w:rsidR="00673628">
        <w:rPr>
          <w:rFonts w:ascii="Arial" w:hAnsi="Arial" w:cs="Arial"/>
          <w:sz w:val="24"/>
          <w:szCs w:val="24"/>
        </w:rPr>
        <w:t>nsultation paperwork comprises 8</w:t>
      </w:r>
      <w:r w:rsidR="00096A1F">
        <w:rPr>
          <w:rFonts w:ascii="Arial" w:hAnsi="Arial" w:cs="Arial"/>
          <w:sz w:val="24"/>
          <w:szCs w:val="24"/>
        </w:rPr>
        <w:t xml:space="preserve"> documents </w:t>
      </w:r>
      <w:r w:rsidR="00096A1F" w:rsidRPr="00096A1F">
        <w:rPr>
          <w:rFonts w:ascii="Arial" w:hAnsi="Arial" w:cs="Arial"/>
          <w:sz w:val="24"/>
          <w:szCs w:val="24"/>
        </w:rPr>
        <w:t>which come together to form the full RAS. The papers are available on the Warwickshire Local Offer website (</w:t>
      </w:r>
      <w:hyperlink r:id="rId8" w:history="1">
        <w:r w:rsidR="00096A1F" w:rsidRPr="00096A1F">
          <w:rPr>
            <w:rStyle w:val="Hyperlink"/>
            <w:rFonts w:ascii="Arial" w:hAnsi="Arial" w:cs="Arial"/>
            <w:sz w:val="24"/>
            <w:szCs w:val="24"/>
          </w:rPr>
          <w:t>www.warwickshire.gov.uk/SEND</w:t>
        </w:r>
      </w:hyperlink>
      <w:r w:rsidR="00096A1F" w:rsidRPr="00096A1F">
        <w:rPr>
          <w:rFonts w:ascii="Arial" w:hAnsi="Arial" w:cs="Arial"/>
          <w:sz w:val="24"/>
          <w:szCs w:val="24"/>
        </w:rPr>
        <w:t>) and Ask Warwickshire website (</w:t>
      </w:r>
      <w:hyperlink r:id="rId9" w:history="1">
        <w:r w:rsidR="00096A1F" w:rsidRPr="00096A1F">
          <w:rPr>
            <w:rStyle w:val="Hyperlink"/>
            <w:rFonts w:ascii="Arial" w:hAnsi="Arial" w:cs="Arial"/>
            <w:sz w:val="24"/>
            <w:szCs w:val="24"/>
          </w:rPr>
          <w:t>www.warwickshire.gov.uk/ask</w:t>
        </w:r>
      </w:hyperlink>
      <w:r w:rsidR="00096A1F" w:rsidRPr="00096A1F">
        <w:rPr>
          <w:rFonts w:ascii="Arial" w:hAnsi="Arial" w:cs="Arial"/>
          <w:sz w:val="24"/>
          <w:szCs w:val="24"/>
        </w:rPr>
        <w:t>)</w:t>
      </w:r>
      <w:r w:rsidR="00096A1F">
        <w:rPr>
          <w:rFonts w:ascii="Arial" w:hAnsi="Arial" w:cs="Arial"/>
          <w:sz w:val="24"/>
          <w:szCs w:val="24"/>
        </w:rPr>
        <w:t>;</w:t>
      </w:r>
    </w:p>
    <w:p w:rsidR="001D7EC2" w:rsidRPr="00591B83" w:rsidRDefault="001D7EC2" w:rsidP="00591B83">
      <w:pPr>
        <w:pStyle w:val="ListParagraph"/>
        <w:numPr>
          <w:ilvl w:val="0"/>
          <w:numId w:val="1"/>
        </w:numPr>
        <w:jc w:val="both"/>
        <w:rPr>
          <w:rFonts w:ascii="Arial" w:hAnsi="Arial" w:cs="Arial"/>
          <w:sz w:val="24"/>
          <w:szCs w:val="24"/>
        </w:rPr>
      </w:pPr>
      <w:r w:rsidRPr="00591B83">
        <w:rPr>
          <w:rFonts w:ascii="Arial" w:hAnsi="Arial" w:cs="Arial"/>
          <w:sz w:val="24"/>
          <w:szCs w:val="24"/>
        </w:rPr>
        <w:t>Policy Document</w:t>
      </w:r>
    </w:p>
    <w:p w:rsidR="001D7EC2" w:rsidRPr="00591B83" w:rsidRDefault="001D7EC2" w:rsidP="00591B83">
      <w:pPr>
        <w:pStyle w:val="ListParagraph"/>
        <w:numPr>
          <w:ilvl w:val="0"/>
          <w:numId w:val="1"/>
        </w:numPr>
        <w:jc w:val="both"/>
        <w:rPr>
          <w:rFonts w:ascii="Arial" w:hAnsi="Arial" w:cs="Arial"/>
          <w:sz w:val="24"/>
          <w:szCs w:val="24"/>
        </w:rPr>
      </w:pPr>
      <w:r w:rsidRPr="00591B83">
        <w:rPr>
          <w:rFonts w:ascii="Arial" w:hAnsi="Arial" w:cs="Arial"/>
          <w:sz w:val="24"/>
          <w:szCs w:val="24"/>
        </w:rPr>
        <w:t xml:space="preserve">Appendix 1: </w:t>
      </w:r>
      <w:r w:rsidR="00591B83">
        <w:rPr>
          <w:rFonts w:ascii="Arial" w:hAnsi="Arial" w:cs="Arial"/>
          <w:sz w:val="24"/>
          <w:szCs w:val="24"/>
        </w:rPr>
        <w:t>Support available from Warwickshire County Council for Under 7’s</w:t>
      </w:r>
    </w:p>
    <w:p w:rsidR="001D7EC2" w:rsidRPr="00591B83" w:rsidRDefault="001D7EC2" w:rsidP="00591B83">
      <w:pPr>
        <w:pStyle w:val="ListParagraph"/>
        <w:numPr>
          <w:ilvl w:val="0"/>
          <w:numId w:val="1"/>
        </w:numPr>
        <w:jc w:val="both"/>
        <w:rPr>
          <w:rFonts w:ascii="Arial" w:hAnsi="Arial" w:cs="Arial"/>
          <w:sz w:val="24"/>
          <w:szCs w:val="24"/>
        </w:rPr>
      </w:pPr>
      <w:r w:rsidRPr="00591B83">
        <w:rPr>
          <w:rFonts w:ascii="Arial" w:hAnsi="Arial" w:cs="Arial"/>
          <w:sz w:val="24"/>
          <w:szCs w:val="24"/>
        </w:rPr>
        <w:t>Appendix 2:</w:t>
      </w:r>
      <w:r w:rsidR="00591B83">
        <w:rPr>
          <w:rFonts w:ascii="Arial" w:hAnsi="Arial" w:cs="Arial"/>
          <w:sz w:val="24"/>
          <w:szCs w:val="24"/>
        </w:rPr>
        <w:t xml:space="preserve"> Resource Allocati</w:t>
      </w:r>
      <w:r w:rsidR="00096A1F">
        <w:rPr>
          <w:rFonts w:ascii="Arial" w:hAnsi="Arial" w:cs="Arial"/>
          <w:sz w:val="24"/>
          <w:szCs w:val="24"/>
        </w:rPr>
        <w:t>on Questionnaire, Key Stage 2</w:t>
      </w:r>
      <w:r w:rsidR="00591B83">
        <w:rPr>
          <w:rFonts w:ascii="Arial" w:hAnsi="Arial" w:cs="Arial"/>
          <w:sz w:val="24"/>
          <w:szCs w:val="24"/>
        </w:rPr>
        <w:t xml:space="preserve"> </w:t>
      </w:r>
      <w:r w:rsidR="00096A1F">
        <w:rPr>
          <w:rFonts w:ascii="Arial" w:hAnsi="Arial" w:cs="Arial"/>
          <w:sz w:val="24"/>
          <w:szCs w:val="24"/>
        </w:rPr>
        <w:t>(aged 7 – 11)</w:t>
      </w:r>
    </w:p>
    <w:p w:rsidR="001D7EC2" w:rsidRPr="00591B83" w:rsidRDefault="001D7EC2" w:rsidP="00591B83">
      <w:pPr>
        <w:pStyle w:val="ListParagraph"/>
        <w:numPr>
          <w:ilvl w:val="0"/>
          <w:numId w:val="1"/>
        </w:numPr>
        <w:jc w:val="both"/>
        <w:rPr>
          <w:rFonts w:ascii="Arial" w:hAnsi="Arial" w:cs="Arial"/>
          <w:sz w:val="24"/>
          <w:szCs w:val="24"/>
        </w:rPr>
      </w:pPr>
      <w:r w:rsidRPr="00591B83">
        <w:rPr>
          <w:rFonts w:ascii="Arial" w:hAnsi="Arial" w:cs="Arial"/>
          <w:sz w:val="24"/>
          <w:szCs w:val="24"/>
        </w:rPr>
        <w:t>Appendix 3:</w:t>
      </w:r>
      <w:r w:rsidR="00591B83" w:rsidRPr="00591B83">
        <w:t xml:space="preserve"> </w:t>
      </w:r>
      <w:r w:rsidR="00591B83" w:rsidRPr="00591B83">
        <w:rPr>
          <w:rFonts w:ascii="Arial" w:hAnsi="Arial" w:cs="Arial"/>
          <w:sz w:val="24"/>
          <w:szCs w:val="24"/>
        </w:rPr>
        <w:t>Resource Alloc</w:t>
      </w:r>
      <w:r w:rsidR="00591B83">
        <w:rPr>
          <w:rFonts w:ascii="Arial" w:hAnsi="Arial" w:cs="Arial"/>
          <w:sz w:val="24"/>
          <w:szCs w:val="24"/>
        </w:rPr>
        <w:t>ation Questio</w:t>
      </w:r>
      <w:r w:rsidR="00096A1F">
        <w:rPr>
          <w:rFonts w:ascii="Arial" w:hAnsi="Arial" w:cs="Arial"/>
          <w:sz w:val="24"/>
          <w:szCs w:val="24"/>
        </w:rPr>
        <w:t xml:space="preserve">nnaire, Key Stage 3+ (aged 12 – 18) </w:t>
      </w:r>
    </w:p>
    <w:p w:rsidR="001D7EC2" w:rsidRPr="00591B83" w:rsidRDefault="001D7EC2" w:rsidP="00591B83">
      <w:pPr>
        <w:pStyle w:val="ListParagraph"/>
        <w:numPr>
          <w:ilvl w:val="0"/>
          <w:numId w:val="1"/>
        </w:numPr>
        <w:jc w:val="both"/>
        <w:rPr>
          <w:rFonts w:ascii="Arial" w:hAnsi="Arial" w:cs="Arial"/>
          <w:sz w:val="24"/>
          <w:szCs w:val="24"/>
        </w:rPr>
      </w:pPr>
      <w:r w:rsidRPr="00591B83">
        <w:rPr>
          <w:rFonts w:ascii="Arial" w:hAnsi="Arial" w:cs="Arial"/>
          <w:sz w:val="24"/>
          <w:szCs w:val="24"/>
        </w:rPr>
        <w:t>Appendix 4:</w:t>
      </w:r>
      <w:r w:rsidR="00591B83">
        <w:rPr>
          <w:rFonts w:ascii="Arial" w:hAnsi="Arial" w:cs="Arial"/>
          <w:sz w:val="24"/>
          <w:szCs w:val="24"/>
        </w:rPr>
        <w:t xml:space="preserve"> WCC RAS Table</w:t>
      </w:r>
    </w:p>
    <w:p w:rsidR="001D7EC2" w:rsidRPr="00591B83" w:rsidRDefault="001D7EC2" w:rsidP="00591B83">
      <w:pPr>
        <w:pStyle w:val="ListParagraph"/>
        <w:numPr>
          <w:ilvl w:val="0"/>
          <w:numId w:val="1"/>
        </w:numPr>
        <w:jc w:val="both"/>
        <w:rPr>
          <w:rFonts w:ascii="Arial" w:hAnsi="Arial" w:cs="Arial"/>
          <w:sz w:val="24"/>
          <w:szCs w:val="24"/>
        </w:rPr>
      </w:pPr>
      <w:r w:rsidRPr="00591B83">
        <w:rPr>
          <w:rFonts w:ascii="Arial" w:hAnsi="Arial" w:cs="Arial"/>
          <w:sz w:val="24"/>
          <w:szCs w:val="24"/>
        </w:rPr>
        <w:t>Appendix 5:</w:t>
      </w:r>
      <w:r w:rsidR="00591B83">
        <w:rPr>
          <w:rFonts w:ascii="Arial" w:hAnsi="Arial" w:cs="Arial"/>
          <w:sz w:val="24"/>
          <w:szCs w:val="24"/>
        </w:rPr>
        <w:t xml:space="preserve"> Support Services for Personal Budgets</w:t>
      </w:r>
    </w:p>
    <w:p w:rsidR="00673628" w:rsidRPr="00591B83" w:rsidRDefault="00673628" w:rsidP="00591B83">
      <w:pPr>
        <w:pStyle w:val="ListParagraph"/>
        <w:numPr>
          <w:ilvl w:val="0"/>
          <w:numId w:val="1"/>
        </w:numPr>
        <w:jc w:val="both"/>
        <w:rPr>
          <w:rFonts w:ascii="Arial" w:hAnsi="Arial" w:cs="Arial"/>
          <w:sz w:val="24"/>
          <w:szCs w:val="24"/>
        </w:rPr>
      </w:pPr>
      <w:r>
        <w:rPr>
          <w:rFonts w:ascii="Arial" w:hAnsi="Arial" w:cs="Arial"/>
          <w:sz w:val="24"/>
          <w:szCs w:val="24"/>
        </w:rPr>
        <w:t xml:space="preserve">Appendix </w:t>
      </w:r>
      <w:r w:rsidR="001A4FAD">
        <w:rPr>
          <w:rFonts w:ascii="Arial" w:hAnsi="Arial" w:cs="Arial"/>
          <w:sz w:val="24"/>
          <w:szCs w:val="24"/>
        </w:rPr>
        <w:t>6</w:t>
      </w:r>
      <w:r>
        <w:rPr>
          <w:rFonts w:ascii="Arial" w:hAnsi="Arial" w:cs="Arial"/>
          <w:sz w:val="24"/>
          <w:szCs w:val="24"/>
        </w:rPr>
        <w:t>: WCC Framework of Providers</w:t>
      </w:r>
    </w:p>
    <w:p w:rsidR="00BF1CDA" w:rsidRPr="00022AD9" w:rsidRDefault="00096A1F" w:rsidP="00022AD9">
      <w:pPr>
        <w:jc w:val="both"/>
        <w:rPr>
          <w:rFonts w:ascii="Arial" w:hAnsi="Arial" w:cs="Arial"/>
          <w:sz w:val="24"/>
          <w:szCs w:val="24"/>
          <w:u w:val="single"/>
        </w:rPr>
      </w:pPr>
      <w:r w:rsidRPr="00022AD9">
        <w:rPr>
          <w:rFonts w:ascii="Arial" w:hAnsi="Arial" w:cs="Arial"/>
          <w:sz w:val="24"/>
          <w:szCs w:val="24"/>
          <w:u w:val="single"/>
        </w:rPr>
        <w:t>How the RAS works</w:t>
      </w:r>
    </w:p>
    <w:p w:rsidR="00BF1CDA" w:rsidRPr="00096A1F" w:rsidRDefault="00096A1F" w:rsidP="00BF1CDA">
      <w:pPr>
        <w:jc w:val="both"/>
        <w:rPr>
          <w:rFonts w:ascii="Arial" w:hAnsi="Arial" w:cs="Arial"/>
          <w:sz w:val="24"/>
          <w:szCs w:val="24"/>
          <w:u w:val="single"/>
        </w:rPr>
      </w:pPr>
      <w:r w:rsidRPr="00096A1F">
        <w:rPr>
          <w:rFonts w:ascii="Arial" w:hAnsi="Arial" w:cs="Arial"/>
          <w:sz w:val="24"/>
          <w:szCs w:val="24"/>
        </w:rPr>
        <w:t xml:space="preserve">An age appropriate questionnaire </w:t>
      </w:r>
      <w:r w:rsidR="00022AD9">
        <w:rPr>
          <w:rFonts w:ascii="Arial" w:hAnsi="Arial" w:cs="Arial"/>
          <w:sz w:val="24"/>
          <w:szCs w:val="24"/>
        </w:rPr>
        <w:t xml:space="preserve">(Appendix 1 – 3) </w:t>
      </w:r>
      <w:r w:rsidRPr="00096A1F">
        <w:rPr>
          <w:rFonts w:ascii="Arial" w:hAnsi="Arial" w:cs="Arial"/>
          <w:sz w:val="24"/>
          <w:szCs w:val="24"/>
        </w:rPr>
        <w:t xml:space="preserve">is completed by the family and worker </w:t>
      </w:r>
      <w:r w:rsidR="00944BB8">
        <w:rPr>
          <w:rFonts w:ascii="Arial" w:hAnsi="Arial" w:cs="Arial"/>
          <w:sz w:val="24"/>
          <w:szCs w:val="24"/>
        </w:rPr>
        <w:t>following an assessment of need carried out to establish whether the child or young person meets the threshold for services by W</w:t>
      </w:r>
      <w:r>
        <w:rPr>
          <w:rFonts w:ascii="Arial" w:hAnsi="Arial" w:cs="Arial"/>
          <w:sz w:val="24"/>
          <w:szCs w:val="24"/>
        </w:rPr>
        <w:t xml:space="preserve">arwickshire </w:t>
      </w:r>
      <w:r w:rsidR="00944BB8">
        <w:rPr>
          <w:rFonts w:ascii="Arial" w:hAnsi="Arial" w:cs="Arial"/>
          <w:sz w:val="24"/>
          <w:szCs w:val="24"/>
        </w:rPr>
        <w:t>C</w:t>
      </w:r>
      <w:r>
        <w:rPr>
          <w:rFonts w:ascii="Arial" w:hAnsi="Arial" w:cs="Arial"/>
          <w:sz w:val="24"/>
          <w:szCs w:val="24"/>
        </w:rPr>
        <w:t xml:space="preserve">ounty </w:t>
      </w:r>
      <w:r w:rsidR="00944BB8">
        <w:rPr>
          <w:rFonts w:ascii="Arial" w:hAnsi="Arial" w:cs="Arial"/>
          <w:sz w:val="24"/>
          <w:szCs w:val="24"/>
        </w:rPr>
        <w:t>C</w:t>
      </w:r>
      <w:r>
        <w:rPr>
          <w:rFonts w:ascii="Arial" w:hAnsi="Arial" w:cs="Arial"/>
          <w:sz w:val="24"/>
          <w:szCs w:val="24"/>
        </w:rPr>
        <w:t>ouncil</w:t>
      </w:r>
      <w:r w:rsidR="00944BB8">
        <w:rPr>
          <w:rFonts w:ascii="Arial" w:hAnsi="Arial" w:cs="Arial"/>
          <w:sz w:val="24"/>
          <w:szCs w:val="24"/>
        </w:rPr>
        <w:t xml:space="preserve">. </w:t>
      </w:r>
      <w:r>
        <w:rPr>
          <w:rFonts w:ascii="Arial" w:hAnsi="Arial" w:cs="Arial"/>
          <w:sz w:val="24"/>
          <w:szCs w:val="24"/>
        </w:rPr>
        <w:t>The questionnaire has been designed to help f</w:t>
      </w:r>
      <w:r w:rsidR="00BF1CDA" w:rsidRPr="00BF1CDA">
        <w:rPr>
          <w:rFonts w:ascii="Arial" w:hAnsi="Arial" w:cs="Arial"/>
          <w:sz w:val="24"/>
          <w:szCs w:val="24"/>
        </w:rPr>
        <w:t xml:space="preserve">amilies and young people </w:t>
      </w:r>
      <w:r>
        <w:rPr>
          <w:rFonts w:ascii="Arial" w:hAnsi="Arial" w:cs="Arial"/>
          <w:sz w:val="24"/>
          <w:szCs w:val="24"/>
        </w:rPr>
        <w:t xml:space="preserve">participate in decision making about </w:t>
      </w:r>
      <w:r w:rsidR="00022AD9">
        <w:rPr>
          <w:rFonts w:ascii="Arial" w:hAnsi="Arial" w:cs="Arial"/>
          <w:sz w:val="24"/>
          <w:szCs w:val="24"/>
        </w:rPr>
        <w:t>their support and to deliver a clear funding process which is fair to all families</w:t>
      </w:r>
      <w:r w:rsidR="00BF1CDA" w:rsidRPr="00BF1CDA">
        <w:rPr>
          <w:rFonts w:ascii="Arial" w:hAnsi="Arial" w:cs="Arial"/>
          <w:sz w:val="24"/>
          <w:szCs w:val="24"/>
        </w:rPr>
        <w:t xml:space="preserve">. </w:t>
      </w:r>
      <w:r w:rsidR="00022AD9">
        <w:rPr>
          <w:rFonts w:ascii="Arial" w:hAnsi="Arial" w:cs="Arial"/>
          <w:sz w:val="24"/>
          <w:szCs w:val="24"/>
        </w:rPr>
        <w:t xml:space="preserve">Families and young people will have copies of the questionnaire so the scoring is transparent. </w:t>
      </w:r>
    </w:p>
    <w:p w:rsidR="00BF1CDA" w:rsidRPr="00022AD9" w:rsidRDefault="00BF1CDA" w:rsidP="00022AD9">
      <w:pPr>
        <w:jc w:val="both"/>
        <w:rPr>
          <w:rFonts w:ascii="Arial" w:hAnsi="Arial" w:cs="Arial"/>
          <w:sz w:val="24"/>
          <w:szCs w:val="24"/>
          <w:u w:val="single"/>
        </w:rPr>
      </w:pPr>
      <w:r w:rsidRPr="00022AD9">
        <w:rPr>
          <w:rFonts w:ascii="Arial" w:hAnsi="Arial" w:cs="Arial"/>
          <w:sz w:val="24"/>
          <w:szCs w:val="24"/>
          <w:u w:val="single"/>
        </w:rPr>
        <w:t xml:space="preserve">How the questionnaire fits with </w:t>
      </w:r>
      <w:r w:rsidR="00022AD9">
        <w:rPr>
          <w:rFonts w:ascii="Arial" w:hAnsi="Arial" w:cs="Arial"/>
          <w:sz w:val="24"/>
          <w:szCs w:val="24"/>
          <w:u w:val="single"/>
        </w:rPr>
        <w:t xml:space="preserve">the Social Care </w:t>
      </w:r>
      <w:r w:rsidRPr="00022AD9">
        <w:rPr>
          <w:rFonts w:ascii="Arial" w:hAnsi="Arial" w:cs="Arial"/>
          <w:sz w:val="24"/>
          <w:szCs w:val="24"/>
          <w:u w:val="single"/>
        </w:rPr>
        <w:t xml:space="preserve">assessment </w:t>
      </w:r>
    </w:p>
    <w:p w:rsidR="00BF1CDA" w:rsidRPr="00BF1CDA" w:rsidRDefault="00BF1CDA" w:rsidP="00BF1CDA">
      <w:pPr>
        <w:jc w:val="both"/>
        <w:rPr>
          <w:rFonts w:ascii="Arial" w:hAnsi="Arial" w:cs="Arial"/>
          <w:sz w:val="24"/>
          <w:szCs w:val="24"/>
        </w:rPr>
      </w:pPr>
      <w:r w:rsidRPr="00BF1CDA">
        <w:rPr>
          <w:rFonts w:ascii="Arial" w:hAnsi="Arial" w:cs="Arial"/>
          <w:sz w:val="24"/>
          <w:szCs w:val="24"/>
        </w:rPr>
        <w:t xml:space="preserve">The RAS questionnaire is part of the information gathering stage of the </w:t>
      </w:r>
      <w:r w:rsidR="00022AD9">
        <w:rPr>
          <w:rFonts w:ascii="Arial" w:hAnsi="Arial" w:cs="Arial"/>
          <w:sz w:val="24"/>
          <w:szCs w:val="24"/>
        </w:rPr>
        <w:t xml:space="preserve">Social Care need </w:t>
      </w:r>
      <w:r w:rsidRPr="00BF1CDA">
        <w:rPr>
          <w:rFonts w:ascii="Arial" w:hAnsi="Arial" w:cs="Arial"/>
          <w:sz w:val="24"/>
          <w:szCs w:val="24"/>
        </w:rPr>
        <w:t>assessment</w:t>
      </w:r>
      <w:r w:rsidR="00022AD9">
        <w:rPr>
          <w:rFonts w:ascii="Arial" w:hAnsi="Arial" w:cs="Arial"/>
          <w:sz w:val="24"/>
          <w:szCs w:val="24"/>
        </w:rPr>
        <w:t>.</w:t>
      </w:r>
      <w:r w:rsidRPr="00BF1CDA">
        <w:rPr>
          <w:rFonts w:ascii="Arial" w:hAnsi="Arial" w:cs="Arial"/>
          <w:sz w:val="24"/>
          <w:szCs w:val="24"/>
        </w:rPr>
        <w:t xml:space="preserve"> </w:t>
      </w:r>
      <w:r w:rsidR="001E7AF9">
        <w:rPr>
          <w:rFonts w:ascii="Arial" w:hAnsi="Arial" w:cs="Arial"/>
          <w:sz w:val="24"/>
          <w:szCs w:val="24"/>
        </w:rPr>
        <w:t>Following the initial establishment of need t</w:t>
      </w:r>
      <w:r w:rsidR="00022AD9">
        <w:rPr>
          <w:rFonts w:ascii="Arial" w:hAnsi="Arial" w:cs="Arial"/>
          <w:sz w:val="24"/>
          <w:szCs w:val="24"/>
        </w:rPr>
        <w:t xml:space="preserve">he </w:t>
      </w:r>
      <w:r w:rsidR="009B1641">
        <w:rPr>
          <w:rFonts w:ascii="Arial" w:hAnsi="Arial" w:cs="Arial"/>
          <w:sz w:val="24"/>
          <w:szCs w:val="24"/>
        </w:rPr>
        <w:t xml:space="preserve">RAS questionnaire </w:t>
      </w:r>
      <w:r w:rsidR="00944BB8">
        <w:rPr>
          <w:rFonts w:ascii="Arial" w:hAnsi="Arial" w:cs="Arial"/>
          <w:sz w:val="24"/>
          <w:szCs w:val="24"/>
        </w:rPr>
        <w:t xml:space="preserve">will normally </w:t>
      </w:r>
      <w:r w:rsidR="009B1641">
        <w:rPr>
          <w:rFonts w:ascii="Arial" w:hAnsi="Arial" w:cs="Arial"/>
          <w:sz w:val="24"/>
          <w:szCs w:val="24"/>
        </w:rPr>
        <w:t xml:space="preserve">only </w:t>
      </w:r>
      <w:proofErr w:type="gramStart"/>
      <w:r w:rsidR="00944BB8">
        <w:rPr>
          <w:rFonts w:ascii="Arial" w:hAnsi="Arial" w:cs="Arial"/>
          <w:sz w:val="24"/>
          <w:szCs w:val="24"/>
        </w:rPr>
        <w:t>be</w:t>
      </w:r>
      <w:proofErr w:type="gramEnd"/>
      <w:r w:rsidR="00944BB8">
        <w:rPr>
          <w:rFonts w:ascii="Arial" w:hAnsi="Arial" w:cs="Arial"/>
          <w:sz w:val="24"/>
          <w:szCs w:val="24"/>
        </w:rPr>
        <w:t xml:space="preserve"> </w:t>
      </w:r>
      <w:r w:rsidR="009B1641">
        <w:rPr>
          <w:rFonts w:ascii="Arial" w:hAnsi="Arial" w:cs="Arial"/>
          <w:sz w:val="24"/>
          <w:szCs w:val="24"/>
        </w:rPr>
        <w:t xml:space="preserve">completed once </w:t>
      </w:r>
      <w:r w:rsidR="00944BB8">
        <w:rPr>
          <w:rFonts w:ascii="Arial" w:hAnsi="Arial" w:cs="Arial"/>
          <w:sz w:val="24"/>
          <w:szCs w:val="24"/>
        </w:rPr>
        <w:t>a</w:t>
      </w:r>
      <w:r w:rsidR="009B1641">
        <w:rPr>
          <w:rFonts w:ascii="Arial" w:hAnsi="Arial" w:cs="Arial"/>
          <w:sz w:val="24"/>
          <w:szCs w:val="24"/>
        </w:rPr>
        <w:t xml:space="preserve"> year alongside an annual review</w:t>
      </w:r>
      <w:r w:rsidRPr="00BF1CDA">
        <w:rPr>
          <w:rFonts w:ascii="Arial" w:hAnsi="Arial" w:cs="Arial"/>
          <w:sz w:val="24"/>
          <w:szCs w:val="24"/>
        </w:rPr>
        <w:t xml:space="preserve">. </w:t>
      </w:r>
    </w:p>
    <w:p w:rsidR="00BF1CDA" w:rsidRPr="00BF1CDA" w:rsidRDefault="00BF1CDA" w:rsidP="00BF1CDA">
      <w:pPr>
        <w:jc w:val="both"/>
        <w:rPr>
          <w:rFonts w:ascii="Arial" w:hAnsi="Arial" w:cs="Arial"/>
          <w:sz w:val="24"/>
          <w:szCs w:val="24"/>
        </w:rPr>
      </w:pPr>
      <w:r w:rsidRPr="00BF1CDA">
        <w:rPr>
          <w:rFonts w:ascii="Arial" w:hAnsi="Arial" w:cs="Arial"/>
          <w:sz w:val="24"/>
          <w:szCs w:val="24"/>
        </w:rPr>
        <w:t xml:space="preserve">The questionnaire adds to the assessment by scoring the answers to questions and using the total result to work out how </w:t>
      </w:r>
      <w:r w:rsidR="001E7AF9">
        <w:rPr>
          <w:rFonts w:ascii="Arial" w:hAnsi="Arial" w:cs="Arial"/>
          <w:sz w:val="24"/>
          <w:szCs w:val="24"/>
        </w:rPr>
        <w:t xml:space="preserve">much money should be provided. </w:t>
      </w:r>
      <w:r w:rsidRPr="00BF1CDA">
        <w:rPr>
          <w:rFonts w:ascii="Arial" w:hAnsi="Arial" w:cs="Arial"/>
          <w:sz w:val="24"/>
          <w:szCs w:val="24"/>
        </w:rPr>
        <w:t>This will be take</w:t>
      </w:r>
      <w:r w:rsidR="009B1641">
        <w:rPr>
          <w:rFonts w:ascii="Arial" w:hAnsi="Arial" w:cs="Arial"/>
          <w:sz w:val="24"/>
          <w:szCs w:val="24"/>
        </w:rPr>
        <w:t>n into account when the Social W</w:t>
      </w:r>
      <w:r w:rsidRPr="00BF1CDA">
        <w:rPr>
          <w:rFonts w:ascii="Arial" w:hAnsi="Arial" w:cs="Arial"/>
          <w:sz w:val="24"/>
          <w:szCs w:val="24"/>
        </w:rPr>
        <w:t xml:space="preserve">orker </w:t>
      </w:r>
      <w:r w:rsidR="009B1641">
        <w:rPr>
          <w:rFonts w:ascii="Arial" w:hAnsi="Arial" w:cs="Arial"/>
          <w:sz w:val="24"/>
          <w:szCs w:val="24"/>
        </w:rPr>
        <w:t xml:space="preserve">or Family Support Worker </w:t>
      </w:r>
      <w:r w:rsidRPr="00BF1CDA">
        <w:rPr>
          <w:rFonts w:ascii="Arial" w:hAnsi="Arial" w:cs="Arial"/>
          <w:sz w:val="24"/>
          <w:szCs w:val="24"/>
        </w:rPr>
        <w:t>evaluates what band of support best desc</w:t>
      </w:r>
      <w:r w:rsidR="001E7AF9">
        <w:rPr>
          <w:rFonts w:ascii="Arial" w:hAnsi="Arial" w:cs="Arial"/>
          <w:sz w:val="24"/>
          <w:szCs w:val="24"/>
        </w:rPr>
        <w:t xml:space="preserve">ribes the young person’s needs. </w:t>
      </w:r>
      <w:r w:rsidRPr="00BF1CDA">
        <w:rPr>
          <w:rFonts w:ascii="Arial" w:hAnsi="Arial" w:cs="Arial"/>
          <w:sz w:val="24"/>
          <w:szCs w:val="24"/>
        </w:rPr>
        <w:t xml:space="preserve">The RAS questionnaire is authorised by a </w:t>
      </w:r>
      <w:r w:rsidR="00857DE3">
        <w:rPr>
          <w:rFonts w:ascii="Arial" w:hAnsi="Arial" w:cs="Arial"/>
          <w:sz w:val="24"/>
          <w:szCs w:val="24"/>
        </w:rPr>
        <w:t xml:space="preserve">Practice Lead </w:t>
      </w:r>
      <w:r w:rsidRPr="00BF1CDA">
        <w:rPr>
          <w:rFonts w:ascii="Arial" w:hAnsi="Arial" w:cs="Arial"/>
          <w:sz w:val="24"/>
          <w:szCs w:val="24"/>
        </w:rPr>
        <w:t>within Children’s Social Care as part of the assessment.</w:t>
      </w:r>
    </w:p>
    <w:p w:rsidR="00BF1CDA" w:rsidRPr="00BF1CDA" w:rsidRDefault="00BF1CDA" w:rsidP="00BF1CDA">
      <w:pPr>
        <w:jc w:val="both"/>
        <w:rPr>
          <w:rFonts w:ascii="Arial" w:hAnsi="Arial" w:cs="Arial"/>
          <w:sz w:val="24"/>
          <w:szCs w:val="24"/>
        </w:rPr>
      </w:pPr>
      <w:r w:rsidRPr="00BF1CDA">
        <w:rPr>
          <w:rFonts w:ascii="Arial" w:hAnsi="Arial" w:cs="Arial"/>
          <w:sz w:val="24"/>
          <w:szCs w:val="24"/>
        </w:rPr>
        <w:t xml:space="preserve">When assessing support </w:t>
      </w:r>
      <w:r w:rsidR="001E7AF9">
        <w:rPr>
          <w:rFonts w:ascii="Arial" w:hAnsi="Arial" w:cs="Arial"/>
          <w:sz w:val="24"/>
          <w:szCs w:val="24"/>
        </w:rPr>
        <w:t>needs the young person</w:t>
      </w:r>
      <w:r w:rsidR="00E04D17">
        <w:rPr>
          <w:rFonts w:ascii="Arial" w:hAnsi="Arial" w:cs="Arial"/>
          <w:sz w:val="24"/>
          <w:szCs w:val="24"/>
        </w:rPr>
        <w:t>’</w:t>
      </w:r>
      <w:r w:rsidR="001E7AF9">
        <w:rPr>
          <w:rFonts w:ascii="Arial" w:hAnsi="Arial" w:cs="Arial"/>
          <w:sz w:val="24"/>
          <w:szCs w:val="24"/>
        </w:rPr>
        <w:t xml:space="preserve">s wider circumstances including family and community support should be taken in to </w:t>
      </w:r>
      <w:r w:rsidRPr="00BF1CDA">
        <w:rPr>
          <w:rFonts w:ascii="Arial" w:hAnsi="Arial" w:cs="Arial"/>
          <w:sz w:val="24"/>
          <w:szCs w:val="24"/>
        </w:rPr>
        <w:t xml:space="preserve">account </w:t>
      </w:r>
      <w:r w:rsidR="001E7AF9">
        <w:rPr>
          <w:rFonts w:ascii="Arial" w:hAnsi="Arial" w:cs="Arial"/>
          <w:sz w:val="24"/>
          <w:szCs w:val="24"/>
        </w:rPr>
        <w:t xml:space="preserve">and any </w:t>
      </w:r>
      <w:r w:rsidRPr="00BF1CDA">
        <w:rPr>
          <w:rFonts w:ascii="Arial" w:hAnsi="Arial" w:cs="Arial"/>
          <w:sz w:val="24"/>
          <w:szCs w:val="24"/>
        </w:rPr>
        <w:t xml:space="preserve">funding </w:t>
      </w:r>
      <w:r w:rsidR="001E7AF9">
        <w:rPr>
          <w:rFonts w:ascii="Arial" w:hAnsi="Arial" w:cs="Arial"/>
          <w:sz w:val="24"/>
          <w:szCs w:val="24"/>
        </w:rPr>
        <w:t>will build on these resources</w:t>
      </w:r>
      <w:r w:rsidRPr="00BF1CDA">
        <w:rPr>
          <w:rFonts w:ascii="Arial" w:hAnsi="Arial" w:cs="Arial"/>
          <w:sz w:val="24"/>
          <w:szCs w:val="24"/>
        </w:rPr>
        <w:t xml:space="preserve">.  </w:t>
      </w:r>
    </w:p>
    <w:p w:rsidR="00BF1CDA" w:rsidRDefault="00BF1CDA" w:rsidP="00BF1CDA">
      <w:pPr>
        <w:jc w:val="both"/>
        <w:rPr>
          <w:rFonts w:ascii="Arial" w:hAnsi="Arial" w:cs="Arial"/>
          <w:sz w:val="24"/>
          <w:szCs w:val="24"/>
        </w:rPr>
      </w:pPr>
      <w:r w:rsidRPr="00BF1CDA">
        <w:rPr>
          <w:rFonts w:ascii="Arial" w:hAnsi="Arial" w:cs="Arial"/>
          <w:sz w:val="24"/>
          <w:szCs w:val="24"/>
        </w:rPr>
        <w:t>The questionnaire captures a snapshot of support needs at the present moment in time and should relate to the young person’s present circumstances. There will be some examples which do not fit the circumstances of the young person well.</w:t>
      </w:r>
      <w:r w:rsidR="00E04D17">
        <w:rPr>
          <w:rFonts w:ascii="Arial" w:hAnsi="Arial" w:cs="Arial"/>
          <w:sz w:val="24"/>
          <w:szCs w:val="24"/>
        </w:rPr>
        <w:t xml:space="preserve"> These will be addressed on a case by case basis by the Quality Assurance Panel (see below).</w:t>
      </w:r>
    </w:p>
    <w:p w:rsidR="00396FA1" w:rsidRDefault="00396FA1" w:rsidP="00857DE3">
      <w:pPr>
        <w:jc w:val="both"/>
        <w:rPr>
          <w:rFonts w:ascii="Arial" w:hAnsi="Arial" w:cs="Arial"/>
          <w:sz w:val="24"/>
          <w:szCs w:val="24"/>
          <w:u w:val="single"/>
        </w:rPr>
      </w:pPr>
    </w:p>
    <w:p w:rsidR="00857DE3" w:rsidRPr="00857DE3" w:rsidRDefault="00857DE3" w:rsidP="00857DE3">
      <w:pPr>
        <w:jc w:val="both"/>
        <w:rPr>
          <w:rFonts w:ascii="Arial" w:hAnsi="Arial" w:cs="Arial"/>
          <w:sz w:val="24"/>
          <w:szCs w:val="24"/>
          <w:u w:val="single"/>
        </w:rPr>
      </w:pPr>
      <w:r w:rsidRPr="00857DE3">
        <w:rPr>
          <w:rFonts w:ascii="Arial" w:hAnsi="Arial" w:cs="Arial"/>
          <w:sz w:val="24"/>
          <w:szCs w:val="24"/>
          <w:u w:val="single"/>
        </w:rPr>
        <w:lastRenderedPageBreak/>
        <w:t>How the points are scored</w:t>
      </w:r>
    </w:p>
    <w:p w:rsidR="00857DE3" w:rsidRPr="00857DE3" w:rsidRDefault="00857DE3" w:rsidP="00857DE3">
      <w:pPr>
        <w:jc w:val="both"/>
        <w:rPr>
          <w:rFonts w:ascii="Arial" w:hAnsi="Arial" w:cs="Arial"/>
          <w:sz w:val="24"/>
          <w:szCs w:val="24"/>
        </w:rPr>
      </w:pPr>
      <w:r w:rsidRPr="00857DE3">
        <w:rPr>
          <w:rFonts w:ascii="Arial" w:hAnsi="Arial" w:cs="Arial"/>
          <w:sz w:val="24"/>
          <w:szCs w:val="24"/>
        </w:rPr>
        <w:t>Each statement has a set of points. Some point scores are higher than others because some questions have a bigger impact on the young person and family.   For example questions around safety and health have bigger scores with a larger total of points than for other outcomes.</w:t>
      </w:r>
    </w:p>
    <w:p w:rsidR="00857DE3" w:rsidRPr="00857DE3" w:rsidRDefault="00857DE3" w:rsidP="00857DE3">
      <w:pPr>
        <w:jc w:val="both"/>
        <w:rPr>
          <w:rFonts w:ascii="Arial" w:hAnsi="Arial" w:cs="Arial"/>
          <w:sz w:val="24"/>
          <w:szCs w:val="24"/>
        </w:rPr>
      </w:pPr>
      <w:r w:rsidRPr="00857DE3">
        <w:rPr>
          <w:rFonts w:ascii="Arial" w:hAnsi="Arial" w:cs="Arial"/>
          <w:sz w:val="24"/>
          <w:szCs w:val="24"/>
        </w:rPr>
        <w:t xml:space="preserve">Where there is some overlap between bands and the question could be answered in either band </w:t>
      </w:r>
      <w:r w:rsidR="00E04D17">
        <w:rPr>
          <w:rFonts w:ascii="Arial" w:hAnsi="Arial" w:cs="Arial"/>
          <w:sz w:val="24"/>
          <w:szCs w:val="24"/>
        </w:rPr>
        <w:t xml:space="preserve">the </w:t>
      </w:r>
      <w:r w:rsidRPr="00857DE3">
        <w:rPr>
          <w:rFonts w:ascii="Arial" w:hAnsi="Arial" w:cs="Arial"/>
          <w:sz w:val="24"/>
          <w:szCs w:val="24"/>
        </w:rPr>
        <w:t>higher band</w:t>
      </w:r>
      <w:r w:rsidR="00E04D17">
        <w:rPr>
          <w:rFonts w:ascii="Arial" w:hAnsi="Arial" w:cs="Arial"/>
          <w:sz w:val="24"/>
          <w:szCs w:val="24"/>
        </w:rPr>
        <w:t xml:space="preserve"> should be selected</w:t>
      </w:r>
      <w:r w:rsidRPr="00857DE3">
        <w:rPr>
          <w:rFonts w:ascii="Arial" w:hAnsi="Arial" w:cs="Arial"/>
          <w:sz w:val="24"/>
          <w:szCs w:val="24"/>
        </w:rPr>
        <w:t>; it is easier to reduce support later on rather than deal with the consequences of providing too little support.</w:t>
      </w:r>
    </w:p>
    <w:p w:rsidR="00857DE3" w:rsidRDefault="00857DE3" w:rsidP="00857DE3">
      <w:pPr>
        <w:jc w:val="both"/>
        <w:rPr>
          <w:rFonts w:ascii="Arial" w:hAnsi="Arial" w:cs="Arial"/>
          <w:sz w:val="24"/>
          <w:szCs w:val="24"/>
        </w:rPr>
      </w:pPr>
      <w:r w:rsidRPr="00511714">
        <w:rPr>
          <w:rFonts w:ascii="Arial" w:hAnsi="Arial" w:cs="Arial"/>
          <w:b/>
          <w:sz w:val="24"/>
          <w:szCs w:val="24"/>
        </w:rPr>
        <w:t>There is no expectation that a young person will score in every question, or that every question will be appropriate for every young person.</w:t>
      </w:r>
      <w:r w:rsidRPr="00857DE3">
        <w:rPr>
          <w:rFonts w:ascii="Arial" w:hAnsi="Arial" w:cs="Arial"/>
          <w:sz w:val="24"/>
          <w:szCs w:val="24"/>
        </w:rPr>
        <w:t xml:space="preserve"> </w:t>
      </w:r>
      <w:r w:rsidR="00E04D17">
        <w:rPr>
          <w:rFonts w:ascii="Arial" w:hAnsi="Arial" w:cs="Arial"/>
          <w:sz w:val="24"/>
          <w:szCs w:val="24"/>
        </w:rPr>
        <w:t xml:space="preserve">If it is clear that a statement </w:t>
      </w:r>
      <w:r w:rsidRPr="00857DE3">
        <w:rPr>
          <w:rFonts w:ascii="Arial" w:hAnsi="Arial" w:cs="Arial"/>
          <w:sz w:val="24"/>
          <w:szCs w:val="24"/>
        </w:rPr>
        <w:t xml:space="preserve">does not relate to </w:t>
      </w:r>
      <w:r w:rsidR="00E04D17">
        <w:rPr>
          <w:rFonts w:ascii="Arial" w:hAnsi="Arial" w:cs="Arial"/>
          <w:sz w:val="24"/>
          <w:szCs w:val="24"/>
        </w:rPr>
        <w:t>an</w:t>
      </w:r>
      <w:r w:rsidRPr="00857DE3">
        <w:rPr>
          <w:rFonts w:ascii="Arial" w:hAnsi="Arial" w:cs="Arial"/>
          <w:sz w:val="24"/>
          <w:szCs w:val="24"/>
        </w:rPr>
        <w:t xml:space="preserve"> individual they will score zero. An example of this would be when a young person will be at an extremely low risk of bullying because they have a complex learning disability and have a constant level of adult supervision everywhere they go.   The questionnaire is balanced so that children with complex needs will score highly in other parts of the questionnaire.</w:t>
      </w:r>
    </w:p>
    <w:p w:rsidR="00857DE3" w:rsidRPr="00857DE3" w:rsidRDefault="00857DE3" w:rsidP="00857DE3">
      <w:pPr>
        <w:jc w:val="both"/>
        <w:rPr>
          <w:rFonts w:ascii="Arial" w:hAnsi="Arial" w:cs="Arial"/>
          <w:sz w:val="24"/>
          <w:szCs w:val="24"/>
          <w:u w:val="single"/>
        </w:rPr>
      </w:pPr>
      <w:r w:rsidRPr="00857DE3">
        <w:rPr>
          <w:rFonts w:ascii="Arial" w:hAnsi="Arial" w:cs="Arial"/>
          <w:sz w:val="24"/>
          <w:szCs w:val="24"/>
          <w:u w:val="single"/>
        </w:rPr>
        <w:t>How points help the council make an indicative offer</w:t>
      </w:r>
    </w:p>
    <w:p w:rsidR="00857DE3" w:rsidRDefault="00857DE3" w:rsidP="00857DE3">
      <w:pPr>
        <w:jc w:val="both"/>
        <w:rPr>
          <w:rFonts w:ascii="Arial" w:hAnsi="Arial" w:cs="Arial"/>
          <w:sz w:val="24"/>
          <w:szCs w:val="24"/>
        </w:rPr>
      </w:pPr>
      <w:r w:rsidRPr="00857DE3">
        <w:rPr>
          <w:rFonts w:ascii="Arial" w:hAnsi="Arial" w:cs="Arial"/>
          <w:sz w:val="24"/>
          <w:szCs w:val="24"/>
        </w:rPr>
        <w:t xml:space="preserve">Once points have been allocated, then the total points will be calculated against a table of funding bands which rise step by step as the points increase. This funding table is shown </w:t>
      </w:r>
      <w:r>
        <w:rPr>
          <w:rFonts w:ascii="Arial" w:hAnsi="Arial" w:cs="Arial"/>
          <w:sz w:val="24"/>
          <w:szCs w:val="24"/>
        </w:rPr>
        <w:t>in Appendix 4</w:t>
      </w:r>
      <w:r w:rsidR="00F47E87">
        <w:rPr>
          <w:rFonts w:ascii="Arial" w:hAnsi="Arial" w:cs="Arial"/>
          <w:sz w:val="24"/>
          <w:szCs w:val="24"/>
        </w:rPr>
        <w:t xml:space="preserve"> which has been updated and simplified since the last consultation</w:t>
      </w:r>
      <w:r w:rsidRPr="00857DE3">
        <w:rPr>
          <w:rFonts w:ascii="Arial" w:hAnsi="Arial" w:cs="Arial"/>
          <w:sz w:val="24"/>
          <w:szCs w:val="24"/>
        </w:rPr>
        <w:t xml:space="preserve">. We have based the funding amounts on comparisons with what funding has </w:t>
      </w:r>
      <w:r w:rsidR="00E04D17">
        <w:rPr>
          <w:rFonts w:ascii="Arial" w:hAnsi="Arial" w:cs="Arial"/>
          <w:sz w:val="24"/>
          <w:szCs w:val="24"/>
        </w:rPr>
        <w:t>been appropriate</w:t>
      </w:r>
      <w:r w:rsidRPr="00857DE3">
        <w:rPr>
          <w:rFonts w:ascii="Arial" w:hAnsi="Arial" w:cs="Arial"/>
          <w:sz w:val="24"/>
          <w:szCs w:val="24"/>
        </w:rPr>
        <w:t xml:space="preserve"> in the past for young people with similar levels of need. This calculation will be taken into account when an indicative allocation is offered to the family to plan with.</w:t>
      </w:r>
      <w:r>
        <w:rPr>
          <w:rFonts w:ascii="Arial" w:hAnsi="Arial" w:cs="Arial"/>
          <w:sz w:val="24"/>
          <w:szCs w:val="24"/>
        </w:rPr>
        <w:t xml:space="preserve"> </w:t>
      </w:r>
    </w:p>
    <w:p w:rsidR="00E04D17" w:rsidRPr="00E04D17" w:rsidRDefault="00EE46B9" w:rsidP="00857DE3">
      <w:pPr>
        <w:jc w:val="both"/>
        <w:rPr>
          <w:rFonts w:ascii="Arial" w:hAnsi="Arial" w:cs="Arial"/>
          <w:sz w:val="24"/>
          <w:szCs w:val="24"/>
          <w:u w:val="single"/>
        </w:rPr>
      </w:pPr>
      <w:r>
        <w:rPr>
          <w:rFonts w:ascii="Arial" w:hAnsi="Arial" w:cs="Arial"/>
          <w:sz w:val="24"/>
          <w:szCs w:val="24"/>
          <w:u w:val="single"/>
        </w:rPr>
        <w:t>How fair allocation of resources will be assured</w:t>
      </w:r>
    </w:p>
    <w:p w:rsidR="00857DE3" w:rsidRDefault="00857DE3" w:rsidP="00857DE3">
      <w:pPr>
        <w:jc w:val="both"/>
        <w:rPr>
          <w:rFonts w:ascii="Arial" w:hAnsi="Arial" w:cs="Arial"/>
          <w:sz w:val="24"/>
          <w:szCs w:val="24"/>
        </w:rPr>
      </w:pPr>
      <w:r>
        <w:rPr>
          <w:rFonts w:ascii="Arial" w:hAnsi="Arial" w:cs="Arial"/>
          <w:sz w:val="24"/>
          <w:szCs w:val="24"/>
        </w:rPr>
        <w:t>A Quality Assurance Panel chaired by the Operations Manager for SEND Social Care will consider all completed RAS questionnaires</w:t>
      </w:r>
      <w:r w:rsidR="00EE46B9">
        <w:rPr>
          <w:rFonts w:ascii="Arial" w:hAnsi="Arial" w:cs="Arial"/>
          <w:sz w:val="24"/>
          <w:szCs w:val="24"/>
        </w:rPr>
        <w:t xml:space="preserve"> which will be anonymised.</w:t>
      </w:r>
      <w:r>
        <w:rPr>
          <w:rFonts w:ascii="Arial" w:hAnsi="Arial" w:cs="Arial"/>
          <w:sz w:val="24"/>
          <w:szCs w:val="24"/>
        </w:rPr>
        <w:t xml:space="preserve"> Because the information will be anonymous </w:t>
      </w:r>
      <w:r w:rsidR="00EE46B9">
        <w:rPr>
          <w:rFonts w:ascii="Arial" w:hAnsi="Arial" w:cs="Arial"/>
          <w:sz w:val="24"/>
          <w:szCs w:val="24"/>
        </w:rPr>
        <w:t xml:space="preserve">we </w:t>
      </w:r>
      <w:r>
        <w:rPr>
          <w:rFonts w:ascii="Arial" w:hAnsi="Arial" w:cs="Arial"/>
          <w:sz w:val="24"/>
          <w:szCs w:val="24"/>
        </w:rPr>
        <w:t>intend to open the panel up to representatives from parent organisations in order to make the resource allocation system as transparent as possible. The</w:t>
      </w:r>
      <w:r w:rsidR="00944BB8">
        <w:rPr>
          <w:rFonts w:ascii="Arial" w:hAnsi="Arial" w:cs="Arial"/>
          <w:sz w:val="24"/>
          <w:szCs w:val="24"/>
        </w:rPr>
        <w:t xml:space="preserve"> Quality Assurance P</w:t>
      </w:r>
      <w:r>
        <w:rPr>
          <w:rFonts w:ascii="Arial" w:hAnsi="Arial" w:cs="Arial"/>
          <w:sz w:val="24"/>
          <w:szCs w:val="24"/>
        </w:rPr>
        <w:t>anel will agree the amount of resource to be allocated and the worker will communicate this to the family</w:t>
      </w:r>
      <w:r w:rsidR="00EE46B9">
        <w:rPr>
          <w:rFonts w:ascii="Arial" w:hAnsi="Arial" w:cs="Arial"/>
          <w:sz w:val="24"/>
          <w:szCs w:val="24"/>
        </w:rPr>
        <w:t>. F</w:t>
      </w:r>
      <w:r>
        <w:rPr>
          <w:rFonts w:ascii="Arial" w:hAnsi="Arial" w:cs="Arial"/>
          <w:sz w:val="24"/>
          <w:szCs w:val="24"/>
        </w:rPr>
        <w:t xml:space="preserve">amilies will be able to use </w:t>
      </w:r>
      <w:r w:rsidR="00EE46B9">
        <w:rPr>
          <w:rFonts w:ascii="Arial" w:hAnsi="Arial" w:cs="Arial"/>
          <w:sz w:val="24"/>
          <w:szCs w:val="24"/>
        </w:rPr>
        <w:t>the</w:t>
      </w:r>
      <w:r>
        <w:rPr>
          <w:rFonts w:ascii="Arial" w:hAnsi="Arial" w:cs="Arial"/>
          <w:sz w:val="24"/>
          <w:szCs w:val="24"/>
        </w:rPr>
        <w:t xml:space="preserve"> dispute process</w:t>
      </w:r>
      <w:r w:rsidR="00EE46B9">
        <w:rPr>
          <w:rFonts w:ascii="Arial" w:hAnsi="Arial" w:cs="Arial"/>
          <w:sz w:val="24"/>
          <w:szCs w:val="24"/>
        </w:rPr>
        <w:t xml:space="preserve"> (detailed in the policy document)</w:t>
      </w:r>
      <w:r>
        <w:rPr>
          <w:rFonts w:ascii="Arial" w:hAnsi="Arial" w:cs="Arial"/>
          <w:sz w:val="24"/>
          <w:szCs w:val="24"/>
        </w:rPr>
        <w:t xml:space="preserve"> in the event they disagree with the panel decision</w:t>
      </w:r>
      <w:r w:rsidR="00686FDD">
        <w:rPr>
          <w:rFonts w:ascii="Arial" w:hAnsi="Arial" w:cs="Arial"/>
          <w:sz w:val="24"/>
          <w:szCs w:val="24"/>
        </w:rPr>
        <w:t xml:space="preserve"> or our normal complaints procedure</w:t>
      </w:r>
      <w:r>
        <w:rPr>
          <w:rFonts w:ascii="Arial" w:hAnsi="Arial" w:cs="Arial"/>
          <w:sz w:val="24"/>
          <w:szCs w:val="24"/>
        </w:rPr>
        <w:t xml:space="preserve">. </w:t>
      </w:r>
    </w:p>
    <w:p w:rsidR="00386A72" w:rsidRPr="00096A1F" w:rsidRDefault="00386A72" w:rsidP="00386A72">
      <w:pPr>
        <w:jc w:val="both"/>
        <w:rPr>
          <w:rFonts w:ascii="Arial" w:hAnsi="Arial" w:cs="Arial"/>
          <w:sz w:val="24"/>
          <w:szCs w:val="24"/>
          <w:u w:val="single"/>
        </w:rPr>
      </w:pPr>
      <w:r w:rsidRPr="00096A1F">
        <w:rPr>
          <w:rFonts w:ascii="Arial" w:hAnsi="Arial" w:cs="Arial"/>
          <w:sz w:val="24"/>
          <w:szCs w:val="24"/>
          <w:u w:val="single"/>
        </w:rPr>
        <w:t xml:space="preserve">How </w:t>
      </w:r>
      <w:r>
        <w:rPr>
          <w:rFonts w:ascii="Arial" w:hAnsi="Arial" w:cs="Arial"/>
          <w:sz w:val="24"/>
          <w:szCs w:val="24"/>
          <w:u w:val="single"/>
        </w:rPr>
        <w:t>you can get involved in this consultation</w:t>
      </w:r>
    </w:p>
    <w:p w:rsidR="00386A72" w:rsidRDefault="00386A72" w:rsidP="00386A72">
      <w:pPr>
        <w:jc w:val="both"/>
        <w:rPr>
          <w:rFonts w:ascii="Arial" w:hAnsi="Arial" w:cs="Arial"/>
          <w:sz w:val="24"/>
          <w:szCs w:val="24"/>
        </w:rPr>
      </w:pPr>
      <w:r>
        <w:rPr>
          <w:rFonts w:ascii="Arial" w:hAnsi="Arial" w:cs="Arial"/>
          <w:sz w:val="24"/>
          <w:szCs w:val="24"/>
        </w:rPr>
        <w:t>Your views are important to us i</w:t>
      </w:r>
      <w:r w:rsidR="00841DD3">
        <w:rPr>
          <w:rFonts w:ascii="Arial" w:hAnsi="Arial" w:cs="Arial"/>
          <w:sz w:val="24"/>
          <w:szCs w:val="24"/>
        </w:rPr>
        <w:t>n developing Warwickshire’s RAS.  In order t</w:t>
      </w:r>
      <w:r>
        <w:rPr>
          <w:rFonts w:ascii="Arial" w:hAnsi="Arial" w:cs="Arial"/>
          <w:sz w:val="24"/>
          <w:szCs w:val="24"/>
        </w:rPr>
        <w:t xml:space="preserve">o put forward your comments you will need to read the main Policy document together with either Appendix 1, 2 or 3 (Resource Allocation Questionnaire) depending on the age of your child or young person. </w:t>
      </w:r>
    </w:p>
    <w:p w:rsidR="007171CC" w:rsidRDefault="00841DD3" w:rsidP="00841DD3">
      <w:pPr>
        <w:jc w:val="both"/>
        <w:rPr>
          <w:rFonts w:ascii="Arial" w:hAnsi="Arial" w:cs="Arial"/>
          <w:sz w:val="24"/>
          <w:szCs w:val="24"/>
        </w:rPr>
      </w:pPr>
      <w:r>
        <w:rPr>
          <w:rFonts w:ascii="Arial" w:hAnsi="Arial" w:cs="Arial"/>
          <w:sz w:val="24"/>
          <w:szCs w:val="24"/>
        </w:rPr>
        <w:lastRenderedPageBreak/>
        <w:t>The consultation has been structured so that you have the opportunity to</w:t>
      </w:r>
      <w:r w:rsidR="007171CC">
        <w:rPr>
          <w:rFonts w:ascii="Arial" w:hAnsi="Arial" w:cs="Arial"/>
          <w:sz w:val="24"/>
          <w:szCs w:val="24"/>
        </w:rPr>
        <w:t xml:space="preserve"> read</w:t>
      </w:r>
      <w:r>
        <w:rPr>
          <w:rFonts w:ascii="Arial" w:hAnsi="Arial" w:cs="Arial"/>
          <w:sz w:val="24"/>
          <w:szCs w:val="24"/>
        </w:rPr>
        <w:t xml:space="preserve"> through the RAS process </w:t>
      </w:r>
      <w:r w:rsidR="007171CC">
        <w:rPr>
          <w:rFonts w:ascii="Arial" w:hAnsi="Arial" w:cs="Arial"/>
          <w:sz w:val="24"/>
          <w:szCs w:val="24"/>
        </w:rPr>
        <w:t xml:space="preserve">(see supporting papers Appendix 1-4) </w:t>
      </w:r>
      <w:r>
        <w:rPr>
          <w:rFonts w:ascii="Arial" w:hAnsi="Arial" w:cs="Arial"/>
          <w:sz w:val="24"/>
          <w:szCs w:val="24"/>
        </w:rPr>
        <w:t xml:space="preserve">as if you were completing it yourself and then respond to a number of questions relating to your experience of </w:t>
      </w:r>
      <w:r w:rsidR="007171CC">
        <w:rPr>
          <w:rFonts w:ascii="Arial" w:hAnsi="Arial" w:cs="Arial"/>
          <w:sz w:val="24"/>
          <w:szCs w:val="24"/>
        </w:rPr>
        <w:t>using i</w:t>
      </w:r>
      <w:r>
        <w:rPr>
          <w:rFonts w:ascii="Arial" w:hAnsi="Arial" w:cs="Arial"/>
          <w:sz w:val="24"/>
          <w:szCs w:val="24"/>
        </w:rPr>
        <w:t xml:space="preserve">t. </w:t>
      </w:r>
      <w:r w:rsidR="00727667">
        <w:rPr>
          <w:rFonts w:ascii="Arial" w:hAnsi="Arial" w:cs="Arial"/>
          <w:sz w:val="24"/>
          <w:szCs w:val="24"/>
          <w:u w:val="single"/>
        </w:rPr>
        <w:t xml:space="preserve"> </w:t>
      </w:r>
      <w:r w:rsidR="007171CC" w:rsidRPr="007171CC">
        <w:rPr>
          <w:rFonts w:ascii="Arial" w:hAnsi="Arial" w:cs="Arial"/>
          <w:sz w:val="24"/>
          <w:szCs w:val="24"/>
        </w:rPr>
        <w:t>Unfortunately it is not possible to complete the tools online.</w:t>
      </w:r>
    </w:p>
    <w:p w:rsidR="005D28A5" w:rsidRPr="005D28A5" w:rsidRDefault="005D28A5" w:rsidP="00841DD3">
      <w:pPr>
        <w:jc w:val="both"/>
        <w:rPr>
          <w:rFonts w:ascii="Arial" w:hAnsi="Arial" w:cs="Arial"/>
          <w:b/>
          <w:sz w:val="24"/>
          <w:szCs w:val="24"/>
          <w:u w:val="single"/>
        </w:rPr>
      </w:pPr>
      <w:r w:rsidRPr="005D28A5">
        <w:rPr>
          <w:rFonts w:ascii="Arial" w:hAnsi="Arial" w:cs="Arial"/>
          <w:b/>
          <w:sz w:val="24"/>
          <w:szCs w:val="24"/>
        </w:rPr>
        <w:t xml:space="preserve">Please note that use of the tool is currently restricted to this consultation process the purpose of which is to obtain your views on a proposed model. In the event of a RAS being introduced families will complete the tool together with a Social Worker or Family Support Worker to assess actual need. </w:t>
      </w:r>
    </w:p>
    <w:p w:rsidR="00841DD3" w:rsidRPr="007171CC" w:rsidRDefault="007171CC" w:rsidP="00841DD3">
      <w:pPr>
        <w:jc w:val="both"/>
        <w:rPr>
          <w:rFonts w:ascii="Arial" w:hAnsi="Arial" w:cs="Arial"/>
          <w:sz w:val="24"/>
          <w:szCs w:val="24"/>
        </w:rPr>
      </w:pPr>
      <w:r w:rsidRPr="007171CC">
        <w:rPr>
          <w:rFonts w:ascii="Arial" w:hAnsi="Arial" w:cs="Arial"/>
          <w:sz w:val="24"/>
          <w:szCs w:val="24"/>
        </w:rPr>
        <w:t xml:space="preserve"> </w:t>
      </w:r>
      <w:r w:rsidR="00727667" w:rsidRPr="007171CC">
        <w:rPr>
          <w:rFonts w:ascii="Arial" w:hAnsi="Arial" w:cs="Arial"/>
          <w:sz w:val="24"/>
          <w:szCs w:val="24"/>
        </w:rPr>
        <w:t xml:space="preserve">If you </w:t>
      </w:r>
      <w:r w:rsidRPr="007171CC">
        <w:rPr>
          <w:rFonts w:ascii="Arial" w:hAnsi="Arial" w:cs="Arial"/>
          <w:sz w:val="24"/>
          <w:szCs w:val="24"/>
        </w:rPr>
        <w:t xml:space="preserve">would like a hard copy of all of the documents </w:t>
      </w:r>
      <w:r w:rsidR="00727667" w:rsidRPr="007171CC">
        <w:rPr>
          <w:rFonts w:ascii="Arial" w:hAnsi="Arial" w:cs="Arial"/>
          <w:sz w:val="24"/>
          <w:szCs w:val="24"/>
        </w:rPr>
        <w:t>please contact Jessica Elliott (</w:t>
      </w:r>
      <w:hyperlink r:id="rId10" w:history="1">
        <w:r w:rsidR="00727667" w:rsidRPr="007171CC">
          <w:rPr>
            <w:rStyle w:val="Hyperlink"/>
            <w:rFonts w:ascii="Arial" w:hAnsi="Arial" w:cs="Arial"/>
            <w:sz w:val="24"/>
            <w:szCs w:val="24"/>
            <w:u w:val="none"/>
          </w:rPr>
          <w:t>jessicaelliott@warwickshire.gov.uk</w:t>
        </w:r>
      </w:hyperlink>
      <w:r w:rsidR="00727667" w:rsidRPr="007171CC">
        <w:rPr>
          <w:rFonts w:ascii="Arial" w:hAnsi="Arial" w:cs="Arial"/>
          <w:sz w:val="24"/>
          <w:szCs w:val="24"/>
        </w:rPr>
        <w:t xml:space="preserve"> Tel 01926 742810) </w:t>
      </w:r>
    </w:p>
    <w:p w:rsidR="00386A72" w:rsidRDefault="00386A72" w:rsidP="007214BA">
      <w:pPr>
        <w:jc w:val="both"/>
        <w:rPr>
          <w:rFonts w:ascii="Arial" w:hAnsi="Arial" w:cs="Arial"/>
          <w:sz w:val="24"/>
          <w:szCs w:val="24"/>
        </w:rPr>
      </w:pPr>
      <w:r>
        <w:rPr>
          <w:rFonts w:ascii="Arial" w:hAnsi="Arial" w:cs="Arial"/>
          <w:sz w:val="24"/>
          <w:szCs w:val="24"/>
        </w:rPr>
        <w:t xml:space="preserve">The other documents have been provided to help you understand more about the process.  </w:t>
      </w:r>
    </w:p>
    <w:p w:rsidR="00386A72" w:rsidRPr="0034580A" w:rsidRDefault="00386A72" w:rsidP="003F4C58">
      <w:pPr>
        <w:pStyle w:val="ListParagraph"/>
        <w:numPr>
          <w:ilvl w:val="0"/>
          <w:numId w:val="11"/>
        </w:numPr>
        <w:jc w:val="both"/>
        <w:rPr>
          <w:rFonts w:ascii="Arial" w:hAnsi="Arial" w:cs="Arial"/>
          <w:sz w:val="24"/>
          <w:szCs w:val="24"/>
        </w:rPr>
      </w:pPr>
      <w:r w:rsidRPr="0034580A">
        <w:rPr>
          <w:rFonts w:ascii="Arial" w:hAnsi="Arial" w:cs="Arial"/>
          <w:sz w:val="24"/>
          <w:szCs w:val="24"/>
        </w:rPr>
        <w:t xml:space="preserve">Appendix 4 shows the conversion of points into pounds/number of hours potentially available in a care package per </w:t>
      </w:r>
      <w:r w:rsidR="001A4FAD">
        <w:rPr>
          <w:rFonts w:ascii="Arial" w:hAnsi="Arial" w:cs="Arial"/>
          <w:sz w:val="24"/>
          <w:szCs w:val="24"/>
        </w:rPr>
        <w:t>4 week period</w:t>
      </w:r>
      <w:r w:rsidRPr="0034580A">
        <w:rPr>
          <w:rFonts w:ascii="Arial" w:hAnsi="Arial" w:cs="Arial"/>
          <w:sz w:val="24"/>
          <w:szCs w:val="24"/>
        </w:rPr>
        <w:t xml:space="preserve">, </w:t>
      </w:r>
    </w:p>
    <w:p w:rsidR="003F4C58" w:rsidRPr="005A7987" w:rsidRDefault="00386A72" w:rsidP="005A7987">
      <w:pPr>
        <w:pStyle w:val="ListParagraph"/>
        <w:numPr>
          <w:ilvl w:val="0"/>
          <w:numId w:val="11"/>
        </w:numPr>
        <w:jc w:val="both"/>
        <w:rPr>
          <w:rFonts w:ascii="Arial" w:hAnsi="Arial" w:cs="Arial"/>
          <w:sz w:val="24"/>
          <w:szCs w:val="24"/>
        </w:rPr>
      </w:pPr>
      <w:r w:rsidRPr="0034580A">
        <w:rPr>
          <w:rFonts w:ascii="Arial" w:hAnsi="Arial" w:cs="Arial"/>
          <w:sz w:val="24"/>
          <w:szCs w:val="24"/>
        </w:rPr>
        <w:t>Appendix 5 gives details of the support services available</w:t>
      </w:r>
      <w:r w:rsidR="001A4FAD">
        <w:rPr>
          <w:rFonts w:ascii="Arial" w:hAnsi="Arial" w:cs="Arial"/>
          <w:sz w:val="24"/>
          <w:szCs w:val="24"/>
        </w:rPr>
        <w:t>;</w:t>
      </w:r>
      <w:bookmarkStart w:id="0" w:name="_GoBack"/>
      <w:bookmarkEnd w:id="0"/>
    </w:p>
    <w:p w:rsidR="00386A72" w:rsidRPr="0034580A" w:rsidRDefault="00386A72" w:rsidP="003F4C58">
      <w:pPr>
        <w:pStyle w:val="ListParagraph"/>
        <w:numPr>
          <w:ilvl w:val="0"/>
          <w:numId w:val="11"/>
        </w:numPr>
        <w:jc w:val="both"/>
        <w:rPr>
          <w:rFonts w:ascii="Arial" w:hAnsi="Arial" w:cs="Arial"/>
          <w:sz w:val="24"/>
          <w:szCs w:val="24"/>
        </w:rPr>
      </w:pPr>
      <w:r w:rsidRPr="0034580A">
        <w:rPr>
          <w:rFonts w:ascii="Arial" w:hAnsi="Arial" w:cs="Arial"/>
          <w:sz w:val="24"/>
          <w:szCs w:val="24"/>
        </w:rPr>
        <w:t xml:space="preserve">Appendix </w:t>
      </w:r>
      <w:r w:rsidR="005A7987">
        <w:rPr>
          <w:rFonts w:ascii="Arial" w:hAnsi="Arial" w:cs="Arial"/>
          <w:sz w:val="24"/>
          <w:szCs w:val="24"/>
        </w:rPr>
        <w:t>6</w:t>
      </w:r>
      <w:r w:rsidRPr="0034580A">
        <w:rPr>
          <w:rFonts w:ascii="Arial" w:hAnsi="Arial" w:cs="Arial"/>
          <w:sz w:val="24"/>
          <w:szCs w:val="24"/>
        </w:rPr>
        <w:t xml:space="preserve"> contains the details of services available for purchase either by the Council or Service Users via their Personal Budgets.</w:t>
      </w:r>
    </w:p>
    <w:p w:rsidR="00EE46B9" w:rsidRDefault="00727667" w:rsidP="00857DE3">
      <w:pPr>
        <w:jc w:val="both"/>
        <w:rPr>
          <w:rFonts w:ascii="Arial" w:hAnsi="Arial" w:cs="Arial"/>
          <w:sz w:val="24"/>
          <w:szCs w:val="24"/>
        </w:rPr>
      </w:pPr>
      <w:proofErr w:type="gramStart"/>
      <w:r>
        <w:rPr>
          <w:rFonts w:ascii="Arial" w:hAnsi="Arial" w:cs="Arial"/>
          <w:sz w:val="24"/>
          <w:szCs w:val="24"/>
        </w:rPr>
        <w:t xml:space="preserve">If you wish to respond without </w:t>
      </w:r>
      <w:r w:rsidR="007171CC">
        <w:rPr>
          <w:rFonts w:ascii="Arial" w:hAnsi="Arial" w:cs="Arial"/>
          <w:sz w:val="24"/>
          <w:szCs w:val="24"/>
        </w:rPr>
        <w:t>reading</w:t>
      </w:r>
      <w:r>
        <w:rPr>
          <w:rFonts w:ascii="Arial" w:hAnsi="Arial" w:cs="Arial"/>
          <w:sz w:val="24"/>
          <w:szCs w:val="24"/>
        </w:rPr>
        <w:t xml:space="preserve"> the </w:t>
      </w:r>
      <w:r w:rsidR="00D333DE">
        <w:rPr>
          <w:rFonts w:ascii="Arial" w:hAnsi="Arial" w:cs="Arial"/>
          <w:sz w:val="24"/>
          <w:szCs w:val="24"/>
        </w:rPr>
        <w:t>RAS</w:t>
      </w:r>
      <w:r>
        <w:rPr>
          <w:rFonts w:ascii="Arial" w:hAnsi="Arial" w:cs="Arial"/>
          <w:sz w:val="24"/>
          <w:szCs w:val="24"/>
        </w:rPr>
        <w:t xml:space="preserve"> please</w:t>
      </w:r>
      <w:r w:rsidR="00D333DE">
        <w:rPr>
          <w:rFonts w:ascii="Arial" w:hAnsi="Arial" w:cs="Arial"/>
          <w:sz w:val="24"/>
          <w:szCs w:val="24"/>
        </w:rPr>
        <w:t xml:space="preserve"> put any comments you wish to make at Q4</w:t>
      </w:r>
      <w:r w:rsidR="005D28A5">
        <w:rPr>
          <w:rFonts w:ascii="Arial" w:hAnsi="Arial" w:cs="Arial"/>
          <w:sz w:val="24"/>
          <w:szCs w:val="24"/>
        </w:rPr>
        <w:t>)</w:t>
      </w:r>
      <w:r w:rsidR="00D333DE">
        <w:rPr>
          <w:rFonts w:ascii="Arial" w:hAnsi="Arial" w:cs="Arial"/>
          <w:sz w:val="24"/>
          <w:szCs w:val="24"/>
        </w:rPr>
        <w:t xml:space="preserve"> and/or Q7) below.</w:t>
      </w:r>
      <w:proofErr w:type="gramEnd"/>
      <w:r>
        <w:rPr>
          <w:rFonts w:ascii="Arial" w:hAnsi="Arial" w:cs="Arial"/>
          <w:sz w:val="24"/>
          <w:szCs w:val="24"/>
        </w:rPr>
        <w:t xml:space="preserve"> </w:t>
      </w: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7174F6" w:rsidRDefault="007174F6" w:rsidP="00857DE3">
      <w:pPr>
        <w:jc w:val="both"/>
        <w:rPr>
          <w:rFonts w:ascii="Arial" w:hAnsi="Arial" w:cs="Arial"/>
          <w:b/>
          <w:sz w:val="24"/>
          <w:szCs w:val="24"/>
          <w:u w:val="single"/>
        </w:rPr>
      </w:pPr>
    </w:p>
    <w:p w:rsidR="00EE46B9" w:rsidRDefault="00EE46B9" w:rsidP="00857DE3">
      <w:pPr>
        <w:jc w:val="both"/>
        <w:rPr>
          <w:rFonts w:ascii="Arial" w:hAnsi="Arial" w:cs="Arial"/>
          <w:b/>
          <w:sz w:val="24"/>
          <w:szCs w:val="24"/>
          <w:u w:val="single"/>
        </w:rPr>
      </w:pPr>
      <w:r>
        <w:rPr>
          <w:rFonts w:ascii="Arial" w:hAnsi="Arial" w:cs="Arial"/>
          <w:b/>
          <w:sz w:val="24"/>
          <w:szCs w:val="24"/>
          <w:u w:val="single"/>
        </w:rPr>
        <w:lastRenderedPageBreak/>
        <w:t>RAS Consultation Questions</w:t>
      </w:r>
      <w:r w:rsidR="00861116">
        <w:rPr>
          <w:rFonts w:ascii="Arial" w:hAnsi="Arial" w:cs="Arial"/>
          <w:b/>
          <w:sz w:val="24"/>
          <w:szCs w:val="24"/>
          <w:u w:val="single"/>
        </w:rPr>
        <w:t xml:space="preserve"> </w:t>
      </w:r>
    </w:p>
    <w:p w:rsidR="00C949B3" w:rsidRPr="00BD0A75" w:rsidRDefault="00BD0A75" w:rsidP="00BD0A75">
      <w:pPr>
        <w:jc w:val="both"/>
        <w:rPr>
          <w:rFonts w:ascii="Arial" w:hAnsi="Arial" w:cs="Arial"/>
          <w:sz w:val="24"/>
          <w:szCs w:val="24"/>
        </w:rPr>
      </w:pPr>
      <w:r>
        <w:rPr>
          <w:rFonts w:ascii="Arial" w:hAnsi="Arial" w:cs="Arial"/>
          <w:sz w:val="24"/>
          <w:szCs w:val="24"/>
        </w:rPr>
        <w:t xml:space="preserve">Q1) </w:t>
      </w:r>
      <w:r>
        <w:rPr>
          <w:rFonts w:ascii="Arial" w:hAnsi="Arial" w:cs="Arial"/>
          <w:sz w:val="24"/>
          <w:szCs w:val="24"/>
        </w:rPr>
        <w:tab/>
      </w:r>
      <w:r w:rsidR="00C949B3" w:rsidRPr="00BD0A75">
        <w:rPr>
          <w:rFonts w:ascii="Arial" w:hAnsi="Arial" w:cs="Arial"/>
          <w:sz w:val="24"/>
          <w:szCs w:val="24"/>
        </w:rPr>
        <w:t xml:space="preserve">Have you </w:t>
      </w:r>
      <w:r w:rsidR="00861116">
        <w:rPr>
          <w:rFonts w:ascii="Arial" w:hAnsi="Arial" w:cs="Arial"/>
          <w:sz w:val="24"/>
          <w:szCs w:val="24"/>
        </w:rPr>
        <w:t xml:space="preserve">read through </w:t>
      </w:r>
      <w:r w:rsidR="00C949B3" w:rsidRPr="00BD0A75">
        <w:rPr>
          <w:rFonts w:ascii="Arial" w:hAnsi="Arial" w:cs="Arial"/>
          <w:sz w:val="24"/>
          <w:szCs w:val="24"/>
        </w:rPr>
        <w:t>the RAS</w:t>
      </w:r>
      <w:r w:rsidR="007174F6">
        <w:rPr>
          <w:rFonts w:ascii="Arial" w:hAnsi="Arial" w:cs="Arial"/>
          <w:sz w:val="24"/>
          <w:szCs w:val="24"/>
        </w:rPr>
        <w:t xml:space="preserve"> process</w:t>
      </w:r>
      <w:r w:rsidR="00861116">
        <w:rPr>
          <w:rFonts w:ascii="Arial" w:hAnsi="Arial" w:cs="Arial"/>
          <w:sz w:val="24"/>
          <w:szCs w:val="24"/>
        </w:rPr>
        <w:t xml:space="preserve"> which includes the policy document and appendices 1 - 7</w:t>
      </w:r>
      <w:r w:rsidR="00C949B3" w:rsidRPr="00BD0A75">
        <w:rPr>
          <w:rFonts w:ascii="Arial" w:hAnsi="Arial" w:cs="Arial"/>
          <w:sz w:val="24"/>
          <w:szCs w:val="24"/>
        </w:rPr>
        <w:t>?</w:t>
      </w:r>
    </w:p>
    <w:p w:rsidR="00C949B3" w:rsidRDefault="00C949B3" w:rsidP="00BD0A75">
      <w:pPr>
        <w:ind w:firstLine="720"/>
        <w:jc w:val="both"/>
        <w:rPr>
          <w:rFonts w:ascii="Arial" w:hAnsi="Arial" w:cs="Arial"/>
          <w:sz w:val="24"/>
          <w:szCs w:val="24"/>
        </w:rPr>
      </w:pPr>
      <w:r>
        <w:rPr>
          <w:rFonts w:ascii="Arial" w:hAnsi="Arial" w:cs="Arial"/>
          <w:sz w:val="24"/>
          <w:szCs w:val="24"/>
        </w:rPr>
        <w:t xml:space="preserve">Yes </w:t>
      </w:r>
      <w:r w:rsidR="00BD0A75">
        <w:rPr>
          <w:rFonts w:ascii="Arial" w:hAnsi="Arial" w:cs="Arial"/>
          <w:sz w:val="24"/>
          <w:szCs w:val="24"/>
        </w:rPr>
        <w:t xml:space="preserve">(go to Q2) </w:t>
      </w:r>
      <w:r>
        <w:rPr>
          <w:rFonts w:ascii="Arial" w:hAnsi="Arial" w:cs="Arial"/>
          <w:sz w:val="24"/>
          <w:szCs w:val="24"/>
        </w:rPr>
        <w:t>or No</w:t>
      </w:r>
      <w:r w:rsidR="00BD0A75">
        <w:rPr>
          <w:rFonts w:ascii="Arial" w:hAnsi="Arial" w:cs="Arial"/>
          <w:sz w:val="24"/>
          <w:szCs w:val="24"/>
        </w:rPr>
        <w:t xml:space="preserve"> (go to Q</w:t>
      </w:r>
      <w:r w:rsidR="0020751B">
        <w:rPr>
          <w:rFonts w:ascii="Arial" w:hAnsi="Arial" w:cs="Arial"/>
          <w:sz w:val="24"/>
          <w:szCs w:val="24"/>
        </w:rPr>
        <w:t>4</w:t>
      </w:r>
      <w:r w:rsidR="00BD0A75">
        <w:rPr>
          <w:rFonts w:ascii="Arial" w:hAnsi="Arial" w:cs="Arial"/>
          <w:sz w:val="24"/>
          <w:szCs w:val="24"/>
        </w:rPr>
        <w:t>)</w:t>
      </w:r>
      <w:r w:rsidR="00861116">
        <w:rPr>
          <w:rFonts w:ascii="Arial" w:hAnsi="Arial" w:cs="Arial"/>
          <w:sz w:val="24"/>
          <w:szCs w:val="24"/>
        </w:rPr>
        <w:t xml:space="preserve"> (Please circle which applies)</w:t>
      </w:r>
      <w:r w:rsidR="00324397">
        <w:rPr>
          <w:rFonts w:ascii="Arial" w:hAnsi="Arial" w:cs="Arial"/>
          <w:sz w:val="24"/>
          <w:szCs w:val="24"/>
        </w:rPr>
        <w:t xml:space="preserve"> </w:t>
      </w:r>
    </w:p>
    <w:p w:rsidR="00C949B3" w:rsidRPr="00BD0A75" w:rsidRDefault="00BD0A75" w:rsidP="00BD0A75">
      <w:pPr>
        <w:ind w:left="720" w:hanging="720"/>
        <w:jc w:val="both"/>
        <w:rPr>
          <w:rFonts w:ascii="Arial" w:hAnsi="Arial" w:cs="Arial"/>
          <w:sz w:val="24"/>
          <w:szCs w:val="24"/>
        </w:rPr>
      </w:pPr>
      <w:r>
        <w:rPr>
          <w:rFonts w:ascii="Arial" w:hAnsi="Arial" w:cs="Arial"/>
          <w:sz w:val="24"/>
          <w:szCs w:val="24"/>
        </w:rPr>
        <w:t>Q2</w:t>
      </w:r>
      <w:proofErr w:type="gramStart"/>
      <w:r>
        <w:rPr>
          <w:rFonts w:ascii="Arial" w:hAnsi="Arial" w:cs="Arial"/>
          <w:sz w:val="24"/>
          <w:szCs w:val="24"/>
        </w:rPr>
        <w:t>)</w:t>
      </w:r>
      <w:r w:rsidR="003F4C58">
        <w:rPr>
          <w:rFonts w:ascii="Arial" w:hAnsi="Arial" w:cs="Arial"/>
          <w:sz w:val="24"/>
          <w:szCs w:val="24"/>
        </w:rPr>
        <w:t>a</w:t>
      </w:r>
      <w:proofErr w:type="gramEnd"/>
      <w:r w:rsidR="003F4C58">
        <w:rPr>
          <w:rFonts w:ascii="Arial" w:hAnsi="Arial" w:cs="Arial"/>
          <w:sz w:val="24"/>
          <w:szCs w:val="24"/>
        </w:rPr>
        <w:t>)</w:t>
      </w:r>
      <w:r>
        <w:rPr>
          <w:rFonts w:ascii="Arial" w:hAnsi="Arial" w:cs="Arial"/>
          <w:sz w:val="24"/>
          <w:szCs w:val="24"/>
        </w:rPr>
        <w:tab/>
      </w:r>
      <w:r w:rsidR="003F4C58">
        <w:rPr>
          <w:rFonts w:ascii="Arial" w:hAnsi="Arial" w:cs="Arial"/>
          <w:sz w:val="24"/>
          <w:szCs w:val="24"/>
        </w:rPr>
        <w:t>D</w:t>
      </w:r>
      <w:r w:rsidR="00C949B3" w:rsidRPr="00BD0A75">
        <w:rPr>
          <w:rFonts w:ascii="Arial" w:hAnsi="Arial" w:cs="Arial"/>
          <w:sz w:val="24"/>
          <w:szCs w:val="24"/>
        </w:rPr>
        <w:t>oes your suggested allocation</w:t>
      </w:r>
      <w:r w:rsidR="00861116">
        <w:rPr>
          <w:rFonts w:ascii="Arial" w:hAnsi="Arial" w:cs="Arial"/>
          <w:sz w:val="24"/>
          <w:szCs w:val="24"/>
        </w:rPr>
        <w:t xml:space="preserve"> of money </w:t>
      </w:r>
      <w:r w:rsidR="003F4C58">
        <w:rPr>
          <w:rFonts w:ascii="Arial" w:hAnsi="Arial" w:cs="Arial"/>
          <w:sz w:val="24"/>
          <w:szCs w:val="24"/>
        </w:rPr>
        <w:t xml:space="preserve">meet your needs? </w:t>
      </w:r>
    </w:p>
    <w:tbl>
      <w:tblPr>
        <w:tblStyle w:val="TableGrid"/>
        <w:tblW w:w="0" w:type="auto"/>
        <w:tblInd w:w="720" w:type="dxa"/>
        <w:tblLook w:val="04A0" w:firstRow="1" w:lastRow="0" w:firstColumn="1" w:lastColumn="0" w:noHBand="0" w:noVBand="1"/>
      </w:tblPr>
      <w:tblGrid>
        <w:gridCol w:w="1750"/>
        <w:gridCol w:w="1849"/>
        <w:gridCol w:w="1785"/>
        <w:gridCol w:w="1786"/>
        <w:gridCol w:w="2072"/>
      </w:tblGrid>
      <w:tr w:rsidR="007452E1" w:rsidTr="007452E1">
        <w:tc>
          <w:tcPr>
            <w:tcW w:w="1750"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1</w:t>
            </w:r>
          </w:p>
        </w:tc>
        <w:tc>
          <w:tcPr>
            <w:tcW w:w="1849"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2</w:t>
            </w:r>
          </w:p>
        </w:tc>
        <w:tc>
          <w:tcPr>
            <w:tcW w:w="1785"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3</w:t>
            </w:r>
          </w:p>
        </w:tc>
        <w:tc>
          <w:tcPr>
            <w:tcW w:w="1786"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4</w:t>
            </w:r>
          </w:p>
        </w:tc>
        <w:tc>
          <w:tcPr>
            <w:tcW w:w="2072"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5</w:t>
            </w:r>
          </w:p>
        </w:tc>
      </w:tr>
      <w:tr w:rsidR="007452E1" w:rsidTr="007452E1">
        <w:tc>
          <w:tcPr>
            <w:tcW w:w="1750"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Not Applicable</w:t>
            </w:r>
          </w:p>
        </w:tc>
        <w:tc>
          <w:tcPr>
            <w:tcW w:w="1849"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Strongly Disagree</w:t>
            </w:r>
          </w:p>
        </w:tc>
        <w:tc>
          <w:tcPr>
            <w:tcW w:w="1785"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Disagree</w:t>
            </w:r>
          </w:p>
        </w:tc>
        <w:tc>
          <w:tcPr>
            <w:tcW w:w="1786"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Agree</w:t>
            </w:r>
          </w:p>
        </w:tc>
        <w:tc>
          <w:tcPr>
            <w:tcW w:w="2072" w:type="dxa"/>
          </w:tcPr>
          <w:p w:rsidR="007452E1" w:rsidRDefault="007452E1" w:rsidP="007452E1">
            <w:pPr>
              <w:pStyle w:val="ListParagraph"/>
              <w:ind w:left="0"/>
              <w:jc w:val="center"/>
              <w:rPr>
                <w:rFonts w:ascii="Arial" w:hAnsi="Arial" w:cs="Arial"/>
                <w:sz w:val="24"/>
                <w:szCs w:val="24"/>
              </w:rPr>
            </w:pPr>
            <w:r>
              <w:rPr>
                <w:rFonts w:ascii="Arial" w:hAnsi="Arial" w:cs="Arial"/>
                <w:sz w:val="24"/>
                <w:szCs w:val="24"/>
              </w:rPr>
              <w:t>Strongly Agree</w:t>
            </w:r>
          </w:p>
        </w:tc>
      </w:tr>
      <w:tr w:rsidR="007452E1" w:rsidTr="007452E1">
        <w:tc>
          <w:tcPr>
            <w:tcW w:w="1750" w:type="dxa"/>
          </w:tcPr>
          <w:p w:rsidR="007452E1" w:rsidRDefault="007452E1" w:rsidP="00C949B3">
            <w:pPr>
              <w:pStyle w:val="ListParagraph"/>
              <w:ind w:left="0"/>
              <w:jc w:val="both"/>
              <w:rPr>
                <w:rFonts w:ascii="Arial" w:hAnsi="Arial" w:cs="Arial"/>
                <w:sz w:val="24"/>
                <w:szCs w:val="24"/>
              </w:rPr>
            </w:pPr>
          </w:p>
        </w:tc>
        <w:tc>
          <w:tcPr>
            <w:tcW w:w="1849" w:type="dxa"/>
          </w:tcPr>
          <w:p w:rsidR="007452E1" w:rsidRDefault="007452E1" w:rsidP="00C949B3">
            <w:pPr>
              <w:pStyle w:val="ListParagraph"/>
              <w:ind w:left="0"/>
              <w:jc w:val="both"/>
              <w:rPr>
                <w:rFonts w:ascii="Arial" w:hAnsi="Arial" w:cs="Arial"/>
                <w:sz w:val="24"/>
                <w:szCs w:val="24"/>
              </w:rPr>
            </w:pPr>
          </w:p>
        </w:tc>
        <w:tc>
          <w:tcPr>
            <w:tcW w:w="1785" w:type="dxa"/>
          </w:tcPr>
          <w:p w:rsidR="007452E1" w:rsidRDefault="007452E1" w:rsidP="00C949B3">
            <w:pPr>
              <w:pStyle w:val="ListParagraph"/>
              <w:ind w:left="0"/>
              <w:jc w:val="both"/>
              <w:rPr>
                <w:rFonts w:ascii="Arial" w:hAnsi="Arial" w:cs="Arial"/>
                <w:sz w:val="24"/>
                <w:szCs w:val="24"/>
              </w:rPr>
            </w:pPr>
          </w:p>
        </w:tc>
        <w:tc>
          <w:tcPr>
            <w:tcW w:w="1786" w:type="dxa"/>
          </w:tcPr>
          <w:p w:rsidR="007452E1" w:rsidRDefault="007452E1" w:rsidP="00C949B3">
            <w:pPr>
              <w:pStyle w:val="ListParagraph"/>
              <w:ind w:left="0"/>
              <w:jc w:val="both"/>
              <w:rPr>
                <w:rFonts w:ascii="Arial" w:hAnsi="Arial" w:cs="Arial"/>
                <w:sz w:val="24"/>
                <w:szCs w:val="24"/>
              </w:rPr>
            </w:pPr>
          </w:p>
        </w:tc>
        <w:tc>
          <w:tcPr>
            <w:tcW w:w="2072" w:type="dxa"/>
          </w:tcPr>
          <w:p w:rsidR="007452E1" w:rsidRDefault="007452E1" w:rsidP="00C949B3">
            <w:pPr>
              <w:pStyle w:val="ListParagraph"/>
              <w:ind w:left="0"/>
              <w:jc w:val="both"/>
              <w:rPr>
                <w:rFonts w:ascii="Arial" w:hAnsi="Arial" w:cs="Arial"/>
                <w:sz w:val="24"/>
                <w:szCs w:val="24"/>
              </w:rPr>
            </w:pPr>
          </w:p>
        </w:tc>
      </w:tr>
    </w:tbl>
    <w:p w:rsidR="00C949B3" w:rsidRDefault="00C949B3" w:rsidP="00C949B3">
      <w:pPr>
        <w:jc w:val="both"/>
        <w:rPr>
          <w:rFonts w:ascii="Arial" w:hAnsi="Arial" w:cs="Arial"/>
          <w:sz w:val="24"/>
          <w:szCs w:val="24"/>
        </w:rPr>
      </w:pPr>
    </w:p>
    <w:p w:rsidR="007174F6" w:rsidRDefault="007174F6" w:rsidP="007174F6">
      <w:pPr>
        <w:ind w:firstLine="720"/>
        <w:jc w:val="both"/>
        <w:rPr>
          <w:rFonts w:ascii="Arial" w:hAnsi="Arial" w:cs="Arial"/>
          <w:sz w:val="24"/>
          <w:szCs w:val="24"/>
        </w:rPr>
      </w:pPr>
      <w:r>
        <w:rPr>
          <w:rFonts w:ascii="Arial" w:hAnsi="Arial" w:cs="Arial"/>
          <w:sz w:val="24"/>
          <w:szCs w:val="24"/>
        </w:rPr>
        <w:t xml:space="preserve">Please </w:t>
      </w:r>
      <w:r w:rsidR="00EA07F4">
        <w:rPr>
          <w:rFonts w:ascii="Arial" w:hAnsi="Arial" w:cs="Arial"/>
          <w:sz w:val="24"/>
          <w:szCs w:val="24"/>
        </w:rPr>
        <w:t xml:space="preserve">use the box below to </w:t>
      </w:r>
      <w:r>
        <w:rPr>
          <w:rFonts w:ascii="Arial" w:hAnsi="Arial" w:cs="Arial"/>
          <w:sz w:val="24"/>
          <w:szCs w:val="24"/>
        </w:rPr>
        <w:t>give reasons for your answer</w:t>
      </w:r>
    </w:p>
    <w:tbl>
      <w:tblPr>
        <w:tblStyle w:val="TableGrid"/>
        <w:tblW w:w="0" w:type="auto"/>
        <w:tblInd w:w="720" w:type="dxa"/>
        <w:tblLook w:val="04A0" w:firstRow="1" w:lastRow="0" w:firstColumn="1" w:lastColumn="0" w:noHBand="0" w:noVBand="1"/>
      </w:tblPr>
      <w:tblGrid>
        <w:gridCol w:w="9242"/>
      </w:tblGrid>
      <w:tr w:rsidR="007174F6" w:rsidTr="001C583A">
        <w:tc>
          <w:tcPr>
            <w:tcW w:w="9242" w:type="dxa"/>
          </w:tcPr>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F60E2E" w:rsidRDefault="00F60E2E" w:rsidP="001C583A">
            <w:pPr>
              <w:pStyle w:val="ListParagraph"/>
              <w:ind w:left="0"/>
              <w:jc w:val="both"/>
              <w:rPr>
                <w:rFonts w:ascii="Arial" w:hAnsi="Arial" w:cs="Arial"/>
                <w:sz w:val="24"/>
                <w:szCs w:val="24"/>
              </w:rPr>
            </w:pPr>
          </w:p>
        </w:tc>
      </w:tr>
    </w:tbl>
    <w:p w:rsidR="007174F6" w:rsidRDefault="007174F6" w:rsidP="00C949B3">
      <w:pPr>
        <w:jc w:val="both"/>
        <w:rPr>
          <w:rFonts w:ascii="Arial" w:hAnsi="Arial" w:cs="Arial"/>
          <w:sz w:val="24"/>
          <w:szCs w:val="24"/>
        </w:rPr>
      </w:pPr>
    </w:p>
    <w:p w:rsidR="007452E1" w:rsidRDefault="003F4C58" w:rsidP="00C949B3">
      <w:pPr>
        <w:jc w:val="both"/>
        <w:rPr>
          <w:rFonts w:ascii="Arial" w:hAnsi="Arial" w:cs="Arial"/>
          <w:sz w:val="24"/>
          <w:szCs w:val="24"/>
        </w:rPr>
      </w:pPr>
      <w:r>
        <w:rPr>
          <w:rFonts w:ascii="Arial" w:hAnsi="Arial" w:cs="Arial"/>
          <w:sz w:val="24"/>
          <w:szCs w:val="24"/>
        </w:rPr>
        <w:t>Q2</w:t>
      </w:r>
      <w:proofErr w:type="gramStart"/>
      <w:r>
        <w:rPr>
          <w:rFonts w:ascii="Arial" w:hAnsi="Arial" w:cs="Arial"/>
          <w:sz w:val="24"/>
          <w:szCs w:val="24"/>
        </w:rPr>
        <w:t>)b</w:t>
      </w:r>
      <w:proofErr w:type="gramEnd"/>
      <w:r>
        <w:rPr>
          <w:rFonts w:ascii="Arial" w:hAnsi="Arial" w:cs="Arial"/>
          <w:sz w:val="24"/>
          <w:szCs w:val="24"/>
        </w:rPr>
        <w:t>) Does your suggested allocation</w:t>
      </w:r>
      <w:r w:rsidR="00861116">
        <w:rPr>
          <w:rFonts w:ascii="Arial" w:hAnsi="Arial" w:cs="Arial"/>
          <w:sz w:val="24"/>
          <w:szCs w:val="24"/>
        </w:rPr>
        <w:t xml:space="preserve"> of money</w:t>
      </w:r>
      <w:r>
        <w:rPr>
          <w:rFonts w:ascii="Arial" w:hAnsi="Arial" w:cs="Arial"/>
          <w:sz w:val="24"/>
          <w:szCs w:val="24"/>
        </w:rPr>
        <w:t xml:space="preserve"> </w:t>
      </w:r>
      <w:r w:rsidRPr="003F4C58">
        <w:rPr>
          <w:rFonts w:ascii="Arial" w:hAnsi="Arial" w:cs="Arial"/>
          <w:sz w:val="24"/>
          <w:szCs w:val="24"/>
        </w:rPr>
        <w:t>match that of your current care plan (if applicable)</w:t>
      </w:r>
    </w:p>
    <w:tbl>
      <w:tblPr>
        <w:tblStyle w:val="TableGrid"/>
        <w:tblW w:w="0" w:type="auto"/>
        <w:tblInd w:w="720" w:type="dxa"/>
        <w:tblLook w:val="04A0" w:firstRow="1" w:lastRow="0" w:firstColumn="1" w:lastColumn="0" w:noHBand="0" w:noVBand="1"/>
      </w:tblPr>
      <w:tblGrid>
        <w:gridCol w:w="1750"/>
        <w:gridCol w:w="1849"/>
        <w:gridCol w:w="1785"/>
        <w:gridCol w:w="1786"/>
        <w:gridCol w:w="2072"/>
      </w:tblGrid>
      <w:tr w:rsidR="007452E1" w:rsidTr="001C583A">
        <w:tc>
          <w:tcPr>
            <w:tcW w:w="1750"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1</w:t>
            </w:r>
          </w:p>
        </w:tc>
        <w:tc>
          <w:tcPr>
            <w:tcW w:w="1849"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2</w:t>
            </w:r>
          </w:p>
        </w:tc>
        <w:tc>
          <w:tcPr>
            <w:tcW w:w="1785"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3</w:t>
            </w:r>
          </w:p>
        </w:tc>
        <w:tc>
          <w:tcPr>
            <w:tcW w:w="1786"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4</w:t>
            </w:r>
          </w:p>
        </w:tc>
        <w:tc>
          <w:tcPr>
            <w:tcW w:w="2072"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5</w:t>
            </w:r>
          </w:p>
        </w:tc>
      </w:tr>
      <w:tr w:rsidR="007452E1" w:rsidTr="001C583A">
        <w:tc>
          <w:tcPr>
            <w:tcW w:w="1750"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Not Applicable</w:t>
            </w:r>
          </w:p>
        </w:tc>
        <w:tc>
          <w:tcPr>
            <w:tcW w:w="1849"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Strongly Disagree</w:t>
            </w:r>
          </w:p>
        </w:tc>
        <w:tc>
          <w:tcPr>
            <w:tcW w:w="1785"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Disagree</w:t>
            </w:r>
          </w:p>
        </w:tc>
        <w:tc>
          <w:tcPr>
            <w:tcW w:w="1786"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Agree</w:t>
            </w:r>
          </w:p>
        </w:tc>
        <w:tc>
          <w:tcPr>
            <w:tcW w:w="2072"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Strongly Agree</w:t>
            </w:r>
          </w:p>
        </w:tc>
      </w:tr>
      <w:tr w:rsidR="007452E1" w:rsidTr="001C583A">
        <w:tc>
          <w:tcPr>
            <w:tcW w:w="1750" w:type="dxa"/>
          </w:tcPr>
          <w:p w:rsidR="007452E1" w:rsidRDefault="007452E1" w:rsidP="001C583A">
            <w:pPr>
              <w:pStyle w:val="ListParagraph"/>
              <w:ind w:left="0"/>
              <w:jc w:val="both"/>
              <w:rPr>
                <w:rFonts w:ascii="Arial" w:hAnsi="Arial" w:cs="Arial"/>
                <w:sz w:val="24"/>
                <w:szCs w:val="24"/>
              </w:rPr>
            </w:pPr>
          </w:p>
        </w:tc>
        <w:tc>
          <w:tcPr>
            <w:tcW w:w="1849" w:type="dxa"/>
          </w:tcPr>
          <w:p w:rsidR="007452E1" w:rsidRDefault="007452E1" w:rsidP="001C583A">
            <w:pPr>
              <w:pStyle w:val="ListParagraph"/>
              <w:ind w:left="0"/>
              <w:jc w:val="both"/>
              <w:rPr>
                <w:rFonts w:ascii="Arial" w:hAnsi="Arial" w:cs="Arial"/>
                <w:sz w:val="24"/>
                <w:szCs w:val="24"/>
              </w:rPr>
            </w:pPr>
          </w:p>
        </w:tc>
        <w:tc>
          <w:tcPr>
            <w:tcW w:w="1785" w:type="dxa"/>
          </w:tcPr>
          <w:p w:rsidR="007452E1" w:rsidRDefault="007452E1" w:rsidP="001C583A">
            <w:pPr>
              <w:pStyle w:val="ListParagraph"/>
              <w:ind w:left="0"/>
              <w:jc w:val="both"/>
              <w:rPr>
                <w:rFonts w:ascii="Arial" w:hAnsi="Arial" w:cs="Arial"/>
                <w:sz w:val="24"/>
                <w:szCs w:val="24"/>
              </w:rPr>
            </w:pPr>
          </w:p>
        </w:tc>
        <w:tc>
          <w:tcPr>
            <w:tcW w:w="1786" w:type="dxa"/>
          </w:tcPr>
          <w:p w:rsidR="007452E1" w:rsidRDefault="007452E1" w:rsidP="001C583A">
            <w:pPr>
              <w:pStyle w:val="ListParagraph"/>
              <w:ind w:left="0"/>
              <w:jc w:val="both"/>
              <w:rPr>
                <w:rFonts w:ascii="Arial" w:hAnsi="Arial" w:cs="Arial"/>
                <w:sz w:val="24"/>
                <w:szCs w:val="24"/>
              </w:rPr>
            </w:pPr>
          </w:p>
        </w:tc>
        <w:tc>
          <w:tcPr>
            <w:tcW w:w="2072" w:type="dxa"/>
          </w:tcPr>
          <w:p w:rsidR="007452E1" w:rsidRDefault="007452E1" w:rsidP="001C583A">
            <w:pPr>
              <w:pStyle w:val="ListParagraph"/>
              <w:ind w:left="0"/>
              <w:jc w:val="both"/>
              <w:rPr>
                <w:rFonts w:ascii="Arial" w:hAnsi="Arial" w:cs="Arial"/>
                <w:sz w:val="24"/>
                <w:szCs w:val="24"/>
              </w:rPr>
            </w:pPr>
          </w:p>
        </w:tc>
      </w:tr>
    </w:tbl>
    <w:p w:rsidR="007452E1" w:rsidRDefault="007452E1" w:rsidP="00C949B3">
      <w:pPr>
        <w:jc w:val="both"/>
        <w:rPr>
          <w:rFonts w:ascii="Arial" w:hAnsi="Arial" w:cs="Arial"/>
          <w:sz w:val="24"/>
          <w:szCs w:val="24"/>
        </w:rPr>
      </w:pPr>
    </w:p>
    <w:p w:rsidR="007174F6" w:rsidRDefault="007174F6" w:rsidP="007174F6">
      <w:pPr>
        <w:ind w:left="720"/>
        <w:jc w:val="both"/>
        <w:rPr>
          <w:rFonts w:ascii="Arial" w:hAnsi="Arial" w:cs="Arial"/>
          <w:sz w:val="24"/>
          <w:szCs w:val="24"/>
        </w:rPr>
      </w:pPr>
      <w:r>
        <w:rPr>
          <w:rFonts w:ascii="Arial" w:hAnsi="Arial" w:cs="Arial"/>
          <w:sz w:val="24"/>
          <w:szCs w:val="24"/>
        </w:rPr>
        <w:t>Please</w:t>
      </w:r>
      <w:r w:rsidR="00EA07F4">
        <w:rPr>
          <w:rFonts w:ascii="Arial" w:hAnsi="Arial" w:cs="Arial"/>
          <w:sz w:val="24"/>
          <w:szCs w:val="24"/>
        </w:rPr>
        <w:t xml:space="preserve"> use the box below to</w:t>
      </w:r>
      <w:r>
        <w:rPr>
          <w:rFonts w:ascii="Arial" w:hAnsi="Arial" w:cs="Arial"/>
          <w:sz w:val="24"/>
          <w:szCs w:val="24"/>
        </w:rPr>
        <w:t xml:space="preserve"> give reasons for your answer</w:t>
      </w:r>
    </w:p>
    <w:tbl>
      <w:tblPr>
        <w:tblStyle w:val="TableGrid"/>
        <w:tblW w:w="0" w:type="auto"/>
        <w:tblInd w:w="720" w:type="dxa"/>
        <w:tblLook w:val="04A0" w:firstRow="1" w:lastRow="0" w:firstColumn="1" w:lastColumn="0" w:noHBand="0" w:noVBand="1"/>
      </w:tblPr>
      <w:tblGrid>
        <w:gridCol w:w="9242"/>
      </w:tblGrid>
      <w:tr w:rsidR="007174F6" w:rsidTr="001C583A">
        <w:tc>
          <w:tcPr>
            <w:tcW w:w="9242" w:type="dxa"/>
          </w:tcPr>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p w:rsidR="007174F6" w:rsidRDefault="007174F6" w:rsidP="001C583A">
            <w:pPr>
              <w:pStyle w:val="ListParagraph"/>
              <w:ind w:left="0"/>
              <w:jc w:val="both"/>
              <w:rPr>
                <w:rFonts w:ascii="Arial" w:hAnsi="Arial" w:cs="Arial"/>
                <w:sz w:val="24"/>
                <w:szCs w:val="24"/>
              </w:rPr>
            </w:pPr>
          </w:p>
        </w:tc>
      </w:tr>
    </w:tbl>
    <w:p w:rsidR="007452E1" w:rsidRDefault="00BD0A75" w:rsidP="00BD0A75">
      <w:pPr>
        <w:jc w:val="both"/>
        <w:rPr>
          <w:rFonts w:ascii="Arial" w:hAnsi="Arial" w:cs="Arial"/>
          <w:sz w:val="24"/>
          <w:szCs w:val="24"/>
        </w:rPr>
      </w:pPr>
      <w:r>
        <w:rPr>
          <w:rFonts w:ascii="Arial" w:hAnsi="Arial" w:cs="Arial"/>
          <w:sz w:val="24"/>
          <w:szCs w:val="24"/>
        </w:rPr>
        <w:lastRenderedPageBreak/>
        <w:t>Q3</w:t>
      </w:r>
      <w:proofErr w:type="gramStart"/>
      <w:r>
        <w:rPr>
          <w:rFonts w:ascii="Arial" w:hAnsi="Arial" w:cs="Arial"/>
          <w:sz w:val="24"/>
          <w:szCs w:val="24"/>
        </w:rPr>
        <w:t>)</w:t>
      </w:r>
      <w:r w:rsidR="0020751B">
        <w:rPr>
          <w:rFonts w:ascii="Arial" w:hAnsi="Arial" w:cs="Arial"/>
          <w:sz w:val="24"/>
          <w:szCs w:val="24"/>
        </w:rPr>
        <w:t>a</w:t>
      </w:r>
      <w:proofErr w:type="gramEnd"/>
      <w:r w:rsidR="0020751B">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00CF4325">
        <w:rPr>
          <w:rFonts w:ascii="Arial" w:hAnsi="Arial" w:cs="Arial"/>
          <w:sz w:val="24"/>
          <w:szCs w:val="24"/>
        </w:rPr>
        <w:t>I</w:t>
      </w:r>
      <w:r w:rsidR="00861116">
        <w:rPr>
          <w:rFonts w:ascii="Arial" w:hAnsi="Arial" w:cs="Arial"/>
          <w:sz w:val="24"/>
          <w:szCs w:val="24"/>
        </w:rPr>
        <w:t>s the RAS easy to use in terms of format, content and layout?</w:t>
      </w:r>
    </w:p>
    <w:tbl>
      <w:tblPr>
        <w:tblStyle w:val="TableGrid"/>
        <w:tblW w:w="0" w:type="auto"/>
        <w:tblInd w:w="720" w:type="dxa"/>
        <w:tblLook w:val="04A0" w:firstRow="1" w:lastRow="0" w:firstColumn="1" w:lastColumn="0" w:noHBand="0" w:noVBand="1"/>
      </w:tblPr>
      <w:tblGrid>
        <w:gridCol w:w="1750"/>
        <w:gridCol w:w="1849"/>
        <w:gridCol w:w="1785"/>
        <w:gridCol w:w="1786"/>
        <w:gridCol w:w="2072"/>
      </w:tblGrid>
      <w:tr w:rsidR="007452E1" w:rsidTr="001C583A">
        <w:tc>
          <w:tcPr>
            <w:tcW w:w="1750"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1</w:t>
            </w:r>
          </w:p>
        </w:tc>
        <w:tc>
          <w:tcPr>
            <w:tcW w:w="1849"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2</w:t>
            </w:r>
          </w:p>
        </w:tc>
        <w:tc>
          <w:tcPr>
            <w:tcW w:w="1785"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3</w:t>
            </w:r>
          </w:p>
        </w:tc>
        <w:tc>
          <w:tcPr>
            <w:tcW w:w="1786"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4</w:t>
            </w:r>
          </w:p>
        </w:tc>
        <w:tc>
          <w:tcPr>
            <w:tcW w:w="2072"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5</w:t>
            </w:r>
          </w:p>
        </w:tc>
      </w:tr>
      <w:tr w:rsidR="007452E1" w:rsidTr="001C583A">
        <w:tc>
          <w:tcPr>
            <w:tcW w:w="1750"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Not Applicable</w:t>
            </w:r>
          </w:p>
        </w:tc>
        <w:tc>
          <w:tcPr>
            <w:tcW w:w="1849"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Strongly Disagree</w:t>
            </w:r>
          </w:p>
        </w:tc>
        <w:tc>
          <w:tcPr>
            <w:tcW w:w="1785"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Disagree</w:t>
            </w:r>
          </w:p>
        </w:tc>
        <w:tc>
          <w:tcPr>
            <w:tcW w:w="1786"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Agree</w:t>
            </w:r>
          </w:p>
        </w:tc>
        <w:tc>
          <w:tcPr>
            <w:tcW w:w="2072"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Strongly Agree</w:t>
            </w:r>
          </w:p>
        </w:tc>
      </w:tr>
      <w:tr w:rsidR="007452E1" w:rsidTr="001C583A">
        <w:tc>
          <w:tcPr>
            <w:tcW w:w="1750" w:type="dxa"/>
          </w:tcPr>
          <w:p w:rsidR="007452E1" w:rsidRDefault="007452E1" w:rsidP="001C583A">
            <w:pPr>
              <w:pStyle w:val="ListParagraph"/>
              <w:ind w:left="0"/>
              <w:jc w:val="both"/>
              <w:rPr>
                <w:rFonts w:ascii="Arial" w:hAnsi="Arial" w:cs="Arial"/>
                <w:sz w:val="24"/>
                <w:szCs w:val="24"/>
              </w:rPr>
            </w:pPr>
          </w:p>
        </w:tc>
        <w:tc>
          <w:tcPr>
            <w:tcW w:w="1849" w:type="dxa"/>
          </w:tcPr>
          <w:p w:rsidR="007452E1" w:rsidRDefault="007452E1" w:rsidP="001C583A">
            <w:pPr>
              <w:pStyle w:val="ListParagraph"/>
              <w:ind w:left="0"/>
              <w:jc w:val="both"/>
              <w:rPr>
                <w:rFonts w:ascii="Arial" w:hAnsi="Arial" w:cs="Arial"/>
                <w:sz w:val="24"/>
                <w:szCs w:val="24"/>
              </w:rPr>
            </w:pPr>
          </w:p>
        </w:tc>
        <w:tc>
          <w:tcPr>
            <w:tcW w:w="1785" w:type="dxa"/>
          </w:tcPr>
          <w:p w:rsidR="007452E1" w:rsidRDefault="007452E1" w:rsidP="001C583A">
            <w:pPr>
              <w:pStyle w:val="ListParagraph"/>
              <w:ind w:left="0"/>
              <w:jc w:val="both"/>
              <w:rPr>
                <w:rFonts w:ascii="Arial" w:hAnsi="Arial" w:cs="Arial"/>
                <w:sz w:val="24"/>
                <w:szCs w:val="24"/>
              </w:rPr>
            </w:pPr>
          </w:p>
        </w:tc>
        <w:tc>
          <w:tcPr>
            <w:tcW w:w="1786" w:type="dxa"/>
          </w:tcPr>
          <w:p w:rsidR="007452E1" w:rsidRDefault="007452E1" w:rsidP="001C583A">
            <w:pPr>
              <w:pStyle w:val="ListParagraph"/>
              <w:ind w:left="0"/>
              <w:jc w:val="both"/>
              <w:rPr>
                <w:rFonts w:ascii="Arial" w:hAnsi="Arial" w:cs="Arial"/>
                <w:sz w:val="24"/>
                <w:szCs w:val="24"/>
              </w:rPr>
            </w:pPr>
          </w:p>
        </w:tc>
        <w:tc>
          <w:tcPr>
            <w:tcW w:w="2072" w:type="dxa"/>
          </w:tcPr>
          <w:p w:rsidR="007452E1" w:rsidRDefault="007452E1" w:rsidP="001C583A">
            <w:pPr>
              <w:pStyle w:val="ListParagraph"/>
              <w:ind w:left="0"/>
              <w:jc w:val="both"/>
              <w:rPr>
                <w:rFonts w:ascii="Arial" w:hAnsi="Arial" w:cs="Arial"/>
                <w:sz w:val="24"/>
                <w:szCs w:val="24"/>
              </w:rPr>
            </w:pPr>
          </w:p>
        </w:tc>
      </w:tr>
    </w:tbl>
    <w:p w:rsidR="00C949B3" w:rsidRDefault="00C949B3" w:rsidP="00BD0A75">
      <w:pPr>
        <w:jc w:val="both"/>
        <w:rPr>
          <w:rFonts w:ascii="Arial" w:hAnsi="Arial" w:cs="Arial"/>
          <w:sz w:val="24"/>
          <w:szCs w:val="24"/>
        </w:rPr>
      </w:pPr>
    </w:p>
    <w:p w:rsidR="0020751B" w:rsidRDefault="0020751B" w:rsidP="00B1780A">
      <w:pPr>
        <w:jc w:val="both"/>
        <w:rPr>
          <w:rFonts w:ascii="Arial" w:hAnsi="Arial" w:cs="Arial"/>
          <w:sz w:val="24"/>
          <w:szCs w:val="24"/>
        </w:rPr>
      </w:pPr>
      <w:r>
        <w:rPr>
          <w:rFonts w:ascii="Arial" w:hAnsi="Arial" w:cs="Arial"/>
          <w:sz w:val="24"/>
          <w:szCs w:val="24"/>
        </w:rPr>
        <w:tab/>
        <w:t>Please use the box below to add any comments about ease of use</w:t>
      </w:r>
    </w:p>
    <w:tbl>
      <w:tblPr>
        <w:tblStyle w:val="TableGrid"/>
        <w:tblW w:w="0" w:type="auto"/>
        <w:tblInd w:w="720" w:type="dxa"/>
        <w:tblLook w:val="04A0" w:firstRow="1" w:lastRow="0" w:firstColumn="1" w:lastColumn="0" w:noHBand="0" w:noVBand="1"/>
      </w:tblPr>
      <w:tblGrid>
        <w:gridCol w:w="9242"/>
      </w:tblGrid>
      <w:tr w:rsidR="0020751B" w:rsidTr="00F85787">
        <w:tc>
          <w:tcPr>
            <w:tcW w:w="9242" w:type="dxa"/>
          </w:tcPr>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tc>
      </w:tr>
    </w:tbl>
    <w:p w:rsidR="0020751B" w:rsidRDefault="0020751B" w:rsidP="00B1780A">
      <w:pPr>
        <w:jc w:val="both"/>
        <w:rPr>
          <w:rFonts w:ascii="Arial" w:hAnsi="Arial" w:cs="Arial"/>
          <w:sz w:val="24"/>
          <w:szCs w:val="24"/>
        </w:rPr>
      </w:pPr>
    </w:p>
    <w:p w:rsidR="003F4C58" w:rsidRDefault="003F4C58" w:rsidP="00B1780A">
      <w:pPr>
        <w:jc w:val="both"/>
        <w:rPr>
          <w:rFonts w:ascii="Arial" w:hAnsi="Arial" w:cs="Arial"/>
          <w:sz w:val="24"/>
          <w:szCs w:val="24"/>
        </w:rPr>
      </w:pPr>
      <w:r>
        <w:rPr>
          <w:rFonts w:ascii="Arial" w:hAnsi="Arial" w:cs="Arial"/>
          <w:sz w:val="24"/>
          <w:szCs w:val="24"/>
        </w:rPr>
        <w:t>Q4)</w:t>
      </w:r>
      <w:r>
        <w:rPr>
          <w:rFonts w:ascii="Arial" w:hAnsi="Arial" w:cs="Arial"/>
          <w:sz w:val="24"/>
          <w:szCs w:val="24"/>
        </w:rPr>
        <w:tab/>
      </w:r>
      <w:r w:rsidR="00861116">
        <w:rPr>
          <w:rFonts w:ascii="Arial" w:hAnsi="Arial" w:cs="Arial"/>
          <w:sz w:val="24"/>
          <w:szCs w:val="24"/>
        </w:rPr>
        <w:t xml:space="preserve">Please </w:t>
      </w:r>
      <w:r w:rsidR="008018D1">
        <w:rPr>
          <w:rFonts w:ascii="Arial" w:hAnsi="Arial" w:cs="Arial"/>
          <w:sz w:val="24"/>
          <w:szCs w:val="24"/>
        </w:rPr>
        <w:t>tell us why you did</w:t>
      </w:r>
      <w:r w:rsidR="0020751B">
        <w:rPr>
          <w:rFonts w:ascii="Arial" w:hAnsi="Arial" w:cs="Arial"/>
          <w:sz w:val="24"/>
          <w:szCs w:val="24"/>
        </w:rPr>
        <w:t xml:space="preserve"> not </w:t>
      </w:r>
      <w:r w:rsidR="007174F6">
        <w:rPr>
          <w:rFonts w:ascii="Arial" w:hAnsi="Arial" w:cs="Arial"/>
          <w:sz w:val="24"/>
          <w:szCs w:val="24"/>
        </w:rPr>
        <w:t xml:space="preserve">use </w:t>
      </w:r>
      <w:r w:rsidR="0020751B">
        <w:rPr>
          <w:rFonts w:ascii="Arial" w:hAnsi="Arial" w:cs="Arial"/>
          <w:sz w:val="24"/>
          <w:szCs w:val="24"/>
        </w:rPr>
        <w:t>the RAS questionnaire?</w:t>
      </w:r>
      <w:r w:rsidR="008018D1">
        <w:rPr>
          <w:rFonts w:ascii="Arial" w:hAnsi="Arial" w:cs="Arial"/>
          <w:sz w:val="24"/>
          <w:szCs w:val="24"/>
        </w:rPr>
        <w:t xml:space="preserve"> (</w:t>
      </w:r>
      <w:proofErr w:type="gramStart"/>
      <w:r w:rsidR="008018D1">
        <w:rPr>
          <w:rFonts w:ascii="Arial" w:hAnsi="Arial" w:cs="Arial"/>
          <w:sz w:val="24"/>
          <w:szCs w:val="24"/>
        </w:rPr>
        <w:t>if</w:t>
      </w:r>
      <w:proofErr w:type="gramEnd"/>
      <w:r w:rsidR="008018D1">
        <w:rPr>
          <w:rFonts w:ascii="Arial" w:hAnsi="Arial" w:cs="Arial"/>
          <w:sz w:val="24"/>
          <w:szCs w:val="24"/>
        </w:rPr>
        <w:t xml:space="preserve"> applicable)</w:t>
      </w:r>
    </w:p>
    <w:tbl>
      <w:tblPr>
        <w:tblStyle w:val="TableGrid"/>
        <w:tblW w:w="0" w:type="auto"/>
        <w:tblInd w:w="720" w:type="dxa"/>
        <w:tblLook w:val="04A0" w:firstRow="1" w:lastRow="0" w:firstColumn="1" w:lastColumn="0" w:noHBand="0" w:noVBand="1"/>
      </w:tblPr>
      <w:tblGrid>
        <w:gridCol w:w="9242"/>
      </w:tblGrid>
      <w:tr w:rsidR="0020751B" w:rsidTr="00F85787">
        <w:tc>
          <w:tcPr>
            <w:tcW w:w="9242" w:type="dxa"/>
          </w:tcPr>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20751B" w:rsidRDefault="0020751B"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tc>
      </w:tr>
    </w:tbl>
    <w:p w:rsidR="0020751B" w:rsidRDefault="0020751B" w:rsidP="00B1780A">
      <w:pPr>
        <w:jc w:val="both"/>
        <w:rPr>
          <w:rFonts w:ascii="Arial" w:hAnsi="Arial" w:cs="Arial"/>
          <w:sz w:val="24"/>
          <w:szCs w:val="24"/>
        </w:rPr>
      </w:pPr>
    </w:p>
    <w:p w:rsidR="00F60E2E" w:rsidRDefault="00F60E2E" w:rsidP="00B1780A">
      <w:pPr>
        <w:jc w:val="both"/>
        <w:rPr>
          <w:rFonts w:ascii="Arial" w:hAnsi="Arial" w:cs="Arial"/>
          <w:sz w:val="24"/>
          <w:szCs w:val="24"/>
        </w:rPr>
      </w:pPr>
    </w:p>
    <w:p w:rsidR="007452E1" w:rsidRDefault="00BD0A75" w:rsidP="00BD0A75">
      <w:pPr>
        <w:jc w:val="both"/>
        <w:rPr>
          <w:rFonts w:ascii="Arial" w:hAnsi="Arial" w:cs="Arial"/>
          <w:sz w:val="24"/>
          <w:szCs w:val="24"/>
        </w:rPr>
      </w:pPr>
      <w:proofErr w:type="gramStart"/>
      <w:r>
        <w:rPr>
          <w:rFonts w:ascii="Arial" w:hAnsi="Arial" w:cs="Arial"/>
          <w:sz w:val="24"/>
          <w:szCs w:val="24"/>
        </w:rPr>
        <w:lastRenderedPageBreak/>
        <w:t>Q</w:t>
      </w:r>
      <w:r w:rsidR="00B1780A">
        <w:rPr>
          <w:rFonts w:ascii="Arial" w:hAnsi="Arial" w:cs="Arial"/>
          <w:sz w:val="24"/>
          <w:szCs w:val="24"/>
        </w:rPr>
        <w:t>5</w:t>
      </w:r>
      <w:r>
        <w:rPr>
          <w:rFonts w:ascii="Arial" w:hAnsi="Arial" w:cs="Arial"/>
          <w:sz w:val="24"/>
          <w:szCs w:val="24"/>
        </w:rPr>
        <w:t xml:space="preserve">) </w:t>
      </w:r>
      <w:r>
        <w:rPr>
          <w:rFonts w:ascii="Arial" w:hAnsi="Arial" w:cs="Arial"/>
          <w:sz w:val="24"/>
          <w:szCs w:val="24"/>
        </w:rPr>
        <w:tab/>
        <w:t>Do</w:t>
      </w:r>
      <w:r w:rsidR="000F2E79">
        <w:rPr>
          <w:rFonts w:ascii="Arial" w:hAnsi="Arial" w:cs="Arial"/>
          <w:sz w:val="24"/>
          <w:szCs w:val="24"/>
        </w:rPr>
        <w:t xml:space="preserve"> you think </w:t>
      </w:r>
      <w:r>
        <w:rPr>
          <w:rFonts w:ascii="Arial" w:hAnsi="Arial" w:cs="Arial"/>
          <w:sz w:val="24"/>
          <w:szCs w:val="24"/>
        </w:rPr>
        <w:t>the RAS</w:t>
      </w:r>
      <w:r w:rsidR="00C949B3" w:rsidRPr="00BD0A75">
        <w:rPr>
          <w:rFonts w:ascii="Arial" w:hAnsi="Arial" w:cs="Arial"/>
          <w:sz w:val="24"/>
          <w:szCs w:val="24"/>
        </w:rPr>
        <w:t xml:space="preserve"> </w:t>
      </w:r>
      <w:r w:rsidR="003F4C58">
        <w:rPr>
          <w:rFonts w:ascii="Arial" w:hAnsi="Arial" w:cs="Arial"/>
          <w:sz w:val="24"/>
          <w:szCs w:val="24"/>
        </w:rPr>
        <w:t xml:space="preserve">process </w:t>
      </w:r>
      <w:r w:rsidR="000F2E79">
        <w:rPr>
          <w:rFonts w:ascii="Arial" w:hAnsi="Arial" w:cs="Arial"/>
          <w:sz w:val="24"/>
          <w:szCs w:val="24"/>
        </w:rPr>
        <w:t xml:space="preserve">provides </w:t>
      </w:r>
      <w:r w:rsidR="00C949B3" w:rsidRPr="00BD0A75">
        <w:rPr>
          <w:rFonts w:ascii="Arial" w:hAnsi="Arial" w:cs="Arial"/>
          <w:sz w:val="24"/>
          <w:szCs w:val="24"/>
        </w:rPr>
        <w:t>a fair allocation of resource</w:t>
      </w:r>
      <w:r w:rsidR="000F2E79">
        <w:rPr>
          <w:rFonts w:ascii="Arial" w:hAnsi="Arial" w:cs="Arial"/>
          <w:sz w:val="24"/>
          <w:szCs w:val="24"/>
        </w:rPr>
        <w:t>s</w:t>
      </w:r>
      <w:r w:rsidR="00C949B3" w:rsidRPr="00BD0A75">
        <w:rPr>
          <w:rFonts w:ascii="Arial" w:hAnsi="Arial" w:cs="Arial"/>
          <w:sz w:val="24"/>
          <w:szCs w:val="24"/>
        </w:rPr>
        <w:t>?</w:t>
      </w:r>
      <w:proofErr w:type="gramEnd"/>
    </w:p>
    <w:tbl>
      <w:tblPr>
        <w:tblStyle w:val="TableGrid"/>
        <w:tblW w:w="0" w:type="auto"/>
        <w:tblInd w:w="720" w:type="dxa"/>
        <w:tblLook w:val="04A0" w:firstRow="1" w:lastRow="0" w:firstColumn="1" w:lastColumn="0" w:noHBand="0" w:noVBand="1"/>
      </w:tblPr>
      <w:tblGrid>
        <w:gridCol w:w="1750"/>
        <w:gridCol w:w="1849"/>
        <w:gridCol w:w="1785"/>
        <w:gridCol w:w="1786"/>
        <w:gridCol w:w="2072"/>
      </w:tblGrid>
      <w:tr w:rsidR="007452E1" w:rsidTr="001C583A">
        <w:tc>
          <w:tcPr>
            <w:tcW w:w="1750"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1</w:t>
            </w:r>
          </w:p>
        </w:tc>
        <w:tc>
          <w:tcPr>
            <w:tcW w:w="1849"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2</w:t>
            </w:r>
          </w:p>
        </w:tc>
        <w:tc>
          <w:tcPr>
            <w:tcW w:w="1785"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3</w:t>
            </w:r>
          </w:p>
        </w:tc>
        <w:tc>
          <w:tcPr>
            <w:tcW w:w="1786"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4</w:t>
            </w:r>
          </w:p>
        </w:tc>
        <w:tc>
          <w:tcPr>
            <w:tcW w:w="2072"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5</w:t>
            </w:r>
          </w:p>
        </w:tc>
      </w:tr>
      <w:tr w:rsidR="007452E1" w:rsidTr="001C583A">
        <w:tc>
          <w:tcPr>
            <w:tcW w:w="1750"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Not Applicable</w:t>
            </w:r>
          </w:p>
        </w:tc>
        <w:tc>
          <w:tcPr>
            <w:tcW w:w="1849"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Strongly Disagree</w:t>
            </w:r>
          </w:p>
        </w:tc>
        <w:tc>
          <w:tcPr>
            <w:tcW w:w="1785"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Disagree</w:t>
            </w:r>
          </w:p>
        </w:tc>
        <w:tc>
          <w:tcPr>
            <w:tcW w:w="1786"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Agree</w:t>
            </w:r>
          </w:p>
        </w:tc>
        <w:tc>
          <w:tcPr>
            <w:tcW w:w="2072" w:type="dxa"/>
          </w:tcPr>
          <w:p w:rsidR="007452E1" w:rsidRDefault="007452E1" w:rsidP="001C583A">
            <w:pPr>
              <w:pStyle w:val="ListParagraph"/>
              <w:ind w:left="0"/>
              <w:jc w:val="center"/>
              <w:rPr>
                <w:rFonts w:ascii="Arial" w:hAnsi="Arial" w:cs="Arial"/>
                <w:sz w:val="24"/>
                <w:szCs w:val="24"/>
              </w:rPr>
            </w:pPr>
            <w:r>
              <w:rPr>
                <w:rFonts w:ascii="Arial" w:hAnsi="Arial" w:cs="Arial"/>
                <w:sz w:val="24"/>
                <w:szCs w:val="24"/>
              </w:rPr>
              <w:t>Strongly Agree</w:t>
            </w:r>
          </w:p>
        </w:tc>
      </w:tr>
      <w:tr w:rsidR="007452E1" w:rsidTr="001C583A">
        <w:tc>
          <w:tcPr>
            <w:tcW w:w="1750" w:type="dxa"/>
          </w:tcPr>
          <w:p w:rsidR="007452E1" w:rsidRDefault="007452E1" w:rsidP="001C583A">
            <w:pPr>
              <w:pStyle w:val="ListParagraph"/>
              <w:ind w:left="0"/>
              <w:jc w:val="both"/>
              <w:rPr>
                <w:rFonts w:ascii="Arial" w:hAnsi="Arial" w:cs="Arial"/>
                <w:sz w:val="24"/>
                <w:szCs w:val="24"/>
              </w:rPr>
            </w:pPr>
          </w:p>
        </w:tc>
        <w:tc>
          <w:tcPr>
            <w:tcW w:w="1849" w:type="dxa"/>
          </w:tcPr>
          <w:p w:rsidR="007452E1" w:rsidRDefault="007452E1" w:rsidP="001C583A">
            <w:pPr>
              <w:pStyle w:val="ListParagraph"/>
              <w:ind w:left="0"/>
              <w:jc w:val="both"/>
              <w:rPr>
                <w:rFonts w:ascii="Arial" w:hAnsi="Arial" w:cs="Arial"/>
                <w:sz w:val="24"/>
                <w:szCs w:val="24"/>
              </w:rPr>
            </w:pPr>
          </w:p>
        </w:tc>
        <w:tc>
          <w:tcPr>
            <w:tcW w:w="1785" w:type="dxa"/>
          </w:tcPr>
          <w:p w:rsidR="007452E1" w:rsidRDefault="007452E1" w:rsidP="001C583A">
            <w:pPr>
              <w:pStyle w:val="ListParagraph"/>
              <w:ind w:left="0"/>
              <w:jc w:val="both"/>
              <w:rPr>
                <w:rFonts w:ascii="Arial" w:hAnsi="Arial" w:cs="Arial"/>
                <w:sz w:val="24"/>
                <w:szCs w:val="24"/>
              </w:rPr>
            </w:pPr>
          </w:p>
        </w:tc>
        <w:tc>
          <w:tcPr>
            <w:tcW w:w="1786" w:type="dxa"/>
          </w:tcPr>
          <w:p w:rsidR="007452E1" w:rsidRDefault="007452E1" w:rsidP="001C583A">
            <w:pPr>
              <w:pStyle w:val="ListParagraph"/>
              <w:ind w:left="0"/>
              <w:jc w:val="both"/>
              <w:rPr>
                <w:rFonts w:ascii="Arial" w:hAnsi="Arial" w:cs="Arial"/>
                <w:sz w:val="24"/>
                <w:szCs w:val="24"/>
              </w:rPr>
            </w:pPr>
          </w:p>
        </w:tc>
        <w:tc>
          <w:tcPr>
            <w:tcW w:w="2072" w:type="dxa"/>
          </w:tcPr>
          <w:p w:rsidR="007452E1" w:rsidRDefault="007452E1" w:rsidP="001C583A">
            <w:pPr>
              <w:pStyle w:val="ListParagraph"/>
              <w:ind w:left="0"/>
              <w:jc w:val="both"/>
              <w:rPr>
                <w:rFonts w:ascii="Arial" w:hAnsi="Arial" w:cs="Arial"/>
                <w:sz w:val="24"/>
                <w:szCs w:val="24"/>
              </w:rPr>
            </w:pPr>
          </w:p>
        </w:tc>
      </w:tr>
    </w:tbl>
    <w:p w:rsidR="003F4C58" w:rsidRDefault="003F4C58" w:rsidP="00C949B3">
      <w:pPr>
        <w:jc w:val="both"/>
        <w:rPr>
          <w:rFonts w:ascii="Arial" w:hAnsi="Arial" w:cs="Arial"/>
          <w:b/>
          <w:sz w:val="24"/>
          <w:szCs w:val="24"/>
          <w:u w:val="single"/>
        </w:rPr>
      </w:pPr>
    </w:p>
    <w:p w:rsidR="00245C57" w:rsidRDefault="00245C57" w:rsidP="00EA07F4">
      <w:pPr>
        <w:ind w:firstLine="720"/>
        <w:jc w:val="both"/>
        <w:rPr>
          <w:rFonts w:ascii="Arial" w:hAnsi="Arial" w:cs="Arial"/>
          <w:sz w:val="24"/>
          <w:szCs w:val="24"/>
          <w:u w:val="single"/>
        </w:rPr>
      </w:pPr>
      <w:r w:rsidRPr="00245C57">
        <w:rPr>
          <w:rFonts w:ascii="Arial" w:hAnsi="Arial" w:cs="Arial"/>
          <w:sz w:val="24"/>
          <w:szCs w:val="24"/>
          <w:u w:val="single"/>
        </w:rPr>
        <w:t>Please use the box below to add any comments about allocation of resources</w:t>
      </w:r>
    </w:p>
    <w:tbl>
      <w:tblPr>
        <w:tblStyle w:val="TableGrid"/>
        <w:tblW w:w="9311" w:type="dxa"/>
        <w:tblInd w:w="720" w:type="dxa"/>
        <w:tblLook w:val="04A0" w:firstRow="1" w:lastRow="0" w:firstColumn="1" w:lastColumn="0" w:noHBand="0" w:noVBand="1"/>
      </w:tblPr>
      <w:tblGrid>
        <w:gridCol w:w="9311"/>
      </w:tblGrid>
      <w:tr w:rsidR="00245C57" w:rsidTr="00F85787">
        <w:trPr>
          <w:trHeight w:val="562"/>
        </w:trPr>
        <w:tc>
          <w:tcPr>
            <w:tcW w:w="9311" w:type="dxa"/>
          </w:tcPr>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245C57" w:rsidRDefault="00245C57"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tc>
      </w:tr>
    </w:tbl>
    <w:p w:rsidR="00245C57" w:rsidRDefault="00245C57" w:rsidP="00C949B3">
      <w:pPr>
        <w:jc w:val="both"/>
        <w:rPr>
          <w:rFonts w:ascii="Arial" w:hAnsi="Arial" w:cs="Arial"/>
          <w:sz w:val="24"/>
          <w:szCs w:val="24"/>
          <w:u w:val="single"/>
        </w:rPr>
      </w:pPr>
    </w:p>
    <w:p w:rsidR="003F4C58" w:rsidRDefault="000F2E79" w:rsidP="00B1780A">
      <w:pPr>
        <w:ind w:left="720" w:hanging="720"/>
        <w:jc w:val="both"/>
        <w:rPr>
          <w:rFonts w:ascii="Arial" w:hAnsi="Arial" w:cs="Arial"/>
          <w:sz w:val="24"/>
          <w:szCs w:val="24"/>
        </w:rPr>
      </w:pPr>
      <w:r>
        <w:rPr>
          <w:rFonts w:ascii="Arial" w:hAnsi="Arial" w:cs="Arial"/>
          <w:sz w:val="24"/>
          <w:szCs w:val="24"/>
        </w:rPr>
        <w:t>Q</w:t>
      </w:r>
      <w:r w:rsidR="00B1780A">
        <w:rPr>
          <w:rFonts w:ascii="Arial" w:hAnsi="Arial" w:cs="Arial"/>
          <w:sz w:val="24"/>
          <w:szCs w:val="24"/>
        </w:rPr>
        <w:t>6</w:t>
      </w:r>
      <w:r>
        <w:rPr>
          <w:rFonts w:ascii="Arial" w:hAnsi="Arial" w:cs="Arial"/>
          <w:sz w:val="24"/>
          <w:szCs w:val="24"/>
        </w:rPr>
        <w:tab/>
      </w:r>
      <w:r w:rsidR="0020751B">
        <w:rPr>
          <w:rFonts w:ascii="Arial" w:hAnsi="Arial" w:cs="Arial"/>
          <w:sz w:val="24"/>
          <w:szCs w:val="24"/>
        </w:rPr>
        <w:t xml:space="preserve">Please </w:t>
      </w:r>
      <w:r w:rsidR="003F4C58" w:rsidRPr="003F4C58">
        <w:rPr>
          <w:rFonts w:ascii="Arial" w:hAnsi="Arial" w:cs="Arial"/>
          <w:sz w:val="24"/>
          <w:szCs w:val="24"/>
        </w:rPr>
        <w:t xml:space="preserve">tell us </w:t>
      </w:r>
      <w:r w:rsidR="0020751B">
        <w:rPr>
          <w:rFonts w:ascii="Arial" w:hAnsi="Arial" w:cs="Arial"/>
          <w:sz w:val="24"/>
          <w:szCs w:val="24"/>
        </w:rPr>
        <w:t xml:space="preserve">if </w:t>
      </w:r>
      <w:r w:rsidR="00861116">
        <w:rPr>
          <w:rFonts w:ascii="Arial" w:hAnsi="Arial" w:cs="Arial"/>
          <w:sz w:val="24"/>
          <w:szCs w:val="24"/>
        </w:rPr>
        <w:t xml:space="preserve">you think </w:t>
      </w:r>
      <w:r w:rsidR="0020751B">
        <w:rPr>
          <w:rFonts w:ascii="Arial" w:hAnsi="Arial" w:cs="Arial"/>
          <w:sz w:val="24"/>
          <w:szCs w:val="24"/>
        </w:rPr>
        <w:t xml:space="preserve">anything </w:t>
      </w:r>
      <w:r w:rsidR="003F4C58" w:rsidRPr="003F4C58">
        <w:rPr>
          <w:rFonts w:ascii="Arial" w:hAnsi="Arial" w:cs="Arial"/>
          <w:sz w:val="24"/>
          <w:szCs w:val="24"/>
        </w:rPr>
        <w:t xml:space="preserve">is missing </w:t>
      </w:r>
      <w:r w:rsidR="0020751B">
        <w:rPr>
          <w:rFonts w:ascii="Arial" w:hAnsi="Arial" w:cs="Arial"/>
          <w:sz w:val="24"/>
          <w:szCs w:val="24"/>
        </w:rPr>
        <w:t xml:space="preserve">from the RAS </w:t>
      </w:r>
      <w:r w:rsidR="003F4C58" w:rsidRPr="003F4C58">
        <w:rPr>
          <w:rFonts w:ascii="Arial" w:hAnsi="Arial" w:cs="Arial"/>
          <w:sz w:val="24"/>
          <w:szCs w:val="24"/>
        </w:rPr>
        <w:t xml:space="preserve">or </w:t>
      </w:r>
      <w:r w:rsidR="0020751B">
        <w:rPr>
          <w:rFonts w:ascii="Arial" w:hAnsi="Arial" w:cs="Arial"/>
          <w:sz w:val="24"/>
          <w:szCs w:val="24"/>
        </w:rPr>
        <w:t>if an</w:t>
      </w:r>
      <w:r w:rsidR="00704BC7">
        <w:rPr>
          <w:rFonts w:ascii="Arial" w:hAnsi="Arial" w:cs="Arial"/>
          <w:sz w:val="24"/>
          <w:szCs w:val="24"/>
        </w:rPr>
        <w:t xml:space="preserve"> area of need is missing</w:t>
      </w:r>
      <w:r w:rsidR="00861116">
        <w:rPr>
          <w:rFonts w:ascii="Arial" w:hAnsi="Arial" w:cs="Arial"/>
          <w:sz w:val="24"/>
          <w:szCs w:val="24"/>
        </w:rPr>
        <w:t>.</w:t>
      </w:r>
    </w:p>
    <w:tbl>
      <w:tblPr>
        <w:tblStyle w:val="TableGrid"/>
        <w:tblW w:w="9311" w:type="dxa"/>
        <w:tblInd w:w="720" w:type="dxa"/>
        <w:tblLook w:val="04A0" w:firstRow="1" w:lastRow="0" w:firstColumn="1" w:lastColumn="0" w:noHBand="0" w:noVBand="1"/>
      </w:tblPr>
      <w:tblGrid>
        <w:gridCol w:w="9311"/>
      </w:tblGrid>
      <w:tr w:rsidR="00B1780A" w:rsidTr="00F85787">
        <w:trPr>
          <w:trHeight w:val="562"/>
        </w:trPr>
        <w:tc>
          <w:tcPr>
            <w:tcW w:w="9311" w:type="dxa"/>
          </w:tcPr>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B1780A" w:rsidRDefault="00B1780A"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p w:rsidR="00D333DE" w:rsidRDefault="00D333DE" w:rsidP="00F85787">
            <w:pPr>
              <w:pStyle w:val="ListParagraph"/>
              <w:ind w:left="0"/>
              <w:jc w:val="both"/>
              <w:rPr>
                <w:rFonts w:ascii="Arial" w:hAnsi="Arial" w:cs="Arial"/>
                <w:sz w:val="24"/>
                <w:szCs w:val="24"/>
              </w:rPr>
            </w:pPr>
          </w:p>
        </w:tc>
      </w:tr>
    </w:tbl>
    <w:p w:rsidR="00B1780A" w:rsidRDefault="00B1780A" w:rsidP="000F2E79">
      <w:pPr>
        <w:jc w:val="both"/>
        <w:rPr>
          <w:rFonts w:ascii="Arial" w:hAnsi="Arial" w:cs="Arial"/>
          <w:sz w:val="24"/>
          <w:szCs w:val="24"/>
        </w:rPr>
      </w:pPr>
    </w:p>
    <w:p w:rsidR="00EA07F4" w:rsidRDefault="00EA07F4" w:rsidP="000F2E79">
      <w:pPr>
        <w:jc w:val="both"/>
        <w:rPr>
          <w:rFonts w:ascii="Arial" w:hAnsi="Arial" w:cs="Arial"/>
          <w:sz w:val="24"/>
          <w:szCs w:val="24"/>
        </w:rPr>
      </w:pPr>
    </w:p>
    <w:p w:rsidR="00944BB8" w:rsidRPr="000F2E79" w:rsidRDefault="00B1780A" w:rsidP="000F2E79">
      <w:pPr>
        <w:jc w:val="both"/>
        <w:rPr>
          <w:rFonts w:ascii="Arial" w:hAnsi="Arial" w:cs="Arial"/>
          <w:sz w:val="24"/>
          <w:szCs w:val="24"/>
        </w:rPr>
      </w:pPr>
      <w:r>
        <w:rPr>
          <w:rFonts w:ascii="Arial" w:hAnsi="Arial" w:cs="Arial"/>
          <w:sz w:val="24"/>
          <w:szCs w:val="24"/>
        </w:rPr>
        <w:lastRenderedPageBreak/>
        <w:t>Q7</w:t>
      </w:r>
      <w:r>
        <w:rPr>
          <w:rFonts w:ascii="Arial" w:hAnsi="Arial" w:cs="Arial"/>
          <w:sz w:val="24"/>
          <w:szCs w:val="24"/>
        </w:rPr>
        <w:tab/>
      </w:r>
      <w:r w:rsidR="00944BB8" w:rsidRPr="000F2E79">
        <w:rPr>
          <w:rFonts w:ascii="Arial" w:hAnsi="Arial" w:cs="Arial"/>
          <w:sz w:val="24"/>
          <w:szCs w:val="24"/>
        </w:rPr>
        <w:t>Are there any other comments you wish to make?</w:t>
      </w:r>
    </w:p>
    <w:p w:rsidR="00944BB8" w:rsidRDefault="00944BB8" w:rsidP="00944BB8">
      <w:pPr>
        <w:pStyle w:val="ListParagraph"/>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9242"/>
      </w:tblGrid>
      <w:tr w:rsidR="008963BB" w:rsidTr="008963BB">
        <w:tc>
          <w:tcPr>
            <w:tcW w:w="9242" w:type="dxa"/>
          </w:tcPr>
          <w:p w:rsidR="008963BB" w:rsidRDefault="008963BB" w:rsidP="00944BB8">
            <w:pPr>
              <w:pStyle w:val="ListParagraph"/>
              <w:ind w:left="0"/>
              <w:jc w:val="both"/>
              <w:rPr>
                <w:rFonts w:ascii="Arial" w:hAnsi="Arial" w:cs="Arial"/>
                <w:sz w:val="24"/>
                <w:szCs w:val="24"/>
              </w:rPr>
            </w:pPr>
          </w:p>
          <w:p w:rsidR="008963BB" w:rsidRDefault="008963BB" w:rsidP="00944BB8">
            <w:pPr>
              <w:pStyle w:val="ListParagraph"/>
              <w:ind w:left="0"/>
              <w:jc w:val="both"/>
              <w:rPr>
                <w:rFonts w:ascii="Arial" w:hAnsi="Arial" w:cs="Arial"/>
                <w:sz w:val="24"/>
                <w:szCs w:val="24"/>
              </w:rPr>
            </w:pPr>
          </w:p>
          <w:p w:rsidR="008963BB" w:rsidRDefault="008963BB" w:rsidP="00944BB8">
            <w:pPr>
              <w:pStyle w:val="ListParagraph"/>
              <w:ind w:left="0"/>
              <w:jc w:val="both"/>
              <w:rPr>
                <w:rFonts w:ascii="Arial" w:hAnsi="Arial" w:cs="Arial"/>
                <w:sz w:val="24"/>
                <w:szCs w:val="24"/>
              </w:rPr>
            </w:pPr>
          </w:p>
          <w:p w:rsidR="008963BB" w:rsidRDefault="008963BB" w:rsidP="00944BB8">
            <w:pPr>
              <w:pStyle w:val="ListParagraph"/>
              <w:ind w:left="0"/>
              <w:jc w:val="both"/>
              <w:rPr>
                <w:rFonts w:ascii="Arial" w:hAnsi="Arial" w:cs="Arial"/>
                <w:sz w:val="24"/>
                <w:szCs w:val="24"/>
              </w:rPr>
            </w:pPr>
          </w:p>
          <w:p w:rsidR="008963BB" w:rsidRDefault="008963BB" w:rsidP="00944BB8">
            <w:pPr>
              <w:pStyle w:val="ListParagraph"/>
              <w:ind w:left="0"/>
              <w:jc w:val="both"/>
              <w:rPr>
                <w:rFonts w:ascii="Arial" w:hAnsi="Arial" w:cs="Arial"/>
                <w:sz w:val="24"/>
                <w:szCs w:val="24"/>
              </w:rPr>
            </w:pPr>
          </w:p>
          <w:p w:rsidR="008963BB" w:rsidRDefault="008963BB" w:rsidP="00944BB8">
            <w:pPr>
              <w:pStyle w:val="ListParagraph"/>
              <w:ind w:left="0"/>
              <w:jc w:val="both"/>
              <w:rPr>
                <w:rFonts w:ascii="Arial" w:hAnsi="Arial" w:cs="Arial"/>
                <w:sz w:val="24"/>
                <w:szCs w:val="24"/>
              </w:rPr>
            </w:pPr>
          </w:p>
          <w:p w:rsidR="00245C57" w:rsidRDefault="00245C57" w:rsidP="00944BB8">
            <w:pPr>
              <w:pStyle w:val="ListParagraph"/>
              <w:ind w:left="0"/>
              <w:jc w:val="both"/>
              <w:rPr>
                <w:rFonts w:ascii="Arial" w:hAnsi="Arial" w:cs="Arial"/>
                <w:sz w:val="24"/>
                <w:szCs w:val="24"/>
              </w:rPr>
            </w:pPr>
          </w:p>
          <w:p w:rsidR="00245C57" w:rsidRDefault="00245C57" w:rsidP="00944BB8">
            <w:pPr>
              <w:pStyle w:val="ListParagraph"/>
              <w:ind w:left="0"/>
              <w:jc w:val="both"/>
              <w:rPr>
                <w:rFonts w:ascii="Arial" w:hAnsi="Arial" w:cs="Arial"/>
                <w:sz w:val="24"/>
                <w:szCs w:val="24"/>
              </w:rPr>
            </w:pPr>
          </w:p>
          <w:p w:rsidR="00245C57" w:rsidRDefault="00245C57" w:rsidP="00944BB8">
            <w:pPr>
              <w:pStyle w:val="ListParagraph"/>
              <w:ind w:left="0"/>
              <w:jc w:val="both"/>
              <w:rPr>
                <w:rFonts w:ascii="Arial" w:hAnsi="Arial" w:cs="Arial"/>
                <w:sz w:val="24"/>
                <w:szCs w:val="24"/>
              </w:rPr>
            </w:pPr>
          </w:p>
          <w:p w:rsidR="00245C57" w:rsidRDefault="00245C57" w:rsidP="00944BB8">
            <w:pPr>
              <w:pStyle w:val="ListParagraph"/>
              <w:ind w:left="0"/>
              <w:jc w:val="both"/>
              <w:rPr>
                <w:rFonts w:ascii="Arial" w:hAnsi="Arial" w:cs="Arial"/>
                <w:sz w:val="24"/>
                <w:szCs w:val="24"/>
              </w:rPr>
            </w:pPr>
          </w:p>
          <w:p w:rsidR="00245C57" w:rsidRDefault="00245C57" w:rsidP="00944BB8">
            <w:pPr>
              <w:pStyle w:val="ListParagraph"/>
              <w:ind w:left="0"/>
              <w:jc w:val="both"/>
              <w:rPr>
                <w:rFonts w:ascii="Arial" w:hAnsi="Arial" w:cs="Arial"/>
                <w:sz w:val="24"/>
                <w:szCs w:val="24"/>
              </w:rPr>
            </w:pPr>
          </w:p>
          <w:p w:rsidR="008963BB" w:rsidRDefault="008963BB" w:rsidP="00944BB8">
            <w:pPr>
              <w:pStyle w:val="ListParagraph"/>
              <w:ind w:left="0"/>
              <w:jc w:val="both"/>
              <w:rPr>
                <w:rFonts w:ascii="Arial" w:hAnsi="Arial" w:cs="Arial"/>
                <w:sz w:val="24"/>
                <w:szCs w:val="24"/>
              </w:rPr>
            </w:pPr>
          </w:p>
          <w:p w:rsidR="000F2E79" w:rsidRDefault="000F2E79" w:rsidP="00944BB8">
            <w:pPr>
              <w:pStyle w:val="ListParagraph"/>
              <w:ind w:left="0"/>
              <w:jc w:val="both"/>
              <w:rPr>
                <w:rFonts w:ascii="Arial" w:hAnsi="Arial" w:cs="Arial"/>
                <w:sz w:val="24"/>
                <w:szCs w:val="24"/>
              </w:rPr>
            </w:pPr>
          </w:p>
          <w:p w:rsidR="000F2E79" w:rsidRDefault="000F2E79" w:rsidP="00944BB8">
            <w:pPr>
              <w:pStyle w:val="ListParagraph"/>
              <w:ind w:left="0"/>
              <w:jc w:val="both"/>
              <w:rPr>
                <w:rFonts w:ascii="Arial" w:hAnsi="Arial" w:cs="Arial"/>
                <w:sz w:val="24"/>
                <w:szCs w:val="24"/>
              </w:rPr>
            </w:pPr>
          </w:p>
          <w:p w:rsidR="00D333DE" w:rsidRDefault="00D333DE"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p w:rsidR="00EA07F4" w:rsidRDefault="00EA07F4" w:rsidP="00944BB8">
            <w:pPr>
              <w:pStyle w:val="ListParagraph"/>
              <w:ind w:left="0"/>
              <w:jc w:val="both"/>
              <w:rPr>
                <w:rFonts w:ascii="Arial" w:hAnsi="Arial" w:cs="Arial"/>
                <w:sz w:val="24"/>
                <w:szCs w:val="24"/>
              </w:rPr>
            </w:pPr>
          </w:p>
        </w:tc>
      </w:tr>
    </w:tbl>
    <w:p w:rsidR="008963BB" w:rsidRPr="008963BB" w:rsidRDefault="008963BB" w:rsidP="008963BB">
      <w:pPr>
        <w:jc w:val="both"/>
        <w:rPr>
          <w:rFonts w:ascii="Arial" w:hAnsi="Arial" w:cs="Arial"/>
          <w:sz w:val="24"/>
          <w:szCs w:val="24"/>
        </w:rPr>
      </w:pPr>
    </w:p>
    <w:sectPr w:rsidR="008963BB" w:rsidRPr="008963BB" w:rsidSect="008963B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8D" w:rsidRDefault="0068338D" w:rsidP="009B1641">
      <w:pPr>
        <w:spacing w:after="0" w:line="240" w:lineRule="auto"/>
      </w:pPr>
      <w:r>
        <w:separator/>
      </w:r>
    </w:p>
  </w:endnote>
  <w:endnote w:type="continuationSeparator" w:id="0">
    <w:p w:rsidR="0068338D" w:rsidRDefault="0068338D" w:rsidP="009B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18" w:rsidRDefault="00515A18" w:rsidP="00515A18">
    <w:pPr>
      <w:pStyle w:val="Footer"/>
      <w:jc w:val="right"/>
    </w:pPr>
    <w:r>
      <w:rPr>
        <w:noProof/>
        <w:lang w:eastAsia="en-GB"/>
      </w:rPr>
      <w:drawing>
        <wp:inline distT="0" distB="0" distL="0" distR="0" wp14:anchorId="71C7D113">
          <wp:extent cx="16275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8D" w:rsidRDefault="0068338D" w:rsidP="009B1641">
      <w:pPr>
        <w:spacing w:after="0" w:line="240" w:lineRule="auto"/>
      </w:pPr>
      <w:r>
        <w:separator/>
      </w:r>
    </w:p>
  </w:footnote>
  <w:footnote w:type="continuationSeparator" w:id="0">
    <w:p w:rsidR="0068338D" w:rsidRDefault="0068338D" w:rsidP="009B1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721"/>
    <w:multiLevelType w:val="hybridMultilevel"/>
    <w:tmpl w:val="95D20E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95E27"/>
    <w:multiLevelType w:val="hybridMultilevel"/>
    <w:tmpl w:val="B6964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C5711B"/>
    <w:multiLevelType w:val="hybridMultilevel"/>
    <w:tmpl w:val="B29CB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731346"/>
    <w:multiLevelType w:val="hybridMultilevel"/>
    <w:tmpl w:val="671C38A2"/>
    <w:lvl w:ilvl="0" w:tplc="2E3072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30472"/>
    <w:multiLevelType w:val="hybridMultilevel"/>
    <w:tmpl w:val="B31A98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5471AB"/>
    <w:multiLevelType w:val="hybridMultilevel"/>
    <w:tmpl w:val="E6A4C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AA6B44"/>
    <w:multiLevelType w:val="hybridMultilevel"/>
    <w:tmpl w:val="CAF240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07D5C16"/>
    <w:multiLevelType w:val="hybridMultilevel"/>
    <w:tmpl w:val="934AF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4427EC"/>
    <w:multiLevelType w:val="hybridMultilevel"/>
    <w:tmpl w:val="6CBC0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2E1D8D"/>
    <w:multiLevelType w:val="hybridMultilevel"/>
    <w:tmpl w:val="45BA68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C583482"/>
    <w:multiLevelType w:val="hybridMultilevel"/>
    <w:tmpl w:val="4FB8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6"/>
  </w:num>
  <w:num w:numId="7">
    <w:abstractNumId w:val="8"/>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C2"/>
    <w:rsid w:val="00022AD9"/>
    <w:rsid w:val="00096A1F"/>
    <w:rsid w:val="000F2E79"/>
    <w:rsid w:val="001A4FAD"/>
    <w:rsid w:val="001B53E6"/>
    <w:rsid w:val="001D7EC2"/>
    <w:rsid w:val="001E7AF9"/>
    <w:rsid w:val="0020751B"/>
    <w:rsid w:val="002236DE"/>
    <w:rsid w:val="00245C57"/>
    <w:rsid w:val="00273693"/>
    <w:rsid w:val="00324397"/>
    <w:rsid w:val="00357D3E"/>
    <w:rsid w:val="00386A72"/>
    <w:rsid w:val="00396FA1"/>
    <w:rsid w:val="003E1EC2"/>
    <w:rsid w:val="003F14E0"/>
    <w:rsid w:val="003F4C58"/>
    <w:rsid w:val="00415C08"/>
    <w:rsid w:val="0049241F"/>
    <w:rsid w:val="00511714"/>
    <w:rsid w:val="00515A18"/>
    <w:rsid w:val="00561F8B"/>
    <w:rsid w:val="00591B83"/>
    <w:rsid w:val="005A7987"/>
    <w:rsid w:val="005D26D3"/>
    <w:rsid w:val="005D28A5"/>
    <w:rsid w:val="006315AB"/>
    <w:rsid w:val="00673628"/>
    <w:rsid w:val="0068338D"/>
    <w:rsid w:val="00686FDD"/>
    <w:rsid w:val="00687A23"/>
    <w:rsid w:val="00704BC7"/>
    <w:rsid w:val="007171CC"/>
    <w:rsid w:val="007174F6"/>
    <w:rsid w:val="00721255"/>
    <w:rsid w:val="007214BA"/>
    <w:rsid w:val="00727667"/>
    <w:rsid w:val="007347F4"/>
    <w:rsid w:val="007452E1"/>
    <w:rsid w:val="00746111"/>
    <w:rsid w:val="007902BA"/>
    <w:rsid w:val="008018D1"/>
    <w:rsid w:val="008133C7"/>
    <w:rsid w:val="00841DD3"/>
    <w:rsid w:val="00857DE3"/>
    <w:rsid w:val="00861116"/>
    <w:rsid w:val="008963BB"/>
    <w:rsid w:val="008F0887"/>
    <w:rsid w:val="00944BB8"/>
    <w:rsid w:val="00947414"/>
    <w:rsid w:val="00964C74"/>
    <w:rsid w:val="009A2DB8"/>
    <w:rsid w:val="009B1641"/>
    <w:rsid w:val="009C0E5D"/>
    <w:rsid w:val="00A237CF"/>
    <w:rsid w:val="00A60182"/>
    <w:rsid w:val="00AB07E2"/>
    <w:rsid w:val="00AE6867"/>
    <w:rsid w:val="00B1780A"/>
    <w:rsid w:val="00B45ED9"/>
    <w:rsid w:val="00BA7D02"/>
    <w:rsid w:val="00BB4CEE"/>
    <w:rsid w:val="00BD0A75"/>
    <w:rsid w:val="00BF1CDA"/>
    <w:rsid w:val="00C03516"/>
    <w:rsid w:val="00C567B6"/>
    <w:rsid w:val="00C949B3"/>
    <w:rsid w:val="00CC36F4"/>
    <w:rsid w:val="00CF4325"/>
    <w:rsid w:val="00D073A9"/>
    <w:rsid w:val="00D333DE"/>
    <w:rsid w:val="00E04D17"/>
    <w:rsid w:val="00E6024F"/>
    <w:rsid w:val="00EA07F4"/>
    <w:rsid w:val="00EB01B0"/>
    <w:rsid w:val="00EE46B9"/>
    <w:rsid w:val="00F1344A"/>
    <w:rsid w:val="00F34C6B"/>
    <w:rsid w:val="00F45F0E"/>
    <w:rsid w:val="00F47E87"/>
    <w:rsid w:val="00F60E2E"/>
    <w:rsid w:val="00F87BA3"/>
    <w:rsid w:val="00F928F3"/>
    <w:rsid w:val="00FB4A12"/>
    <w:rsid w:val="00FC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83"/>
    <w:pPr>
      <w:ind w:left="720"/>
      <w:contextualSpacing/>
    </w:pPr>
  </w:style>
  <w:style w:type="character" w:styleId="Hyperlink">
    <w:name w:val="Hyperlink"/>
    <w:basedOn w:val="DefaultParagraphFont"/>
    <w:uiPriority w:val="99"/>
    <w:unhideWhenUsed/>
    <w:rsid w:val="00BF1CDA"/>
    <w:rPr>
      <w:color w:val="0000FF" w:themeColor="hyperlink"/>
      <w:u w:val="single"/>
    </w:rPr>
  </w:style>
  <w:style w:type="table" w:styleId="TableGrid">
    <w:name w:val="Table Grid"/>
    <w:basedOn w:val="TableNormal"/>
    <w:uiPriority w:val="59"/>
    <w:rsid w:val="00C9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41"/>
  </w:style>
  <w:style w:type="paragraph" w:styleId="Footer">
    <w:name w:val="footer"/>
    <w:basedOn w:val="Normal"/>
    <w:link w:val="FooterChar"/>
    <w:uiPriority w:val="99"/>
    <w:unhideWhenUsed/>
    <w:rsid w:val="009B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41"/>
  </w:style>
  <w:style w:type="paragraph" w:styleId="BalloonText">
    <w:name w:val="Balloon Text"/>
    <w:basedOn w:val="Normal"/>
    <w:link w:val="BalloonTextChar"/>
    <w:uiPriority w:val="99"/>
    <w:semiHidden/>
    <w:unhideWhenUsed/>
    <w:rsid w:val="0051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18"/>
    <w:rPr>
      <w:rFonts w:ascii="Tahoma" w:hAnsi="Tahoma" w:cs="Tahoma"/>
      <w:sz w:val="16"/>
      <w:szCs w:val="16"/>
    </w:rPr>
  </w:style>
  <w:style w:type="character" w:styleId="CommentReference">
    <w:name w:val="annotation reference"/>
    <w:basedOn w:val="DefaultParagraphFont"/>
    <w:uiPriority w:val="99"/>
    <w:semiHidden/>
    <w:unhideWhenUsed/>
    <w:rsid w:val="00F87BA3"/>
    <w:rPr>
      <w:sz w:val="16"/>
      <w:szCs w:val="16"/>
    </w:rPr>
  </w:style>
  <w:style w:type="paragraph" w:styleId="CommentText">
    <w:name w:val="annotation text"/>
    <w:basedOn w:val="Normal"/>
    <w:link w:val="CommentTextChar"/>
    <w:uiPriority w:val="99"/>
    <w:semiHidden/>
    <w:unhideWhenUsed/>
    <w:rsid w:val="00F87BA3"/>
    <w:pPr>
      <w:spacing w:line="240" w:lineRule="auto"/>
    </w:pPr>
    <w:rPr>
      <w:sz w:val="20"/>
      <w:szCs w:val="20"/>
    </w:rPr>
  </w:style>
  <w:style w:type="character" w:customStyle="1" w:styleId="CommentTextChar">
    <w:name w:val="Comment Text Char"/>
    <w:basedOn w:val="DefaultParagraphFont"/>
    <w:link w:val="CommentText"/>
    <w:uiPriority w:val="99"/>
    <w:semiHidden/>
    <w:rsid w:val="00F87BA3"/>
    <w:rPr>
      <w:sz w:val="20"/>
      <w:szCs w:val="20"/>
    </w:rPr>
  </w:style>
  <w:style w:type="paragraph" w:styleId="CommentSubject">
    <w:name w:val="annotation subject"/>
    <w:basedOn w:val="CommentText"/>
    <w:next w:val="CommentText"/>
    <w:link w:val="CommentSubjectChar"/>
    <w:uiPriority w:val="99"/>
    <w:semiHidden/>
    <w:unhideWhenUsed/>
    <w:rsid w:val="00F87BA3"/>
    <w:rPr>
      <w:b/>
      <w:bCs/>
    </w:rPr>
  </w:style>
  <w:style w:type="character" w:customStyle="1" w:styleId="CommentSubjectChar">
    <w:name w:val="Comment Subject Char"/>
    <w:basedOn w:val="CommentTextChar"/>
    <w:link w:val="CommentSubject"/>
    <w:uiPriority w:val="99"/>
    <w:semiHidden/>
    <w:rsid w:val="00F87B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83"/>
    <w:pPr>
      <w:ind w:left="720"/>
      <w:contextualSpacing/>
    </w:pPr>
  </w:style>
  <w:style w:type="character" w:styleId="Hyperlink">
    <w:name w:val="Hyperlink"/>
    <w:basedOn w:val="DefaultParagraphFont"/>
    <w:uiPriority w:val="99"/>
    <w:unhideWhenUsed/>
    <w:rsid w:val="00BF1CDA"/>
    <w:rPr>
      <w:color w:val="0000FF" w:themeColor="hyperlink"/>
      <w:u w:val="single"/>
    </w:rPr>
  </w:style>
  <w:style w:type="table" w:styleId="TableGrid">
    <w:name w:val="Table Grid"/>
    <w:basedOn w:val="TableNormal"/>
    <w:uiPriority w:val="59"/>
    <w:rsid w:val="00C9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41"/>
  </w:style>
  <w:style w:type="paragraph" w:styleId="Footer">
    <w:name w:val="footer"/>
    <w:basedOn w:val="Normal"/>
    <w:link w:val="FooterChar"/>
    <w:uiPriority w:val="99"/>
    <w:unhideWhenUsed/>
    <w:rsid w:val="009B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41"/>
  </w:style>
  <w:style w:type="paragraph" w:styleId="BalloonText">
    <w:name w:val="Balloon Text"/>
    <w:basedOn w:val="Normal"/>
    <w:link w:val="BalloonTextChar"/>
    <w:uiPriority w:val="99"/>
    <w:semiHidden/>
    <w:unhideWhenUsed/>
    <w:rsid w:val="0051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18"/>
    <w:rPr>
      <w:rFonts w:ascii="Tahoma" w:hAnsi="Tahoma" w:cs="Tahoma"/>
      <w:sz w:val="16"/>
      <w:szCs w:val="16"/>
    </w:rPr>
  </w:style>
  <w:style w:type="character" w:styleId="CommentReference">
    <w:name w:val="annotation reference"/>
    <w:basedOn w:val="DefaultParagraphFont"/>
    <w:uiPriority w:val="99"/>
    <w:semiHidden/>
    <w:unhideWhenUsed/>
    <w:rsid w:val="00F87BA3"/>
    <w:rPr>
      <w:sz w:val="16"/>
      <w:szCs w:val="16"/>
    </w:rPr>
  </w:style>
  <w:style w:type="paragraph" w:styleId="CommentText">
    <w:name w:val="annotation text"/>
    <w:basedOn w:val="Normal"/>
    <w:link w:val="CommentTextChar"/>
    <w:uiPriority w:val="99"/>
    <w:semiHidden/>
    <w:unhideWhenUsed/>
    <w:rsid w:val="00F87BA3"/>
    <w:pPr>
      <w:spacing w:line="240" w:lineRule="auto"/>
    </w:pPr>
    <w:rPr>
      <w:sz w:val="20"/>
      <w:szCs w:val="20"/>
    </w:rPr>
  </w:style>
  <w:style w:type="character" w:customStyle="1" w:styleId="CommentTextChar">
    <w:name w:val="Comment Text Char"/>
    <w:basedOn w:val="DefaultParagraphFont"/>
    <w:link w:val="CommentText"/>
    <w:uiPriority w:val="99"/>
    <w:semiHidden/>
    <w:rsid w:val="00F87BA3"/>
    <w:rPr>
      <w:sz w:val="20"/>
      <w:szCs w:val="20"/>
    </w:rPr>
  </w:style>
  <w:style w:type="paragraph" w:styleId="CommentSubject">
    <w:name w:val="annotation subject"/>
    <w:basedOn w:val="CommentText"/>
    <w:next w:val="CommentText"/>
    <w:link w:val="CommentSubjectChar"/>
    <w:uiPriority w:val="99"/>
    <w:semiHidden/>
    <w:unhideWhenUsed/>
    <w:rsid w:val="00F87BA3"/>
    <w:rPr>
      <w:b/>
      <w:bCs/>
    </w:rPr>
  </w:style>
  <w:style w:type="character" w:customStyle="1" w:styleId="CommentSubjectChar">
    <w:name w:val="Comment Subject Char"/>
    <w:basedOn w:val="CommentTextChar"/>
    <w:link w:val="CommentSubject"/>
    <w:uiPriority w:val="99"/>
    <w:semiHidden/>
    <w:rsid w:val="00F87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wel3\Desktop\RAS%20Consultation\www.warwickshire.gov.uk\SE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ssicaelliott@warwickshire.gov.uk" TargetMode="External"/><Relationship Id="rId4" Type="http://schemas.openxmlformats.org/officeDocument/2006/relationships/settings" Target="settings.xml"/><Relationship Id="rId9" Type="http://schemas.openxmlformats.org/officeDocument/2006/relationships/hyperlink" Target="file:///C:\Users\awel3\Desktop\RAS%20Consultation\www.warwickshire.gov.uk\a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Wells</dc:creator>
  <cp:lastModifiedBy>Adrian Wells</cp:lastModifiedBy>
  <cp:revision>2</cp:revision>
  <cp:lastPrinted>2014-12-03T16:40:00Z</cp:lastPrinted>
  <dcterms:created xsi:type="dcterms:W3CDTF">2015-04-15T08:44:00Z</dcterms:created>
  <dcterms:modified xsi:type="dcterms:W3CDTF">2015-04-15T08:44:00Z</dcterms:modified>
</cp:coreProperties>
</file>