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7C" w:rsidRDefault="005E2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0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9"/>
        <w:gridCol w:w="7087"/>
      </w:tblGrid>
      <w:tr w:rsidR="005E257C">
        <w:trPr>
          <w:trHeight w:val="980"/>
        </w:trPr>
        <w:tc>
          <w:tcPr>
            <w:tcW w:w="3699" w:type="dxa"/>
          </w:tcPr>
          <w:p w:rsidR="005E257C" w:rsidRDefault="00873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many sessions did the family attend?</w:t>
            </w:r>
          </w:p>
        </w:tc>
        <w:tc>
          <w:tcPr>
            <w:tcW w:w="7088" w:type="dxa"/>
          </w:tcPr>
          <w:p w:rsidR="005E257C" w:rsidRDefault="00873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family attended all nine weeks of the Change Maker programme. They also attended a Change Maker party during the half term which consisted of sport taster sessions, cooking activities and a chance to speak with the School Nurses. </w:t>
            </w:r>
          </w:p>
          <w:p w:rsidR="005E257C" w:rsidRDefault="005E2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57C">
        <w:trPr>
          <w:trHeight w:val="980"/>
        </w:trPr>
        <w:tc>
          <w:tcPr>
            <w:tcW w:w="3699" w:type="dxa"/>
          </w:tcPr>
          <w:p w:rsidR="005E257C" w:rsidRDefault="00873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 informat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ion</w:t>
            </w:r>
          </w:p>
        </w:tc>
        <w:tc>
          <w:tcPr>
            <w:tcW w:w="7088" w:type="dxa"/>
          </w:tcPr>
          <w:p w:rsidR="005E257C" w:rsidRDefault="00873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child struggled with portion sizes,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emotional eating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snacking, particularly after school and before bedtime. As a family there was little motivation to exercise, this was coupled with the child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avoiding school PE lessons.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They were always very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anxious in the morning when they knew PE was timetabled in the school day. </w:t>
            </w:r>
          </w:p>
        </w:tc>
      </w:tr>
      <w:tr w:rsidR="005E257C">
        <w:trPr>
          <w:trHeight w:val="460"/>
        </w:trPr>
        <w:tc>
          <w:tcPr>
            <w:tcW w:w="3699" w:type="dxa"/>
          </w:tcPr>
          <w:p w:rsidR="005E257C" w:rsidRDefault="00873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Change Maker information</w:t>
            </w:r>
          </w:p>
        </w:tc>
        <w:tc>
          <w:tcPr>
            <w:tcW w:w="7088" w:type="dxa"/>
          </w:tcPr>
          <w:p w:rsidR="005E257C" w:rsidRDefault="008732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Fruit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Vegetable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intake increased due to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swapping crisps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chocolate and sweets to carrot sticks and fruit in school lunchboxes</w:t>
            </w:r>
          </w:p>
          <w:p w:rsidR="005E257C" w:rsidRDefault="008732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a family they aimed to 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ieve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10,000 steps a day,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example if the weather was nice they would go for a walk after school as a family. </w:t>
            </w:r>
          </w:p>
          <w:p w:rsidR="005E257C" w:rsidRDefault="008732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Created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healthy recipe book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using resources provided on the course </w:t>
            </w:r>
          </w:p>
          <w:p w:rsidR="005E257C" w:rsidRDefault="008732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Coping strategies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were 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in place to dea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with emotional eating, such as mini challenges and the parents no longer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child’s go to unhealthy snacks</w:t>
            </w:r>
          </w:p>
          <w:p w:rsidR="005E257C" w:rsidRDefault="005E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57C">
        <w:trPr>
          <w:trHeight w:val="480"/>
        </w:trPr>
        <w:tc>
          <w:tcPr>
            <w:tcW w:w="3699" w:type="dxa"/>
          </w:tcPr>
          <w:p w:rsidR="005E257C" w:rsidRDefault="00873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Following on from Change Makers</w:t>
            </w:r>
          </w:p>
        </w:tc>
        <w:tc>
          <w:tcPr>
            <w:tcW w:w="7088" w:type="dxa"/>
          </w:tcPr>
          <w:p w:rsidR="005E257C" w:rsidRDefault="0087320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family regularly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achieve the 10,000 steps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due to purchasing fit bits</w:t>
            </w:r>
          </w:p>
          <w:p w:rsidR="005E257C" w:rsidRDefault="0087320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child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joined the local gym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months ago and thoroughly enjoys the classes, particularly circuits and dance attack. </w:t>
            </w:r>
          </w:p>
          <w:p w:rsidR="005E257C" w:rsidRDefault="0087320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child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now </w:t>
            </w:r>
            <w:r>
              <w:rPr>
                <w:rFonts w:ascii="Times New Roman" w:eastAsia="Times New Roman" w:hAnsi="Times New Roman" w:cs="Times New Roman"/>
                <w:b/>
                <w:color w:val="6AA84F"/>
                <w:sz w:val="24"/>
                <w:szCs w:val="24"/>
              </w:rPr>
              <w:t>enjoys school PE lessons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no longer “accidentally” forgets their kit.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feel more comfortable and confident in PE since joinin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the gym. </w:t>
            </w:r>
          </w:p>
          <w:p w:rsidR="005E257C" w:rsidRDefault="005E2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57C" w:rsidRDefault="008732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“Change Makers really helped us a family, it really kick started the positive changes!”</w:t>
            </w:r>
          </w:p>
        </w:tc>
      </w:tr>
    </w:tbl>
    <w:p w:rsidR="005E257C" w:rsidRDefault="0087320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>
            <wp:extent cx="7043738" cy="322897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3738" cy="322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92710</wp:posOffset>
            </wp:positionH>
            <wp:positionV relativeFrom="paragraph">
              <wp:posOffset>6421755</wp:posOffset>
            </wp:positionV>
            <wp:extent cx="6553200" cy="286702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86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E257C">
      <w:head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3203">
      <w:pPr>
        <w:spacing w:after="0" w:line="240" w:lineRule="auto"/>
      </w:pPr>
      <w:r>
        <w:separator/>
      </w:r>
    </w:p>
  </w:endnote>
  <w:endnote w:type="continuationSeparator" w:id="0">
    <w:p w:rsidR="00000000" w:rsidRDefault="0087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3203">
      <w:pPr>
        <w:spacing w:after="0" w:line="240" w:lineRule="auto"/>
      </w:pPr>
      <w:r>
        <w:separator/>
      </w:r>
    </w:p>
  </w:footnote>
  <w:footnote w:type="continuationSeparator" w:id="0">
    <w:p w:rsidR="00000000" w:rsidRDefault="0087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7C" w:rsidRDefault="008732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  <w:r>
      <w:rPr>
        <w:b/>
        <w:color w:val="000000"/>
        <w:sz w:val="24"/>
        <w:szCs w:val="24"/>
      </w:rPr>
      <w:t xml:space="preserve">Family Weight Management </w:t>
    </w:r>
    <w:r>
      <w:rPr>
        <w:b/>
        <w:sz w:val="24"/>
        <w:szCs w:val="24"/>
      </w:rPr>
      <w:t>Case Study</w:t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6019800</wp:posOffset>
          </wp:positionH>
          <wp:positionV relativeFrom="paragraph">
            <wp:posOffset>-363854</wp:posOffset>
          </wp:positionV>
          <wp:extent cx="904875" cy="704850"/>
          <wp:effectExtent l="0" t="0" r="0" b="0"/>
          <wp:wrapNone/>
          <wp:docPr id="2" name="image4.png" descr="Fitter Futures Logo-Full 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itter Futures Logo-Full colou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-238124</wp:posOffset>
          </wp:positionH>
          <wp:positionV relativeFrom="paragraph">
            <wp:posOffset>-373379</wp:posOffset>
          </wp:positionV>
          <wp:extent cx="1294905" cy="676275"/>
          <wp:effectExtent l="0" t="0" r="0" b="0"/>
          <wp:wrapSquare wrapText="bothSides" distT="0" distB="0" distL="114300" distR="114300"/>
          <wp:docPr id="4" name="image8.png" descr="\\rugby.internal\shares\Leisure\Georgia - Family Lifestyle\Marketing\Logos\Changemakers Logo ne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\\rugby.internal\shares\Leisure\Georgia - Family Lifestyle\Marketing\Logos\Changemakers Logo new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90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6220"/>
    <w:multiLevelType w:val="multilevel"/>
    <w:tmpl w:val="7220BBC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59601D"/>
    <w:multiLevelType w:val="multilevel"/>
    <w:tmpl w:val="FFF0222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57C"/>
    <w:rsid w:val="005E257C"/>
    <w:rsid w:val="0087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Rumble</dc:creator>
  <cp:lastModifiedBy>Lucy Rumble</cp:lastModifiedBy>
  <cp:revision>2</cp:revision>
  <dcterms:created xsi:type="dcterms:W3CDTF">2018-05-15T11:42:00Z</dcterms:created>
  <dcterms:modified xsi:type="dcterms:W3CDTF">2018-05-15T11:42:00Z</dcterms:modified>
</cp:coreProperties>
</file>