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4F51F" w14:textId="77777777" w:rsidR="00C61C5B" w:rsidRPr="00067D61" w:rsidRDefault="00040F2A" w:rsidP="00C61C5B">
      <w:pPr>
        <w:jc w:val="center"/>
        <w:rPr>
          <w:color w:val="000000" w:themeColor="text1"/>
          <w:sz w:val="22"/>
          <w:szCs w:val="22"/>
        </w:rPr>
      </w:pPr>
      <w:bookmarkStart w:id="0" w:name="_GoBack"/>
      <w:bookmarkEnd w:id="0"/>
      <w:r w:rsidRPr="00067D61">
        <w:rPr>
          <w:b/>
          <w:bCs/>
          <w:color w:val="000000" w:themeColor="text1"/>
          <w:sz w:val="22"/>
          <w:szCs w:val="22"/>
        </w:rPr>
        <w:t xml:space="preserve">Mental Health Telephone Helpline &amp; Webchat </w:t>
      </w:r>
      <w:r w:rsidR="00C61C5B" w:rsidRPr="00067D61">
        <w:rPr>
          <w:b/>
          <w:bCs/>
          <w:color w:val="000000" w:themeColor="text1"/>
          <w:sz w:val="22"/>
          <w:szCs w:val="22"/>
        </w:rPr>
        <w:t xml:space="preserve">(Coventry &amp; </w:t>
      </w:r>
      <w:r w:rsidR="00A90853" w:rsidRPr="00067D61">
        <w:rPr>
          <w:b/>
          <w:bCs/>
          <w:color w:val="000000" w:themeColor="text1"/>
          <w:sz w:val="22"/>
          <w:szCs w:val="22"/>
        </w:rPr>
        <w:t>Warwickshire)</w:t>
      </w:r>
    </w:p>
    <w:p w14:paraId="0BDC746A" w14:textId="77777777" w:rsidR="00057C4C" w:rsidRPr="00067D61" w:rsidRDefault="00C61C5B" w:rsidP="00C61C5B">
      <w:pPr>
        <w:jc w:val="center"/>
        <w:rPr>
          <w:b/>
          <w:bCs/>
          <w:color w:val="000000" w:themeColor="text1"/>
          <w:sz w:val="22"/>
          <w:szCs w:val="22"/>
        </w:rPr>
      </w:pPr>
      <w:r w:rsidRPr="00067D61">
        <w:rPr>
          <w:b/>
          <w:bCs/>
          <w:color w:val="000000" w:themeColor="text1"/>
          <w:sz w:val="22"/>
          <w:szCs w:val="22"/>
        </w:rPr>
        <w:t xml:space="preserve">Summary </w:t>
      </w:r>
      <w:r w:rsidR="00067D61" w:rsidRPr="00067D61">
        <w:rPr>
          <w:b/>
          <w:bCs/>
          <w:color w:val="000000" w:themeColor="text1"/>
          <w:sz w:val="22"/>
          <w:szCs w:val="22"/>
        </w:rPr>
        <w:t xml:space="preserve">of the Engagement </w:t>
      </w:r>
      <w:r w:rsidR="001878D7" w:rsidRPr="00067D61">
        <w:rPr>
          <w:b/>
          <w:bCs/>
          <w:color w:val="000000" w:themeColor="text1"/>
          <w:sz w:val="22"/>
          <w:szCs w:val="22"/>
        </w:rPr>
        <w:t>Report</w:t>
      </w:r>
      <w:r w:rsidR="00067D61" w:rsidRPr="00067D61">
        <w:rPr>
          <w:b/>
          <w:bCs/>
          <w:color w:val="000000" w:themeColor="text1"/>
          <w:sz w:val="22"/>
          <w:szCs w:val="22"/>
        </w:rPr>
        <w:t xml:space="preserve"> 2019</w:t>
      </w:r>
    </w:p>
    <w:p w14:paraId="236ACB4B" w14:textId="77777777" w:rsidR="00A5487A" w:rsidRPr="00067D61" w:rsidRDefault="00A5487A" w:rsidP="00A5487A">
      <w:pPr>
        <w:pStyle w:val="Heading1"/>
        <w:numPr>
          <w:ilvl w:val="0"/>
          <w:numId w:val="0"/>
        </w:numPr>
        <w:rPr>
          <w:rFonts w:ascii="Arial" w:hAnsi="Arial" w:cs="Arial"/>
          <w:color w:val="000000" w:themeColor="text1"/>
          <w:sz w:val="22"/>
          <w:szCs w:val="22"/>
          <w:u w:val="single"/>
        </w:rPr>
      </w:pPr>
      <w:bookmarkStart w:id="1" w:name="_Toc17102671"/>
      <w:r w:rsidRPr="00067D61">
        <w:rPr>
          <w:rFonts w:ascii="Arial" w:hAnsi="Arial" w:cs="Arial"/>
          <w:color w:val="000000" w:themeColor="text1"/>
          <w:sz w:val="22"/>
          <w:szCs w:val="22"/>
          <w:u w:val="single"/>
        </w:rPr>
        <w:t>Background</w:t>
      </w:r>
      <w:bookmarkEnd w:id="1"/>
    </w:p>
    <w:p w14:paraId="5305CC58" w14:textId="77777777" w:rsidR="00A5487A" w:rsidRPr="00067D61" w:rsidRDefault="00A5487A" w:rsidP="00A5487A">
      <w:pPr>
        <w:pStyle w:val="ListParagraph"/>
        <w:spacing w:after="0"/>
        <w:ind w:left="0"/>
        <w:jc w:val="both"/>
        <w:rPr>
          <w:color w:val="000000" w:themeColor="text1"/>
          <w:sz w:val="22"/>
          <w:szCs w:val="22"/>
        </w:rPr>
      </w:pPr>
      <w:r w:rsidRPr="00067D61">
        <w:rPr>
          <w:color w:val="000000" w:themeColor="text1"/>
          <w:sz w:val="22"/>
          <w:szCs w:val="22"/>
        </w:rPr>
        <w:t xml:space="preserve">Coventry and Warwickshire </w:t>
      </w:r>
      <w:proofErr w:type="gramStart"/>
      <w:r w:rsidRPr="00067D61">
        <w:rPr>
          <w:color w:val="000000" w:themeColor="text1"/>
          <w:sz w:val="22"/>
          <w:szCs w:val="22"/>
        </w:rPr>
        <w:t>has</w:t>
      </w:r>
      <w:proofErr w:type="gramEnd"/>
      <w:r w:rsidRPr="00067D61">
        <w:rPr>
          <w:color w:val="000000" w:themeColor="text1"/>
          <w:sz w:val="22"/>
          <w:szCs w:val="22"/>
        </w:rPr>
        <w:t xml:space="preserve"> a Mental Health Telephone Helpline and Webchat for adults aged 16 years and over, who live in Coventry or Warwickshire and/or who are registered with a GP in Coventry or Warwickshire. The current service is provided by Mental Health Matters </w:t>
      </w:r>
      <w:r w:rsidRPr="00A11CE8">
        <w:rPr>
          <w:color w:val="000000" w:themeColor="text1"/>
          <w:sz w:val="22"/>
          <w:szCs w:val="22"/>
        </w:rPr>
        <w:t>(</w:t>
      </w:r>
      <w:hyperlink r:id="rId8" w:history="1">
        <w:r w:rsidRPr="00A11CE8">
          <w:rPr>
            <w:rStyle w:val="Hyperlink"/>
            <w:color w:val="000000" w:themeColor="text1"/>
            <w:sz w:val="22"/>
            <w:szCs w:val="22"/>
            <w:u w:val="none"/>
          </w:rPr>
          <w:t>www.mhm.org.uk/coventry-warwickshire-helpline</w:t>
        </w:r>
      </w:hyperlink>
      <w:r w:rsidRPr="00067D61">
        <w:rPr>
          <w:color w:val="000000" w:themeColor="text1"/>
          <w:sz w:val="22"/>
          <w:szCs w:val="22"/>
        </w:rPr>
        <w:t>). The service offers emotional support, guidance or information, 24 hours a day, 7 days a week, and is offered from a free-phone telephone helpline, with a webchat op</w:t>
      </w:r>
      <w:r w:rsidR="004B5975" w:rsidRPr="00067D61">
        <w:rPr>
          <w:color w:val="000000" w:themeColor="text1"/>
          <w:sz w:val="22"/>
          <w:szCs w:val="22"/>
        </w:rPr>
        <w:t>tion</w:t>
      </w:r>
      <w:r w:rsidRPr="00067D61">
        <w:rPr>
          <w:color w:val="000000" w:themeColor="text1"/>
          <w:sz w:val="22"/>
          <w:szCs w:val="22"/>
        </w:rPr>
        <w:t>. People can self–refer or be signposted to the service.</w:t>
      </w:r>
    </w:p>
    <w:p w14:paraId="207D2C7B" w14:textId="77777777" w:rsidR="00A5487A" w:rsidRPr="00067D61" w:rsidRDefault="00A5487A" w:rsidP="00A5487A">
      <w:pPr>
        <w:pStyle w:val="ListParagraph"/>
        <w:spacing w:after="0"/>
        <w:ind w:left="0"/>
        <w:rPr>
          <w:color w:val="000000" w:themeColor="text1"/>
          <w:sz w:val="22"/>
          <w:szCs w:val="22"/>
        </w:rPr>
      </w:pPr>
    </w:p>
    <w:p w14:paraId="7D201C5C" w14:textId="25F37769" w:rsidR="00576EC9" w:rsidRPr="00067D61" w:rsidRDefault="00271878" w:rsidP="00CF6224">
      <w:pPr>
        <w:pStyle w:val="ListParagraph"/>
        <w:spacing w:after="0"/>
        <w:ind w:left="0"/>
        <w:jc w:val="both"/>
        <w:rPr>
          <w:color w:val="000000" w:themeColor="text1"/>
          <w:sz w:val="22"/>
          <w:szCs w:val="22"/>
        </w:rPr>
      </w:pPr>
      <w:r>
        <w:rPr>
          <w:color w:val="000000" w:themeColor="text1"/>
          <w:sz w:val="22"/>
          <w:szCs w:val="22"/>
        </w:rPr>
        <w:t xml:space="preserve">Warwickshire County Council, on behalf of the </w:t>
      </w:r>
      <w:r w:rsidR="00A5487A" w:rsidRPr="00067D61">
        <w:rPr>
          <w:color w:val="000000" w:themeColor="text1"/>
          <w:sz w:val="22"/>
          <w:szCs w:val="22"/>
          <w:shd w:val="clear" w:color="auto" w:fill="FFFFFF"/>
        </w:rPr>
        <w:t>Coventry and Warwickshire </w:t>
      </w:r>
      <w:r w:rsidR="00A5487A" w:rsidRPr="00067D61">
        <w:rPr>
          <w:rStyle w:val="il"/>
          <w:color w:val="000000" w:themeColor="text1"/>
          <w:sz w:val="22"/>
          <w:szCs w:val="22"/>
          <w:shd w:val="clear" w:color="auto" w:fill="FFFFFF"/>
        </w:rPr>
        <w:t>Health</w:t>
      </w:r>
      <w:r w:rsidR="00A5487A" w:rsidRPr="00067D61">
        <w:rPr>
          <w:color w:val="000000" w:themeColor="text1"/>
          <w:sz w:val="22"/>
          <w:szCs w:val="22"/>
          <w:shd w:val="clear" w:color="auto" w:fill="FFFFFF"/>
        </w:rPr>
        <w:t> and Care </w:t>
      </w:r>
      <w:r w:rsidR="00A5487A" w:rsidRPr="00067D61">
        <w:rPr>
          <w:rStyle w:val="il"/>
          <w:color w:val="000000" w:themeColor="text1"/>
          <w:sz w:val="22"/>
          <w:szCs w:val="22"/>
          <w:shd w:val="clear" w:color="auto" w:fill="FFFFFF"/>
        </w:rPr>
        <w:t>Partnership</w:t>
      </w:r>
      <w:r>
        <w:rPr>
          <w:rStyle w:val="il"/>
          <w:color w:val="000000" w:themeColor="text1"/>
          <w:sz w:val="22"/>
          <w:szCs w:val="22"/>
          <w:shd w:val="clear" w:color="auto" w:fill="FFFFFF"/>
        </w:rPr>
        <w:t>,</w:t>
      </w:r>
      <w:r w:rsidR="00A5487A" w:rsidRPr="00067D61">
        <w:rPr>
          <w:rStyle w:val="il"/>
          <w:color w:val="000000" w:themeColor="text1"/>
          <w:sz w:val="22"/>
          <w:szCs w:val="22"/>
          <w:shd w:val="clear" w:color="auto" w:fill="FFFFFF"/>
        </w:rPr>
        <w:t xml:space="preserve"> </w:t>
      </w:r>
      <w:r w:rsidR="00A5487A" w:rsidRPr="00067D61">
        <w:rPr>
          <w:color w:val="000000" w:themeColor="text1"/>
          <w:sz w:val="22"/>
          <w:szCs w:val="22"/>
        </w:rPr>
        <w:t xml:space="preserve">led a review of the Mental Health Telephone Helpline and Webchat for Coventry and Warwickshire during May and June 2019. </w:t>
      </w:r>
      <w:r w:rsidR="00067D61">
        <w:rPr>
          <w:color w:val="000000" w:themeColor="text1"/>
          <w:sz w:val="22"/>
          <w:szCs w:val="22"/>
        </w:rPr>
        <w:t>A</w:t>
      </w:r>
      <w:r w:rsidR="00A5487A" w:rsidRPr="00067D61">
        <w:rPr>
          <w:color w:val="000000" w:themeColor="text1"/>
          <w:sz w:val="22"/>
          <w:szCs w:val="22"/>
        </w:rPr>
        <w:t xml:space="preserve"> wide range of people were asked about what they fe</w:t>
      </w:r>
      <w:r>
        <w:rPr>
          <w:color w:val="000000" w:themeColor="text1"/>
          <w:sz w:val="22"/>
          <w:szCs w:val="22"/>
        </w:rPr>
        <w:t>lt was</w:t>
      </w:r>
      <w:r w:rsidR="00A5487A" w:rsidRPr="00067D61">
        <w:rPr>
          <w:color w:val="000000" w:themeColor="text1"/>
          <w:sz w:val="22"/>
          <w:szCs w:val="22"/>
        </w:rPr>
        <w:t xml:space="preserve"> important about the service, including what </w:t>
      </w:r>
      <w:r>
        <w:rPr>
          <w:color w:val="000000" w:themeColor="text1"/>
          <w:sz w:val="22"/>
          <w:szCs w:val="22"/>
        </w:rPr>
        <w:t>was</w:t>
      </w:r>
      <w:r w:rsidR="00A5487A" w:rsidRPr="00067D61">
        <w:rPr>
          <w:color w:val="000000" w:themeColor="text1"/>
          <w:sz w:val="22"/>
          <w:szCs w:val="22"/>
        </w:rPr>
        <w:t xml:space="preserve"> working well and what could be improved. The review comprised of an on-line survey (with paper copies of the survey available) and a series of face-to-face engagement opportunities.</w:t>
      </w:r>
    </w:p>
    <w:p w14:paraId="53ECDFAB" w14:textId="77777777" w:rsidR="00A5487A" w:rsidRPr="00067D61" w:rsidRDefault="00A5487A" w:rsidP="00CF6224">
      <w:pPr>
        <w:pStyle w:val="ListParagraph"/>
        <w:spacing w:after="0"/>
        <w:ind w:left="0"/>
        <w:jc w:val="both"/>
        <w:rPr>
          <w:color w:val="000000" w:themeColor="text1"/>
          <w:sz w:val="22"/>
          <w:szCs w:val="22"/>
        </w:rPr>
      </w:pPr>
      <w:r w:rsidRPr="00067D61">
        <w:rPr>
          <w:color w:val="000000" w:themeColor="text1"/>
          <w:sz w:val="22"/>
          <w:szCs w:val="22"/>
        </w:rPr>
        <w:t xml:space="preserve"> </w:t>
      </w:r>
    </w:p>
    <w:p w14:paraId="414D92D7" w14:textId="64E2BDFE" w:rsidR="004B7C04" w:rsidRPr="00067D61" w:rsidRDefault="00532E98" w:rsidP="00576EC9">
      <w:pPr>
        <w:pStyle w:val="NoSpacing"/>
        <w:rPr>
          <w:b/>
          <w:color w:val="000000" w:themeColor="text1"/>
          <w:sz w:val="22"/>
          <w:szCs w:val="22"/>
          <w:u w:val="single"/>
        </w:rPr>
      </w:pPr>
      <w:r>
        <w:rPr>
          <w:b/>
          <w:color w:val="000000" w:themeColor="text1"/>
          <w:sz w:val="22"/>
          <w:szCs w:val="22"/>
          <w:u w:val="single"/>
        </w:rPr>
        <w:t>Feedback</w:t>
      </w:r>
    </w:p>
    <w:p w14:paraId="58071546" w14:textId="77777777" w:rsidR="00831755" w:rsidRPr="00067D61" w:rsidRDefault="00D620D8" w:rsidP="00576EC9">
      <w:pPr>
        <w:pStyle w:val="NoSpacing"/>
        <w:rPr>
          <w:b/>
          <w:bCs/>
          <w:i/>
          <w:color w:val="000000" w:themeColor="text1"/>
          <w:sz w:val="22"/>
          <w:szCs w:val="22"/>
        </w:rPr>
      </w:pPr>
      <w:bookmarkStart w:id="2" w:name="_Toc17102668"/>
      <w:r w:rsidRPr="00067D61">
        <w:rPr>
          <w:b/>
          <w:i/>
          <w:color w:val="000000" w:themeColor="text1"/>
          <w:sz w:val="22"/>
          <w:szCs w:val="22"/>
        </w:rPr>
        <w:t>Professionals/practitioners and representatives of organisations</w:t>
      </w:r>
      <w:bookmarkEnd w:id="2"/>
    </w:p>
    <w:p w14:paraId="22C81019" w14:textId="77777777" w:rsidR="00D620D8" w:rsidRPr="00067D61" w:rsidRDefault="00D620D8" w:rsidP="00E66420">
      <w:pPr>
        <w:pStyle w:val="ListParagraph"/>
        <w:numPr>
          <w:ilvl w:val="0"/>
          <w:numId w:val="11"/>
        </w:numPr>
        <w:ind w:left="284" w:hanging="284"/>
        <w:jc w:val="both"/>
        <w:rPr>
          <w:color w:val="000000" w:themeColor="text1"/>
          <w:sz w:val="22"/>
          <w:szCs w:val="22"/>
        </w:rPr>
      </w:pPr>
      <w:r w:rsidRPr="00067D61">
        <w:rPr>
          <w:color w:val="000000" w:themeColor="text1"/>
          <w:sz w:val="22"/>
          <w:szCs w:val="22"/>
        </w:rPr>
        <w:t>Two-thirds of respondents were aware of the</w:t>
      </w:r>
      <w:r w:rsidRPr="00067D61">
        <w:rPr>
          <w:bCs/>
          <w:iCs/>
          <w:color w:val="000000" w:themeColor="text1"/>
          <w:sz w:val="22"/>
          <w:szCs w:val="22"/>
        </w:rPr>
        <w:t xml:space="preserve"> Mental Health Telephone Helpline and Webchat service.</w:t>
      </w:r>
    </w:p>
    <w:p w14:paraId="701E579C" w14:textId="77777777" w:rsidR="00D620D8" w:rsidRPr="00067D61" w:rsidRDefault="00D620D8" w:rsidP="00E66420">
      <w:pPr>
        <w:pStyle w:val="ListParagraph"/>
        <w:numPr>
          <w:ilvl w:val="0"/>
          <w:numId w:val="11"/>
        </w:numPr>
        <w:ind w:left="284" w:hanging="284"/>
        <w:jc w:val="both"/>
        <w:rPr>
          <w:color w:val="000000" w:themeColor="text1"/>
          <w:sz w:val="22"/>
          <w:szCs w:val="22"/>
        </w:rPr>
      </w:pPr>
      <w:r w:rsidRPr="00067D61">
        <w:rPr>
          <w:bCs/>
          <w:iCs/>
          <w:color w:val="000000" w:themeColor="text1"/>
          <w:sz w:val="22"/>
          <w:szCs w:val="22"/>
        </w:rPr>
        <w:t>Of those who were aware 75% had referred or signposted people to the service. These respondents found it very easy or quite easy to refer/signpost to the service.</w:t>
      </w:r>
    </w:p>
    <w:p w14:paraId="5713F548" w14:textId="77777777" w:rsidR="00D620D8" w:rsidRPr="00067D61" w:rsidRDefault="00D620D8" w:rsidP="00067D61">
      <w:pPr>
        <w:pStyle w:val="ListParagraph"/>
        <w:numPr>
          <w:ilvl w:val="0"/>
          <w:numId w:val="11"/>
        </w:numPr>
        <w:ind w:left="284" w:hanging="284"/>
        <w:jc w:val="both"/>
        <w:rPr>
          <w:color w:val="000000" w:themeColor="text1"/>
          <w:sz w:val="22"/>
          <w:szCs w:val="22"/>
        </w:rPr>
      </w:pPr>
      <w:r w:rsidRPr="00067D61">
        <w:rPr>
          <w:color w:val="000000" w:themeColor="text1"/>
          <w:sz w:val="22"/>
          <w:szCs w:val="22"/>
        </w:rPr>
        <w:t>Respondents felt it was he</w:t>
      </w:r>
      <w:r w:rsidR="00CF00BC" w:rsidRPr="00067D61">
        <w:rPr>
          <w:color w:val="000000" w:themeColor="text1"/>
          <w:sz w:val="22"/>
          <w:szCs w:val="22"/>
        </w:rPr>
        <w:t>lpful to have a 24-hour service;</w:t>
      </w:r>
      <w:r w:rsidRPr="00067D61">
        <w:rPr>
          <w:color w:val="000000" w:themeColor="text1"/>
          <w:sz w:val="22"/>
          <w:szCs w:val="22"/>
        </w:rPr>
        <w:t xml:space="preserve"> that it supplemented mainstream mental health services</w:t>
      </w:r>
      <w:r w:rsidR="00CF00BC" w:rsidRPr="00067D61">
        <w:rPr>
          <w:color w:val="000000" w:themeColor="text1"/>
          <w:sz w:val="22"/>
          <w:szCs w:val="22"/>
        </w:rPr>
        <w:t>;</w:t>
      </w:r>
      <w:r w:rsidRPr="00067D61">
        <w:rPr>
          <w:color w:val="000000" w:themeColor="text1"/>
          <w:sz w:val="22"/>
          <w:szCs w:val="22"/>
        </w:rPr>
        <w:t xml:space="preserve"> and had received positive feedback from people they had referred to the service.</w:t>
      </w:r>
      <w:r w:rsidR="00067D61" w:rsidRPr="00067D61">
        <w:rPr>
          <w:color w:val="000000" w:themeColor="text1"/>
          <w:sz w:val="22"/>
          <w:szCs w:val="22"/>
        </w:rPr>
        <w:t xml:space="preserve"> Respondents thought that the helpline was particularly important for users at times of change/crisis in their lives.</w:t>
      </w:r>
    </w:p>
    <w:p w14:paraId="33B59D81" w14:textId="77777777" w:rsidR="00D620D8" w:rsidRPr="00067D61" w:rsidRDefault="00D620D8" w:rsidP="00E66420">
      <w:pPr>
        <w:pStyle w:val="ListParagraph"/>
        <w:numPr>
          <w:ilvl w:val="0"/>
          <w:numId w:val="11"/>
        </w:numPr>
        <w:ind w:left="284" w:hanging="284"/>
        <w:jc w:val="both"/>
        <w:rPr>
          <w:color w:val="000000" w:themeColor="text1"/>
          <w:sz w:val="22"/>
          <w:szCs w:val="22"/>
        </w:rPr>
      </w:pPr>
      <w:r w:rsidRPr="00067D61">
        <w:rPr>
          <w:color w:val="000000" w:themeColor="text1"/>
          <w:sz w:val="22"/>
          <w:szCs w:val="22"/>
        </w:rPr>
        <w:t xml:space="preserve">Negative feedback centred </w:t>
      </w:r>
      <w:r w:rsidR="00CD50BF" w:rsidRPr="00067D61">
        <w:rPr>
          <w:color w:val="000000" w:themeColor="text1"/>
          <w:sz w:val="22"/>
          <w:szCs w:val="22"/>
        </w:rPr>
        <w:t>on</w:t>
      </w:r>
      <w:r w:rsidRPr="00067D61">
        <w:rPr>
          <w:color w:val="000000" w:themeColor="text1"/>
          <w:sz w:val="22"/>
          <w:szCs w:val="22"/>
        </w:rPr>
        <w:t xml:space="preserve"> the slow response time or lack of response when people contacted the service, and the set amount of time allowed for the call.</w:t>
      </w:r>
    </w:p>
    <w:p w14:paraId="5968293D" w14:textId="77777777" w:rsidR="00D620D8" w:rsidRPr="00067D61" w:rsidRDefault="00D620D8" w:rsidP="00E66420">
      <w:pPr>
        <w:pStyle w:val="ListParagraph"/>
        <w:numPr>
          <w:ilvl w:val="0"/>
          <w:numId w:val="11"/>
        </w:numPr>
        <w:ind w:left="284" w:hanging="284"/>
        <w:jc w:val="both"/>
        <w:rPr>
          <w:color w:val="000000" w:themeColor="text1"/>
          <w:sz w:val="22"/>
          <w:szCs w:val="22"/>
        </w:rPr>
      </w:pPr>
      <w:r w:rsidRPr="00067D61">
        <w:rPr>
          <w:color w:val="000000" w:themeColor="text1"/>
          <w:sz w:val="22"/>
          <w:szCs w:val="22"/>
        </w:rPr>
        <w:t xml:space="preserve">Respondents </w:t>
      </w:r>
      <w:r w:rsidR="00067D61">
        <w:rPr>
          <w:color w:val="000000" w:themeColor="text1"/>
          <w:sz w:val="22"/>
          <w:szCs w:val="22"/>
        </w:rPr>
        <w:t xml:space="preserve">suggested more </w:t>
      </w:r>
      <w:r w:rsidRPr="00067D61">
        <w:rPr>
          <w:color w:val="000000" w:themeColor="text1"/>
          <w:sz w:val="22"/>
          <w:szCs w:val="22"/>
        </w:rPr>
        <w:t>promoti</w:t>
      </w:r>
      <w:r w:rsidR="00067D61">
        <w:rPr>
          <w:color w:val="000000" w:themeColor="text1"/>
          <w:sz w:val="22"/>
          <w:szCs w:val="22"/>
        </w:rPr>
        <w:t>on</w:t>
      </w:r>
      <w:r w:rsidRPr="00067D61">
        <w:rPr>
          <w:color w:val="000000" w:themeColor="text1"/>
          <w:sz w:val="22"/>
          <w:szCs w:val="22"/>
        </w:rPr>
        <w:t xml:space="preserve"> </w:t>
      </w:r>
      <w:r w:rsidR="00067D61">
        <w:rPr>
          <w:color w:val="000000" w:themeColor="text1"/>
          <w:sz w:val="22"/>
          <w:szCs w:val="22"/>
        </w:rPr>
        <w:t xml:space="preserve">of the service </w:t>
      </w:r>
      <w:r w:rsidRPr="00067D61">
        <w:rPr>
          <w:color w:val="000000" w:themeColor="text1"/>
          <w:sz w:val="22"/>
          <w:szCs w:val="22"/>
        </w:rPr>
        <w:t>to professionals and potential users.</w:t>
      </w:r>
    </w:p>
    <w:p w14:paraId="0C02FF07" w14:textId="77777777" w:rsidR="00CD50BF" w:rsidRPr="00067D61" w:rsidRDefault="00D620D8" w:rsidP="00E66420">
      <w:pPr>
        <w:pStyle w:val="ListParagraph"/>
        <w:numPr>
          <w:ilvl w:val="0"/>
          <w:numId w:val="12"/>
        </w:numPr>
        <w:ind w:left="284" w:hanging="284"/>
        <w:rPr>
          <w:rFonts w:eastAsiaTheme="majorEastAsia"/>
          <w:b/>
          <w:bCs/>
          <w:color w:val="000000" w:themeColor="text1"/>
          <w:sz w:val="22"/>
          <w:szCs w:val="22"/>
        </w:rPr>
      </w:pPr>
      <w:r w:rsidRPr="00067D61">
        <w:rPr>
          <w:color w:val="000000" w:themeColor="text1"/>
          <w:sz w:val="22"/>
          <w:szCs w:val="22"/>
        </w:rPr>
        <w:t>86% of respondents said that a 24/7 Mental Health Telephone Helpline and Webchat should be available in the future</w:t>
      </w:r>
      <w:r w:rsidR="00762B82" w:rsidRPr="00067D61">
        <w:rPr>
          <w:color w:val="000000" w:themeColor="text1"/>
          <w:sz w:val="22"/>
          <w:szCs w:val="22"/>
        </w:rPr>
        <w:t>.</w:t>
      </w:r>
    </w:p>
    <w:p w14:paraId="69FE584D" w14:textId="77777777" w:rsidR="00B901EE" w:rsidRPr="00067D61" w:rsidRDefault="00E27B4E" w:rsidP="00513A06">
      <w:pPr>
        <w:pStyle w:val="Heading2"/>
        <w:rPr>
          <w:rFonts w:ascii="Arial" w:hAnsi="Arial" w:cs="Arial"/>
          <w:i/>
          <w:color w:val="000000" w:themeColor="text1"/>
          <w:sz w:val="22"/>
          <w:szCs w:val="22"/>
        </w:rPr>
      </w:pPr>
      <w:bookmarkStart w:id="3" w:name="_Toc17102669"/>
      <w:r w:rsidRPr="00067D61">
        <w:rPr>
          <w:rFonts w:ascii="Arial" w:hAnsi="Arial" w:cs="Arial"/>
          <w:i/>
          <w:color w:val="000000" w:themeColor="text1"/>
          <w:sz w:val="22"/>
          <w:szCs w:val="22"/>
        </w:rPr>
        <w:t>General p</w:t>
      </w:r>
      <w:r w:rsidR="00CD50BF" w:rsidRPr="00067D61">
        <w:rPr>
          <w:rFonts w:ascii="Arial" w:hAnsi="Arial" w:cs="Arial"/>
          <w:i/>
          <w:color w:val="000000" w:themeColor="text1"/>
          <w:sz w:val="22"/>
          <w:szCs w:val="22"/>
        </w:rPr>
        <w:t>ublic (including existing and past users of mental health services)</w:t>
      </w:r>
      <w:bookmarkEnd w:id="3"/>
    </w:p>
    <w:p w14:paraId="5D8E7AFB" w14:textId="77777777" w:rsidR="00067D61" w:rsidRPr="00067D61" w:rsidRDefault="00067D61" w:rsidP="00067D61">
      <w:pPr>
        <w:pStyle w:val="ListParagraph"/>
        <w:numPr>
          <w:ilvl w:val="0"/>
          <w:numId w:val="13"/>
        </w:numPr>
        <w:ind w:left="284" w:hanging="284"/>
        <w:jc w:val="both"/>
        <w:rPr>
          <w:color w:val="000000" w:themeColor="text1"/>
          <w:sz w:val="22"/>
          <w:szCs w:val="22"/>
        </w:rPr>
      </w:pPr>
      <w:r w:rsidRPr="00067D61">
        <w:rPr>
          <w:bCs/>
          <w:iCs/>
          <w:color w:val="000000" w:themeColor="text1"/>
          <w:sz w:val="22"/>
          <w:szCs w:val="22"/>
        </w:rPr>
        <w:t>The most common place to go for information about mental health services and support was a general pr</w:t>
      </w:r>
      <w:r>
        <w:rPr>
          <w:bCs/>
          <w:iCs/>
          <w:color w:val="000000" w:themeColor="text1"/>
          <w:sz w:val="22"/>
          <w:szCs w:val="22"/>
        </w:rPr>
        <w:t>actitioner followed by local/</w:t>
      </w:r>
      <w:r w:rsidRPr="00067D61">
        <w:rPr>
          <w:bCs/>
          <w:iCs/>
          <w:color w:val="000000" w:themeColor="text1"/>
          <w:sz w:val="22"/>
          <w:szCs w:val="22"/>
        </w:rPr>
        <w:t>national charity/organisations and online search engines.</w:t>
      </w:r>
    </w:p>
    <w:p w14:paraId="3E10D66F"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t>Almost two-thirds of respondents had managed to find the information they needed when they had looked for information about mental health services and support. Those who had experienced difficulties mentioned not being able to find specific information for a mental health condition and signposting to sources that didn’t meet their need.</w:t>
      </w:r>
    </w:p>
    <w:p w14:paraId="26FF45B4"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bCs/>
          <w:iCs/>
          <w:color w:val="000000" w:themeColor="text1"/>
          <w:sz w:val="22"/>
          <w:szCs w:val="22"/>
        </w:rPr>
        <w:t xml:space="preserve">The most common way of hearing about the </w:t>
      </w:r>
      <w:r w:rsidR="007C18FA" w:rsidRPr="00067D61">
        <w:rPr>
          <w:color w:val="000000" w:themeColor="text1"/>
          <w:sz w:val="22"/>
          <w:szCs w:val="22"/>
        </w:rPr>
        <w:t xml:space="preserve">Mental Health Telephone Helpline and Webchat </w:t>
      </w:r>
      <w:r w:rsidRPr="00067D61">
        <w:rPr>
          <w:bCs/>
          <w:iCs/>
          <w:color w:val="000000" w:themeColor="text1"/>
          <w:sz w:val="22"/>
          <w:szCs w:val="22"/>
        </w:rPr>
        <w:t>service was signposting by a mental health professional.</w:t>
      </w:r>
    </w:p>
    <w:p w14:paraId="2A21DB04"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t>Of respondents who had received support from the service, over half found it very difficult or quite difficult to access the service.</w:t>
      </w:r>
    </w:p>
    <w:p w14:paraId="6FDBED03"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t>When asked to rate the support received from the service, 40% answered Very Good or Good and 40%</w:t>
      </w:r>
      <w:r w:rsidR="00576EC9" w:rsidRPr="00067D61">
        <w:rPr>
          <w:color w:val="000000" w:themeColor="text1"/>
          <w:sz w:val="22"/>
          <w:szCs w:val="22"/>
        </w:rPr>
        <w:t xml:space="preserve"> </w:t>
      </w:r>
      <w:r w:rsidRPr="00067D61">
        <w:rPr>
          <w:color w:val="000000" w:themeColor="text1"/>
          <w:sz w:val="22"/>
          <w:szCs w:val="22"/>
        </w:rPr>
        <w:t>answered Poor or Very Poor. Sixty percent would recommend the service to others.</w:t>
      </w:r>
    </w:p>
    <w:p w14:paraId="63206DA5" w14:textId="77777777" w:rsidR="00831755" w:rsidRPr="00067D61" w:rsidRDefault="00831755" w:rsidP="00E66420">
      <w:pPr>
        <w:pStyle w:val="ListParagraph"/>
        <w:numPr>
          <w:ilvl w:val="0"/>
          <w:numId w:val="13"/>
        </w:numPr>
        <w:ind w:left="284" w:hanging="284"/>
        <w:jc w:val="both"/>
        <w:rPr>
          <w:color w:val="000000" w:themeColor="text1"/>
          <w:sz w:val="22"/>
          <w:szCs w:val="22"/>
        </w:rPr>
      </w:pPr>
      <w:proofErr w:type="gramStart"/>
      <w:r w:rsidRPr="00067D61">
        <w:rPr>
          <w:color w:val="000000" w:themeColor="text1"/>
          <w:sz w:val="22"/>
          <w:szCs w:val="22"/>
        </w:rPr>
        <w:t>The majority of</w:t>
      </w:r>
      <w:proofErr w:type="gramEnd"/>
      <w:r w:rsidRPr="00067D61">
        <w:rPr>
          <w:color w:val="000000" w:themeColor="text1"/>
          <w:sz w:val="22"/>
          <w:szCs w:val="22"/>
        </w:rPr>
        <w:t xml:space="preserve"> respondents said that the support received from the service helped their mental health in the days and weeks following their call.</w:t>
      </w:r>
    </w:p>
    <w:p w14:paraId="6E1B3FF6"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lastRenderedPageBreak/>
        <w:t>Positive comments about the service mentioned the understanding and caring nature of the personnel talking to the caller. Respondents liked the fact that it was accessible out of hours and the signposting to other services.</w:t>
      </w:r>
    </w:p>
    <w:p w14:paraId="2671A539"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t xml:space="preserve">Negative comments included personnel talking to the caller not being compassionate, the time to respond to the call or webchat, lack of understanding/training and the feeling that the response was scripted. The time limit given </w:t>
      </w:r>
      <w:r w:rsidR="00FA2F87" w:rsidRPr="00067D61">
        <w:rPr>
          <w:color w:val="000000" w:themeColor="text1"/>
          <w:sz w:val="22"/>
          <w:szCs w:val="22"/>
        </w:rPr>
        <w:t xml:space="preserve">to </w:t>
      </w:r>
      <w:r w:rsidRPr="00067D61">
        <w:rPr>
          <w:color w:val="000000" w:themeColor="text1"/>
          <w:sz w:val="22"/>
          <w:szCs w:val="22"/>
        </w:rPr>
        <w:t>users of the service was disliked.</w:t>
      </w:r>
    </w:p>
    <w:p w14:paraId="70DC4210" w14:textId="77777777" w:rsidR="00831755" w:rsidRPr="00067D61" w:rsidRDefault="00831755" w:rsidP="00E66420">
      <w:pPr>
        <w:pStyle w:val="ListParagraph"/>
        <w:numPr>
          <w:ilvl w:val="0"/>
          <w:numId w:val="13"/>
        </w:numPr>
        <w:ind w:left="284" w:hanging="284"/>
        <w:jc w:val="both"/>
        <w:rPr>
          <w:color w:val="000000" w:themeColor="text1"/>
          <w:sz w:val="22"/>
          <w:szCs w:val="22"/>
        </w:rPr>
      </w:pPr>
      <w:r w:rsidRPr="00067D61">
        <w:rPr>
          <w:color w:val="000000" w:themeColor="text1"/>
          <w:sz w:val="22"/>
          <w:szCs w:val="22"/>
        </w:rPr>
        <w:t>Two-thirds of respondents using the service had been signposted to another service for support. The majority found the service they were signposted to helpful.</w:t>
      </w:r>
    </w:p>
    <w:p w14:paraId="4CDF4F28" w14:textId="77777777" w:rsidR="00831755" w:rsidRPr="00067D61" w:rsidRDefault="00831755" w:rsidP="002D3699">
      <w:pPr>
        <w:pStyle w:val="ListParagraph"/>
        <w:numPr>
          <w:ilvl w:val="0"/>
          <w:numId w:val="13"/>
        </w:numPr>
        <w:ind w:left="284" w:hanging="284"/>
        <w:jc w:val="both"/>
        <w:rPr>
          <w:color w:val="000000" w:themeColor="text1"/>
          <w:sz w:val="22"/>
          <w:szCs w:val="22"/>
        </w:rPr>
      </w:pPr>
      <w:r w:rsidRPr="00067D61">
        <w:rPr>
          <w:color w:val="000000" w:themeColor="text1"/>
          <w:sz w:val="22"/>
          <w:szCs w:val="22"/>
        </w:rPr>
        <w:t>Non-users of the service mainly said they hadn’t used the service as they didn’t know about it.</w:t>
      </w:r>
    </w:p>
    <w:p w14:paraId="2DEC8860" w14:textId="77777777" w:rsidR="00831755" w:rsidRPr="00067D61" w:rsidRDefault="004D3319" w:rsidP="00E66420">
      <w:pPr>
        <w:pStyle w:val="ListParagraph"/>
        <w:numPr>
          <w:ilvl w:val="0"/>
          <w:numId w:val="14"/>
        </w:numPr>
        <w:ind w:left="284" w:hanging="284"/>
        <w:jc w:val="both"/>
        <w:rPr>
          <w:color w:val="000000" w:themeColor="text1"/>
          <w:sz w:val="22"/>
          <w:szCs w:val="22"/>
        </w:rPr>
      </w:pPr>
      <w:r w:rsidRPr="00067D61">
        <w:rPr>
          <w:color w:val="000000" w:themeColor="text1"/>
          <w:sz w:val="22"/>
          <w:szCs w:val="22"/>
        </w:rPr>
        <w:t>The availability of 24/7 helpline and online support, 365 days per year was felt to be very important and respondents felt strongly that this should be maintained</w:t>
      </w:r>
      <w:r w:rsidR="00831755" w:rsidRPr="00067D61">
        <w:rPr>
          <w:color w:val="000000" w:themeColor="text1"/>
          <w:sz w:val="22"/>
          <w:szCs w:val="22"/>
        </w:rPr>
        <w:t>.</w:t>
      </w:r>
    </w:p>
    <w:p w14:paraId="6638925B" w14:textId="77777777" w:rsidR="00831755" w:rsidRPr="00067D61" w:rsidRDefault="00831755" w:rsidP="00E66420">
      <w:pPr>
        <w:pStyle w:val="ListParagraph"/>
        <w:numPr>
          <w:ilvl w:val="0"/>
          <w:numId w:val="14"/>
        </w:numPr>
        <w:ind w:left="284" w:hanging="284"/>
        <w:jc w:val="both"/>
        <w:rPr>
          <w:color w:val="000000" w:themeColor="text1"/>
          <w:sz w:val="22"/>
          <w:szCs w:val="22"/>
        </w:rPr>
      </w:pPr>
      <w:r w:rsidRPr="00067D61">
        <w:rPr>
          <w:color w:val="000000" w:themeColor="text1"/>
          <w:sz w:val="22"/>
          <w:szCs w:val="22"/>
        </w:rPr>
        <w:t xml:space="preserve">77% of respondents said that a 24/7 Mental Health Telephone Helpline and Webchat should be available in the future. </w:t>
      </w:r>
      <w:r w:rsidRPr="00067D61">
        <w:rPr>
          <w:bCs/>
          <w:iCs/>
          <w:color w:val="000000" w:themeColor="text1"/>
          <w:sz w:val="22"/>
          <w:szCs w:val="22"/>
        </w:rPr>
        <w:t>Those suggesting another service mainly advocated a face-to face service or more information on the website.</w:t>
      </w:r>
    </w:p>
    <w:p w14:paraId="235391D7" w14:textId="77777777" w:rsidR="00B901EE" w:rsidRPr="00067D61" w:rsidRDefault="00831755" w:rsidP="004D3319">
      <w:pPr>
        <w:pStyle w:val="ListParagraph"/>
        <w:numPr>
          <w:ilvl w:val="0"/>
          <w:numId w:val="14"/>
        </w:numPr>
        <w:ind w:left="284" w:hanging="284"/>
        <w:jc w:val="both"/>
        <w:rPr>
          <w:color w:val="000000" w:themeColor="text1"/>
          <w:sz w:val="22"/>
          <w:szCs w:val="22"/>
        </w:rPr>
      </w:pPr>
      <w:r w:rsidRPr="00067D61">
        <w:rPr>
          <w:bCs/>
          <w:iCs/>
          <w:color w:val="000000" w:themeColor="text1"/>
          <w:sz w:val="22"/>
          <w:szCs w:val="22"/>
        </w:rPr>
        <w:t>When respondents were asked about where they would like to find out information and advice about mental health services and support in the future, the most common response was a general practitioner. The main difference between where people go currently and where the</w:t>
      </w:r>
      <w:r w:rsidR="00B901EE" w:rsidRPr="00067D61">
        <w:rPr>
          <w:bCs/>
          <w:iCs/>
          <w:color w:val="000000" w:themeColor="text1"/>
          <w:sz w:val="22"/>
          <w:szCs w:val="22"/>
        </w:rPr>
        <w:t>y</w:t>
      </w:r>
      <w:r w:rsidRPr="00067D61">
        <w:rPr>
          <w:bCs/>
          <w:iCs/>
          <w:color w:val="000000" w:themeColor="text1"/>
          <w:sz w:val="22"/>
          <w:szCs w:val="22"/>
        </w:rPr>
        <w:t xml:space="preserve"> want to find information in the future was more information in public places (leaflets, posters, radio, TV and newspapers) or sources where they can self-serve (internet).</w:t>
      </w:r>
    </w:p>
    <w:p w14:paraId="580EA458" w14:textId="77777777" w:rsidR="001116E1" w:rsidRPr="00067D61" w:rsidRDefault="001116E1" w:rsidP="00513A06">
      <w:pPr>
        <w:pStyle w:val="ListParagraph"/>
        <w:numPr>
          <w:ilvl w:val="0"/>
          <w:numId w:val="14"/>
        </w:numPr>
        <w:ind w:left="284" w:hanging="284"/>
        <w:jc w:val="both"/>
        <w:rPr>
          <w:color w:val="000000" w:themeColor="text1"/>
          <w:sz w:val="22"/>
          <w:szCs w:val="22"/>
        </w:rPr>
      </w:pPr>
      <w:r w:rsidRPr="00067D61">
        <w:rPr>
          <w:color w:val="000000" w:themeColor="text1"/>
          <w:sz w:val="22"/>
          <w:szCs w:val="22"/>
        </w:rPr>
        <w:t xml:space="preserve">More promotion of the service </w:t>
      </w:r>
      <w:r w:rsidR="00067D61">
        <w:rPr>
          <w:color w:val="000000" w:themeColor="text1"/>
          <w:sz w:val="22"/>
          <w:szCs w:val="22"/>
        </w:rPr>
        <w:t xml:space="preserve">is needed </w:t>
      </w:r>
      <w:r w:rsidRPr="00067D61">
        <w:rPr>
          <w:color w:val="000000" w:themeColor="text1"/>
          <w:sz w:val="22"/>
          <w:szCs w:val="22"/>
        </w:rPr>
        <w:t xml:space="preserve">to ensure the public can directly find out about services and that practitioners and organisations </w:t>
      </w:r>
      <w:r w:rsidR="00B901EE" w:rsidRPr="00067D61">
        <w:rPr>
          <w:color w:val="000000" w:themeColor="text1"/>
          <w:sz w:val="22"/>
          <w:szCs w:val="22"/>
        </w:rPr>
        <w:t>k</w:t>
      </w:r>
      <w:r w:rsidRPr="00067D61">
        <w:rPr>
          <w:color w:val="000000" w:themeColor="text1"/>
          <w:sz w:val="22"/>
          <w:szCs w:val="22"/>
        </w:rPr>
        <w:t>now about services to enable them to signpost</w:t>
      </w:r>
      <w:r w:rsidR="00762B82" w:rsidRPr="00067D61">
        <w:rPr>
          <w:color w:val="000000" w:themeColor="text1"/>
          <w:sz w:val="22"/>
          <w:szCs w:val="22"/>
        </w:rPr>
        <w:t>.</w:t>
      </w:r>
      <w:r w:rsidRPr="00067D61">
        <w:rPr>
          <w:color w:val="000000" w:themeColor="text1"/>
          <w:sz w:val="22"/>
          <w:szCs w:val="22"/>
        </w:rPr>
        <w:t xml:space="preserve"> </w:t>
      </w:r>
    </w:p>
    <w:p w14:paraId="44C3A97F" w14:textId="77777777" w:rsidR="00686497" w:rsidRPr="00067D61" w:rsidRDefault="00686497" w:rsidP="00CC3AD8">
      <w:pPr>
        <w:pStyle w:val="Heading1"/>
        <w:numPr>
          <w:ilvl w:val="0"/>
          <w:numId w:val="0"/>
        </w:numPr>
        <w:rPr>
          <w:rFonts w:ascii="Arial" w:hAnsi="Arial" w:cs="Arial"/>
          <w:color w:val="000000" w:themeColor="text1"/>
          <w:sz w:val="22"/>
          <w:szCs w:val="22"/>
          <w:u w:val="single"/>
        </w:rPr>
      </w:pPr>
      <w:bookmarkStart w:id="4" w:name="_Toc17102697"/>
      <w:r w:rsidRPr="00067D61">
        <w:rPr>
          <w:rFonts w:ascii="Arial" w:hAnsi="Arial" w:cs="Arial"/>
          <w:color w:val="000000" w:themeColor="text1"/>
          <w:sz w:val="22"/>
          <w:szCs w:val="22"/>
          <w:u w:val="single"/>
        </w:rPr>
        <w:t>Conclusion and next steps</w:t>
      </w:r>
      <w:bookmarkEnd w:id="4"/>
    </w:p>
    <w:p w14:paraId="214A4BB3" w14:textId="30D81134" w:rsidR="00067D61" w:rsidRPr="00067D61" w:rsidRDefault="00067D61" w:rsidP="00067D61">
      <w:pPr>
        <w:rPr>
          <w:color w:val="000000" w:themeColor="text1"/>
          <w:sz w:val="22"/>
          <w:szCs w:val="22"/>
        </w:rPr>
      </w:pPr>
      <w:r w:rsidRPr="00067D61">
        <w:rPr>
          <w:color w:val="000000" w:themeColor="text1"/>
          <w:sz w:val="22"/>
          <w:szCs w:val="22"/>
        </w:rPr>
        <w:t>The engagement showed that the availability of 2</w:t>
      </w:r>
      <w:r w:rsidR="00271878">
        <w:rPr>
          <w:color w:val="000000" w:themeColor="text1"/>
          <w:sz w:val="22"/>
          <w:szCs w:val="22"/>
        </w:rPr>
        <w:t>4</w:t>
      </w:r>
      <w:r w:rsidRPr="00067D61">
        <w:rPr>
          <w:color w:val="000000" w:themeColor="text1"/>
          <w:sz w:val="22"/>
          <w:szCs w:val="22"/>
        </w:rPr>
        <w:t>/7 support is very important and needs to be widely promoted to ensure the public and professionals are aware of it.</w:t>
      </w:r>
    </w:p>
    <w:p w14:paraId="3A46CE58" w14:textId="519676AD" w:rsidR="00686497" w:rsidRPr="00067D61" w:rsidRDefault="00686497" w:rsidP="00686497">
      <w:pPr>
        <w:rPr>
          <w:color w:val="000000" w:themeColor="text1"/>
          <w:sz w:val="22"/>
          <w:szCs w:val="22"/>
        </w:rPr>
      </w:pPr>
      <w:r w:rsidRPr="00067D61">
        <w:rPr>
          <w:color w:val="000000" w:themeColor="text1"/>
          <w:sz w:val="22"/>
          <w:szCs w:val="22"/>
        </w:rPr>
        <w:t xml:space="preserve">Based on the </w:t>
      </w:r>
      <w:r w:rsidR="00532E98">
        <w:rPr>
          <w:color w:val="000000" w:themeColor="text1"/>
          <w:sz w:val="22"/>
          <w:szCs w:val="22"/>
        </w:rPr>
        <w:t xml:space="preserve">feedback from </w:t>
      </w:r>
      <w:r w:rsidRPr="00067D61">
        <w:rPr>
          <w:color w:val="000000" w:themeColor="text1"/>
          <w:sz w:val="22"/>
          <w:szCs w:val="22"/>
        </w:rPr>
        <w:t xml:space="preserve">the engagement activities the following next steps </w:t>
      </w:r>
      <w:r w:rsidR="00067D61" w:rsidRPr="00067D61">
        <w:rPr>
          <w:color w:val="000000" w:themeColor="text1"/>
          <w:sz w:val="22"/>
          <w:szCs w:val="22"/>
        </w:rPr>
        <w:t>have / will</w:t>
      </w:r>
      <w:r w:rsidR="00603B93">
        <w:rPr>
          <w:color w:val="000000" w:themeColor="text1"/>
          <w:sz w:val="22"/>
          <w:szCs w:val="22"/>
        </w:rPr>
        <w:t xml:space="preserve"> be actio</w:t>
      </w:r>
      <w:r w:rsidR="007C18FA">
        <w:rPr>
          <w:color w:val="000000" w:themeColor="text1"/>
          <w:sz w:val="22"/>
          <w:szCs w:val="22"/>
        </w:rPr>
        <w:t>ned</w:t>
      </w:r>
      <w:r w:rsidRPr="00067D61">
        <w:rPr>
          <w:color w:val="000000" w:themeColor="text1"/>
          <w:sz w:val="22"/>
          <w:szCs w:val="22"/>
        </w:rPr>
        <w:t>;</w:t>
      </w:r>
    </w:p>
    <w:p w14:paraId="4966E846" w14:textId="77777777" w:rsidR="00067D61" w:rsidRPr="00067D61" w:rsidRDefault="00067D61" w:rsidP="00067D61">
      <w:pPr>
        <w:rPr>
          <w:color w:val="000000" w:themeColor="text1"/>
          <w:sz w:val="22"/>
          <w:szCs w:val="22"/>
        </w:rPr>
      </w:pPr>
      <w:r w:rsidRPr="00067D61">
        <w:rPr>
          <w:color w:val="000000" w:themeColor="text1"/>
          <w:sz w:val="22"/>
          <w:szCs w:val="22"/>
        </w:rPr>
        <w:t>Key comments and feedback regarding the existing service have been shared with the current provider so that they are aware of the feedback that people have taken the time to provide.</w:t>
      </w:r>
    </w:p>
    <w:p w14:paraId="0BE9AB43" w14:textId="77777777" w:rsidR="00686497" w:rsidRPr="00067D61" w:rsidRDefault="00067D61" w:rsidP="00686497">
      <w:pPr>
        <w:rPr>
          <w:color w:val="000000" w:themeColor="text1"/>
          <w:sz w:val="22"/>
          <w:szCs w:val="22"/>
        </w:rPr>
      </w:pPr>
      <w:r w:rsidRPr="00067D61">
        <w:rPr>
          <w:color w:val="000000" w:themeColor="text1"/>
          <w:sz w:val="22"/>
          <w:szCs w:val="22"/>
        </w:rPr>
        <w:t>The engagement report has</w:t>
      </w:r>
      <w:r w:rsidR="00686497" w:rsidRPr="00067D61">
        <w:rPr>
          <w:color w:val="000000" w:themeColor="text1"/>
          <w:sz w:val="22"/>
          <w:szCs w:val="22"/>
        </w:rPr>
        <w:t xml:space="preserve"> be</w:t>
      </w:r>
      <w:r w:rsidRPr="00067D61">
        <w:rPr>
          <w:color w:val="000000" w:themeColor="text1"/>
          <w:sz w:val="22"/>
          <w:szCs w:val="22"/>
        </w:rPr>
        <w:t>en</w:t>
      </w:r>
      <w:r w:rsidR="00686497" w:rsidRPr="00067D61">
        <w:rPr>
          <w:color w:val="000000" w:themeColor="text1"/>
          <w:sz w:val="22"/>
          <w:szCs w:val="22"/>
        </w:rPr>
        <w:t xml:space="preserve"> shared and discussed at Coventry and Warwickshire’s Mental Health Commissioners Group and </w:t>
      </w:r>
      <w:r w:rsidRPr="00067D61">
        <w:rPr>
          <w:color w:val="000000" w:themeColor="text1"/>
          <w:sz w:val="22"/>
          <w:szCs w:val="22"/>
        </w:rPr>
        <w:t xml:space="preserve">will be shared with </w:t>
      </w:r>
      <w:r w:rsidR="00686497" w:rsidRPr="00067D61">
        <w:rPr>
          <w:color w:val="000000" w:themeColor="text1"/>
          <w:sz w:val="22"/>
          <w:szCs w:val="22"/>
        </w:rPr>
        <w:t xml:space="preserve">the </w:t>
      </w:r>
      <w:r w:rsidRPr="00067D61">
        <w:rPr>
          <w:color w:val="000000" w:themeColor="text1"/>
          <w:sz w:val="22"/>
          <w:szCs w:val="22"/>
          <w:shd w:val="clear" w:color="auto" w:fill="FFFFFF"/>
        </w:rPr>
        <w:t>Coventry and Warwickshire </w:t>
      </w:r>
      <w:r w:rsidRPr="00067D61">
        <w:rPr>
          <w:rStyle w:val="il"/>
          <w:color w:val="000000" w:themeColor="text1"/>
          <w:sz w:val="22"/>
          <w:szCs w:val="22"/>
          <w:shd w:val="clear" w:color="auto" w:fill="FFFFFF"/>
        </w:rPr>
        <w:t>Health</w:t>
      </w:r>
      <w:r w:rsidRPr="00067D61">
        <w:rPr>
          <w:color w:val="000000" w:themeColor="text1"/>
          <w:sz w:val="22"/>
          <w:szCs w:val="22"/>
          <w:shd w:val="clear" w:color="auto" w:fill="FFFFFF"/>
        </w:rPr>
        <w:t> and Care </w:t>
      </w:r>
      <w:r w:rsidRPr="00067D61">
        <w:rPr>
          <w:rStyle w:val="il"/>
          <w:color w:val="000000" w:themeColor="text1"/>
          <w:sz w:val="22"/>
          <w:szCs w:val="22"/>
          <w:shd w:val="clear" w:color="auto" w:fill="FFFFFF"/>
        </w:rPr>
        <w:t xml:space="preserve">Partnership </w:t>
      </w:r>
      <w:r w:rsidRPr="00067D61">
        <w:rPr>
          <w:color w:val="000000" w:themeColor="text1"/>
          <w:sz w:val="22"/>
          <w:szCs w:val="22"/>
        </w:rPr>
        <w:t xml:space="preserve">- </w:t>
      </w:r>
      <w:r w:rsidR="00686497" w:rsidRPr="00067D61">
        <w:rPr>
          <w:color w:val="000000" w:themeColor="text1"/>
          <w:sz w:val="22"/>
          <w:szCs w:val="22"/>
        </w:rPr>
        <w:t xml:space="preserve">Mental Health &amp; Emotional Wellbeing Programme Board. </w:t>
      </w:r>
    </w:p>
    <w:p w14:paraId="1E5BD70C" w14:textId="77777777" w:rsidR="00686497" w:rsidRPr="00067D61" w:rsidRDefault="00686497" w:rsidP="00686497">
      <w:pPr>
        <w:rPr>
          <w:color w:val="000000" w:themeColor="text1"/>
          <w:sz w:val="22"/>
          <w:szCs w:val="22"/>
        </w:rPr>
      </w:pPr>
      <w:r w:rsidRPr="00067D61">
        <w:rPr>
          <w:color w:val="000000" w:themeColor="text1"/>
          <w:sz w:val="22"/>
          <w:szCs w:val="22"/>
        </w:rPr>
        <w:t xml:space="preserve">Promotion of the service, along with other Mental Health and Wellbeing Services will be communicated across Coventry and Warwickshire.  This will include promotion of the service to members of the public, to other Mental Health and Wellbeing service providers and to professionals.  </w:t>
      </w:r>
    </w:p>
    <w:p w14:paraId="4455B98E" w14:textId="77777777" w:rsidR="007C18FA" w:rsidRPr="00067D61" w:rsidRDefault="007C18FA" w:rsidP="007C18FA">
      <w:pPr>
        <w:rPr>
          <w:color w:val="000000" w:themeColor="text1"/>
          <w:sz w:val="22"/>
          <w:szCs w:val="22"/>
        </w:rPr>
      </w:pPr>
      <w:r w:rsidRPr="00067D61">
        <w:rPr>
          <w:color w:val="000000" w:themeColor="text1"/>
          <w:sz w:val="22"/>
          <w:szCs w:val="22"/>
        </w:rPr>
        <w:t>The engagement report will be used to inform a tender for future Mental Health service provision.</w:t>
      </w:r>
    </w:p>
    <w:p w14:paraId="27BC6064" w14:textId="77777777" w:rsidR="00686497" w:rsidRPr="00067D61" w:rsidRDefault="00686497" w:rsidP="00686497">
      <w:pPr>
        <w:rPr>
          <w:color w:val="000000" w:themeColor="text1"/>
          <w:sz w:val="22"/>
          <w:szCs w:val="22"/>
        </w:rPr>
      </w:pPr>
      <w:r w:rsidRPr="00067D61">
        <w:rPr>
          <w:color w:val="000000" w:themeColor="text1"/>
          <w:sz w:val="22"/>
          <w:szCs w:val="22"/>
        </w:rPr>
        <w:t xml:space="preserve">A broad range of feedback was collected as part of the survey for this engagement exercise however only a small number of people had </w:t>
      </w:r>
      <w:proofErr w:type="gramStart"/>
      <w:r w:rsidRPr="00067D61">
        <w:rPr>
          <w:color w:val="000000" w:themeColor="text1"/>
          <w:sz w:val="22"/>
          <w:szCs w:val="22"/>
        </w:rPr>
        <w:t>actually used</w:t>
      </w:r>
      <w:proofErr w:type="gramEnd"/>
      <w:r w:rsidRPr="00067D61">
        <w:rPr>
          <w:color w:val="000000" w:themeColor="text1"/>
          <w:sz w:val="22"/>
          <w:szCs w:val="22"/>
        </w:rPr>
        <w:t xml:space="preserve"> the Mental Health Helpline and Webchat service. For this reason, further engagement will be undertaken with people who use the Mental Health Helpline and Webchat service, to seek to find out more detailed and service specific information that will be used to help shape future service specifications.</w:t>
      </w:r>
    </w:p>
    <w:p w14:paraId="00CAB413" w14:textId="787AA488" w:rsidR="00B00F9C" w:rsidRPr="00067D61" w:rsidRDefault="00686497" w:rsidP="00067D61">
      <w:pPr>
        <w:rPr>
          <w:color w:val="000000" w:themeColor="text1"/>
          <w:sz w:val="22"/>
          <w:szCs w:val="22"/>
        </w:rPr>
      </w:pPr>
      <w:r w:rsidRPr="00067D61">
        <w:rPr>
          <w:color w:val="000000" w:themeColor="text1"/>
          <w:sz w:val="22"/>
          <w:szCs w:val="22"/>
        </w:rPr>
        <w:t xml:space="preserve">Finally, </w:t>
      </w:r>
      <w:r w:rsidR="00070DD0">
        <w:rPr>
          <w:color w:val="000000" w:themeColor="text1"/>
          <w:sz w:val="22"/>
          <w:szCs w:val="22"/>
        </w:rPr>
        <w:t>t</w:t>
      </w:r>
      <w:r w:rsidRPr="00067D61">
        <w:rPr>
          <w:color w:val="000000" w:themeColor="text1"/>
          <w:sz w:val="22"/>
          <w:szCs w:val="22"/>
        </w:rPr>
        <w:t>he Council and partners thanks the many participants to this engagement for their honest and detailed feedback, which will be used to help shape current and future service provision.</w:t>
      </w:r>
    </w:p>
    <w:sectPr w:rsidR="00B00F9C" w:rsidRPr="00067D61" w:rsidSect="00DC5CFF">
      <w:pgSz w:w="11906" w:h="16838"/>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619D7" w14:textId="77777777" w:rsidR="000603DF" w:rsidRDefault="000603DF" w:rsidP="00A93DAE">
      <w:pPr>
        <w:spacing w:after="0" w:line="240" w:lineRule="auto"/>
      </w:pPr>
      <w:r>
        <w:separator/>
      </w:r>
    </w:p>
    <w:p w14:paraId="43BA035B" w14:textId="77777777" w:rsidR="000603DF" w:rsidRDefault="000603DF"/>
  </w:endnote>
  <w:endnote w:type="continuationSeparator" w:id="0">
    <w:p w14:paraId="1DA550D2" w14:textId="77777777" w:rsidR="000603DF" w:rsidRDefault="000603DF" w:rsidP="00A93DAE">
      <w:pPr>
        <w:spacing w:after="0" w:line="240" w:lineRule="auto"/>
      </w:pPr>
      <w:r>
        <w:continuationSeparator/>
      </w:r>
    </w:p>
    <w:p w14:paraId="6A1A3E03" w14:textId="77777777" w:rsidR="000603DF" w:rsidRDefault="00060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703F" w14:textId="77777777" w:rsidR="000603DF" w:rsidRDefault="000603DF" w:rsidP="00A93DAE">
      <w:pPr>
        <w:spacing w:after="0" w:line="240" w:lineRule="auto"/>
      </w:pPr>
      <w:r>
        <w:separator/>
      </w:r>
    </w:p>
    <w:p w14:paraId="0547FA48" w14:textId="77777777" w:rsidR="000603DF" w:rsidRDefault="000603DF"/>
  </w:footnote>
  <w:footnote w:type="continuationSeparator" w:id="0">
    <w:p w14:paraId="3C933F92" w14:textId="77777777" w:rsidR="000603DF" w:rsidRDefault="000603DF" w:rsidP="00A93DAE">
      <w:pPr>
        <w:spacing w:after="0" w:line="240" w:lineRule="auto"/>
      </w:pPr>
      <w:r>
        <w:continuationSeparator/>
      </w:r>
    </w:p>
    <w:p w14:paraId="77FA9003" w14:textId="77777777" w:rsidR="000603DF" w:rsidRDefault="000603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31A4"/>
    <w:multiLevelType w:val="hybridMultilevel"/>
    <w:tmpl w:val="52EA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2DC4"/>
    <w:multiLevelType w:val="hybridMultilevel"/>
    <w:tmpl w:val="C8A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21E3A"/>
    <w:multiLevelType w:val="hybridMultilevel"/>
    <w:tmpl w:val="BA2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56E27"/>
    <w:multiLevelType w:val="hybridMultilevel"/>
    <w:tmpl w:val="442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14A4B"/>
    <w:multiLevelType w:val="hybridMultilevel"/>
    <w:tmpl w:val="DAD0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05B57"/>
    <w:multiLevelType w:val="hybridMultilevel"/>
    <w:tmpl w:val="A660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7768F"/>
    <w:multiLevelType w:val="hybridMultilevel"/>
    <w:tmpl w:val="33B0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55DE"/>
    <w:multiLevelType w:val="hybridMultilevel"/>
    <w:tmpl w:val="F678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B0722"/>
    <w:multiLevelType w:val="hybridMultilevel"/>
    <w:tmpl w:val="8736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56FC4"/>
    <w:multiLevelType w:val="hybridMultilevel"/>
    <w:tmpl w:val="F71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95498"/>
    <w:multiLevelType w:val="hybridMultilevel"/>
    <w:tmpl w:val="0958B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496"/>
    <w:multiLevelType w:val="hybridMultilevel"/>
    <w:tmpl w:val="D0E6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C5860"/>
    <w:multiLevelType w:val="hybridMultilevel"/>
    <w:tmpl w:val="5CDA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A6873"/>
    <w:multiLevelType w:val="hybridMultilevel"/>
    <w:tmpl w:val="8C48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73D11"/>
    <w:multiLevelType w:val="hybridMultilevel"/>
    <w:tmpl w:val="DEF2AE38"/>
    <w:lvl w:ilvl="0" w:tplc="F5624F32">
      <w:start w:val="3"/>
      <w:numFmt w:val="decimal"/>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8768FD"/>
    <w:multiLevelType w:val="hybridMultilevel"/>
    <w:tmpl w:val="E370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67935"/>
    <w:multiLevelType w:val="hybridMultilevel"/>
    <w:tmpl w:val="82C6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36DF1"/>
    <w:multiLevelType w:val="hybridMultilevel"/>
    <w:tmpl w:val="27D6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04D91"/>
    <w:multiLevelType w:val="hybridMultilevel"/>
    <w:tmpl w:val="E46A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8236D3"/>
    <w:multiLevelType w:val="hybridMultilevel"/>
    <w:tmpl w:val="DCE03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75838"/>
    <w:multiLevelType w:val="hybridMultilevel"/>
    <w:tmpl w:val="0FFA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E4211"/>
    <w:multiLevelType w:val="hybridMultilevel"/>
    <w:tmpl w:val="AA3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94DAA"/>
    <w:multiLevelType w:val="hybridMultilevel"/>
    <w:tmpl w:val="6638C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FD7BDF"/>
    <w:multiLevelType w:val="hybridMultilevel"/>
    <w:tmpl w:val="D7F2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556DB"/>
    <w:multiLevelType w:val="hybridMultilevel"/>
    <w:tmpl w:val="18A61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903E6"/>
    <w:multiLevelType w:val="hybridMultilevel"/>
    <w:tmpl w:val="5ED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1A7F91"/>
    <w:multiLevelType w:val="hybridMultilevel"/>
    <w:tmpl w:val="4FB086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63DE7E33"/>
    <w:multiLevelType w:val="hybridMultilevel"/>
    <w:tmpl w:val="58EA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84E35"/>
    <w:multiLevelType w:val="hybridMultilevel"/>
    <w:tmpl w:val="0252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D13A3"/>
    <w:multiLevelType w:val="hybridMultilevel"/>
    <w:tmpl w:val="064E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C1234"/>
    <w:multiLevelType w:val="hybridMultilevel"/>
    <w:tmpl w:val="091E1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F36627"/>
    <w:multiLevelType w:val="hybridMultilevel"/>
    <w:tmpl w:val="90348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36267E"/>
    <w:multiLevelType w:val="multilevel"/>
    <w:tmpl w:val="CFC8D45C"/>
    <w:lvl w:ilvl="0">
      <w:start w:val="4"/>
      <w:numFmt w:val="decimal"/>
      <w:lvlText w:val="%1"/>
      <w:lvlJc w:val="left"/>
      <w:pPr>
        <w:ind w:left="372" w:hanging="3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F1E7DD6"/>
    <w:multiLevelType w:val="hybridMultilevel"/>
    <w:tmpl w:val="9944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
  </w:num>
  <w:num w:numId="4">
    <w:abstractNumId w:val="26"/>
  </w:num>
  <w:num w:numId="5">
    <w:abstractNumId w:val="3"/>
  </w:num>
  <w:num w:numId="6">
    <w:abstractNumId w:val="33"/>
  </w:num>
  <w:num w:numId="7">
    <w:abstractNumId w:val="6"/>
  </w:num>
  <w:num w:numId="8">
    <w:abstractNumId w:val="14"/>
  </w:num>
  <w:num w:numId="9">
    <w:abstractNumId w:val="32"/>
  </w:num>
  <w:num w:numId="10">
    <w:abstractNumId w:val="31"/>
  </w:num>
  <w:num w:numId="11">
    <w:abstractNumId w:val="8"/>
  </w:num>
  <w:num w:numId="12">
    <w:abstractNumId w:val="20"/>
  </w:num>
  <w:num w:numId="13">
    <w:abstractNumId w:val="10"/>
  </w:num>
  <w:num w:numId="14">
    <w:abstractNumId w:val="22"/>
  </w:num>
  <w:num w:numId="15">
    <w:abstractNumId w:val="21"/>
  </w:num>
  <w:num w:numId="16">
    <w:abstractNumId w:val="28"/>
  </w:num>
  <w:num w:numId="17">
    <w:abstractNumId w:val="15"/>
  </w:num>
  <w:num w:numId="18">
    <w:abstractNumId w:val="11"/>
  </w:num>
  <w:num w:numId="19">
    <w:abstractNumId w:val="23"/>
  </w:num>
  <w:num w:numId="20">
    <w:abstractNumId w:val="24"/>
  </w:num>
  <w:num w:numId="21">
    <w:abstractNumId w:val="17"/>
  </w:num>
  <w:num w:numId="22">
    <w:abstractNumId w:val="16"/>
  </w:num>
  <w:num w:numId="23">
    <w:abstractNumId w:val="0"/>
  </w:num>
  <w:num w:numId="24">
    <w:abstractNumId w:val="18"/>
  </w:num>
  <w:num w:numId="25">
    <w:abstractNumId w:val="9"/>
  </w:num>
  <w:num w:numId="26">
    <w:abstractNumId w:val="1"/>
  </w:num>
  <w:num w:numId="27">
    <w:abstractNumId w:val="27"/>
  </w:num>
  <w:num w:numId="28">
    <w:abstractNumId w:val="5"/>
  </w:num>
  <w:num w:numId="29">
    <w:abstractNumId w:val="4"/>
  </w:num>
  <w:num w:numId="30">
    <w:abstractNumId w:val="13"/>
  </w:num>
  <w:num w:numId="31">
    <w:abstractNumId w:val="12"/>
  </w:num>
  <w:num w:numId="32">
    <w:abstractNumId w:val="19"/>
  </w:num>
  <w:num w:numId="33">
    <w:abstractNumId w:val="25"/>
  </w:num>
  <w:num w:numId="34">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EC"/>
    <w:rsid w:val="000001BF"/>
    <w:rsid w:val="000014BC"/>
    <w:rsid w:val="00002B94"/>
    <w:rsid w:val="0000319F"/>
    <w:rsid w:val="00004392"/>
    <w:rsid w:val="00012344"/>
    <w:rsid w:val="0001292C"/>
    <w:rsid w:val="00012EDF"/>
    <w:rsid w:val="000157EE"/>
    <w:rsid w:val="00017E9B"/>
    <w:rsid w:val="00024E7D"/>
    <w:rsid w:val="000268E8"/>
    <w:rsid w:val="00026DC6"/>
    <w:rsid w:val="000279F6"/>
    <w:rsid w:val="00030DB5"/>
    <w:rsid w:val="00030DF4"/>
    <w:rsid w:val="00032E7E"/>
    <w:rsid w:val="00036709"/>
    <w:rsid w:val="00040F2A"/>
    <w:rsid w:val="00044168"/>
    <w:rsid w:val="00045EDB"/>
    <w:rsid w:val="00045F92"/>
    <w:rsid w:val="000513F4"/>
    <w:rsid w:val="00052A10"/>
    <w:rsid w:val="00057C4C"/>
    <w:rsid w:val="000603DF"/>
    <w:rsid w:val="0006370C"/>
    <w:rsid w:val="0006395D"/>
    <w:rsid w:val="00064AEF"/>
    <w:rsid w:val="00064F46"/>
    <w:rsid w:val="000663DC"/>
    <w:rsid w:val="000677BA"/>
    <w:rsid w:val="00067D61"/>
    <w:rsid w:val="00070DD0"/>
    <w:rsid w:val="000728AB"/>
    <w:rsid w:val="00073C08"/>
    <w:rsid w:val="000749C7"/>
    <w:rsid w:val="0008125F"/>
    <w:rsid w:val="00082A62"/>
    <w:rsid w:val="00093C9A"/>
    <w:rsid w:val="00095D45"/>
    <w:rsid w:val="00097A77"/>
    <w:rsid w:val="000A1C15"/>
    <w:rsid w:val="000A37F5"/>
    <w:rsid w:val="000A54B0"/>
    <w:rsid w:val="000A66E8"/>
    <w:rsid w:val="000B0598"/>
    <w:rsid w:val="000B1EB9"/>
    <w:rsid w:val="000B2DB1"/>
    <w:rsid w:val="000B2F48"/>
    <w:rsid w:val="000B42B7"/>
    <w:rsid w:val="000B4AA2"/>
    <w:rsid w:val="000B7BB9"/>
    <w:rsid w:val="000C0DCF"/>
    <w:rsid w:val="000C1124"/>
    <w:rsid w:val="000C1BC4"/>
    <w:rsid w:val="000C2662"/>
    <w:rsid w:val="000C289F"/>
    <w:rsid w:val="000C3E01"/>
    <w:rsid w:val="000C3ED0"/>
    <w:rsid w:val="000C468A"/>
    <w:rsid w:val="000C558C"/>
    <w:rsid w:val="000C5ABD"/>
    <w:rsid w:val="000C6F25"/>
    <w:rsid w:val="000C7BC0"/>
    <w:rsid w:val="000D0BE9"/>
    <w:rsid w:val="000D50D1"/>
    <w:rsid w:val="000D793E"/>
    <w:rsid w:val="000E039C"/>
    <w:rsid w:val="000E1DAE"/>
    <w:rsid w:val="000E4D2D"/>
    <w:rsid w:val="000E7BA7"/>
    <w:rsid w:val="000F0410"/>
    <w:rsid w:val="000F2889"/>
    <w:rsid w:val="000F35A0"/>
    <w:rsid w:val="000F4507"/>
    <w:rsid w:val="001010F3"/>
    <w:rsid w:val="00103FE1"/>
    <w:rsid w:val="001116E1"/>
    <w:rsid w:val="00113C74"/>
    <w:rsid w:val="001155D8"/>
    <w:rsid w:val="00116F37"/>
    <w:rsid w:val="001174DB"/>
    <w:rsid w:val="00121B6F"/>
    <w:rsid w:val="00121FBD"/>
    <w:rsid w:val="00122097"/>
    <w:rsid w:val="00122E37"/>
    <w:rsid w:val="001248C8"/>
    <w:rsid w:val="00125BD7"/>
    <w:rsid w:val="00142297"/>
    <w:rsid w:val="00147E59"/>
    <w:rsid w:val="00152E46"/>
    <w:rsid w:val="00153456"/>
    <w:rsid w:val="00155149"/>
    <w:rsid w:val="0016022D"/>
    <w:rsid w:val="0016210C"/>
    <w:rsid w:val="00162F07"/>
    <w:rsid w:val="0016465F"/>
    <w:rsid w:val="00166D95"/>
    <w:rsid w:val="00167A70"/>
    <w:rsid w:val="001709A6"/>
    <w:rsid w:val="00170C93"/>
    <w:rsid w:val="001758CC"/>
    <w:rsid w:val="001811B2"/>
    <w:rsid w:val="001878D7"/>
    <w:rsid w:val="001878F0"/>
    <w:rsid w:val="001902AE"/>
    <w:rsid w:val="00192554"/>
    <w:rsid w:val="0019255B"/>
    <w:rsid w:val="0019286C"/>
    <w:rsid w:val="00195B22"/>
    <w:rsid w:val="00197F0E"/>
    <w:rsid w:val="00197F8E"/>
    <w:rsid w:val="001A0E55"/>
    <w:rsid w:val="001A2276"/>
    <w:rsid w:val="001A2365"/>
    <w:rsid w:val="001A34AE"/>
    <w:rsid w:val="001A4E45"/>
    <w:rsid w:val="001A534F"/>
    <w:rsid w:val="001A6949"/>
    <w:rsid w:val="001A7305"/>
    <w:rsid w:val="001A7EEA"/>
    <w:rsid w:val="001B5AE2"/>
    <w:rsid w:val="001B7652"/>
    <w:rsid w:val="001B7750"/>
    <w:rsid w:val="001C419C"/>
    <w:rsid w:val="001C5B34"/>
    <w:rsid w:val="001C7C60"/>
    <w:rsid w:val="001D0A84"/>
    <w:rsid w:val="001D1C33"/>
    <w:rsid w:val="001D3224"/>
    <w:rsid w:val="001D3512"/>
    <w:rsid w:val="001D4E5B"/>
    <w:rsid w:val="001E05A9"/>
    <w:rsid w:val="001E2A14"/>
    <w:rsid w:val="001E3141"/>
    <w:rsid w:val="001E506D"/>
    <w:rsid w:val="001E70CE"/>
    <w:rsid w:val="001F7EB6"/>
    <w:rsid w:val="00200187"/>
    <w:rsid w:val="0020183A"/>
    <w:rsid w:val="002033E3"/>
    <w:rsid w:val="00205966"/>
    <w:rsid w:val="002073E2"/>
    <w:rsid w:val="002102FD"/>
    <w:rsid w:val="00210506"/>
    <w:rsid w:val="00212B62"/>
    <w:rsid w:val="0021643E"/>
    <w:rsid w:val="00216D6E"/>
    <w:rsid w:val="00217A82"/>
    <w:rsid w:val="0022279B"/>
    <w:rsid w:val="00223B5F"/>
    <w:rsid w:val="002265DF"/>
    <w:rsid w:val="0023403F"/>
    <w:rsid w:val="00235FC8"/>
    <w:rsid w:val="002366D5"/>
    <w:rsid w:val="00236CA6"/>
    <w:rsid w:val="00241588"/>
    <w:rsid w:val="00241E14"/>
    <w:rsid w:val="0024207C"/>
    <w:rsid w:val="00242776"/>
    <w:rsid w:val="00243E4A"/>
    <w:rsid w:val="00245379"/>
    <w:rsid w:val="00245B7A"/>
    <w:rsid w:val="00246304"/>
    <w:rsid w:val="00256539"/>
    <w:rsid w:val="00256734"/>
    <w:rsid w:val="00261AC8"/>
    <w:rsid w:val="00264D95"/>
    <w:rsid w:val="00265076"/>
    <w:rsid w:val="00265A20"/>
    <w:rsid w:val="00266D0B"/>
    <w:rsid w:val="00266E5C"/>
    <w:rsid w:val="00271878"/>
    <w:rsid w:val="00271D04"/>
    <w:rsid w:val="00272CEE"/>
    <w:rsid w:val="002741C2"/>
    <w:rsid w:val="00280009"/>
    <w:rsid w:val="0028372B"/>
    <w:rsid w:val="002849A6"/>
    <w:rsid w:val="002851DC"/>
    <w:rsid w:val="00285E14"/>
    <w:rsid w:val="00293685"/>
    <w:rsid w:val="00294411"/>
    <w:rsid w:val="00294DE4"/>
    <w:rsid w:val="00294E94"/>
    <w:rsid w:val="00295EAB"/>
    <w:rsid w:val="002A5A8C"/>
    <w:rsid w:val="002A769B"/>
    <w:rsid w:val="002B04AB"/>
    <w:rsid w:val="002B100C"/>
    <w:rsid w:val="002B3AAF"/>
    <w:rsid w:val="002B4AEB"/>
    <w:rsid w:val="002B6076"/>
    <w:rsid w:val="002B66B9"/>
    <w:rsid w:val="002C22AE"/>
    <w:rsid w:val="002C5702"/>
    <w:rsid w:val="002C5C8D"/>
    <w:rsid w:val="002C62F6"/>
    <w:rsid w:val="002D02DA"/>
    <w:rsid w:val="002D3699"/>
    <w:rsid w:val="002D3857"/>
    <w:rsid w:val="002D5BA2"/>
    <w:rsid w:val="002D60E9"/>
    <w:rsid w:val="002D68B1"/>
    <w:rsid w:val="002D6B23"/>
    <w:rsid w:val="002E13A7"/>
    <w:rsid w:val="002E16EE"/>
    <w:rsid w:val="002E1BCA"/>
    <w:rsid w:val="002E3FFE"/>
    <w:rsid w:val="002E4D66"/>
    <w:rsid w:val="002E5BC2"/>
    <w:rsid w:val="002E7B0C"/>
    <w:rsid w:val="002F182B"/>
    <w:rsid w:val="002F7231"/>
    <w:rsid w:val="002F7E70"/>
    <w:rsid w:val="00304684"/>
    <w:rsid w:val="00304A55"/>
    <w:rsid w:val="0031292C"/>
    <w:rsid w:val="00314E6A"/>
    <w:rsid w:val="0031601C"/>
    <w:rsid w:val="003166F3"/>
    <w:rsid w:val="00326295"/>
    <w:rsid w:val="00326A6E"/>
    <w:rsid w:val="00330FD4"/>
    <w:rsid w:val="00333341"/>
    <w:rsid w:val="00335078"/>
    <w:rsid w:val="0034472D"/>
    <w:rsid w:val="00345589"/>
    <w:rsid w:val="00346F89"/>
    <w:rsid w:val="00354593"/>
    <w:rsid w:val="00357091"/>
    <w:rsid w:val="003634F3"/>
    <w:rsid w:val="003726EE"/>
    <w:rsid w:val="003735C3"/>
    <w:rsid w:val="00376016"/>
    <w:rsid w:val="0037713C"/>
    <w:rsid w:val="0038051B"/>
    <w:rsid w:val="00381236"/>
    <w:rsid w:val="003816D5"/>
    <w:rsid w:val="0038411C"/>
    <w:rsid w:val="0038761E"/>
    <w:rsid w:val="00390558"/>
    <w:rsid w:val="003942D3"/>
    <w:rsid w:val="003A5FC6"/>
    <w:rsid w:val="003A610C"/>
    <w:rsid w:val="003A7042"/>
    <w:rsid w:val="003B1DF2"/>
    <w:rsid w:val="003B1EF4"/>
    <w:rsid w:val="003B3C7D"/>
    <w:rsid w:val="003B5222"/>
    <w:rsid w:val="003B63BE"/>
    <w:rsid w:val="003C0D47"/>
    <w:rsid w:val="003C5FE7"/>
    <w:rsid w:val="003D0DB5"/>
    <w:rsid w:val="003D59CF"/>
    <w:rsid w:val="003E0B1E"/>
    <w:rsid w:val="003E224D"/>
    <w:rsid w:val="003E58A8"/>
    <w:rsid w:val="003E5D90"/>
    <w:rsid w:val="003F0E35"/>
    <w:rsid w:val="003F3D52"/>
    <w:rsid w:val="003F3F28"/>
    <w:rsid w:val="003F477B"/>
    <w:rsid w:val="003F70D2"/>
    <w:rsid w:val="00401839"/>
    <w:rsid w:val="00405679"/>
    <w:rsid w:val="00423201"/>
    <w:rsid w:val="004232D7"/>
    <w:rsid w:val="0042599A"/>
    <w:rsid w:val="004263CE"/>
    <w:rsid w:val="00432FDD"/>
    <w:rsid w:val="004337CC"/>
    <w:rsid w:val="004348BB"/>
    <w:rsid w:val="00437CEF"/>
    <w:rsid w:val="00440901"/>
    <w:rsid w:val="004414EB"/>
    <w:rsid w:val="004446A4"/>
    <w:rsid w:val="00445256"/>
    <w:rsid w:val="00451FDD"/>
    <w:rsid w:val="00452005"/>
    <w:rsid w:val="00454E52"/>
    <w:rsid w:val="004603AC"/>
    <w:rsid w:val="004610E0"/>
    <w:rsid w:val="00461C59"/>
    <w:rsid w:val="00463DED"/>
    <w:rsid w:val="0046413E"/>
    <w:rsid w:val="00464D83"/>
    <w:rsid w:val="0046537A"/>
    <w:rsid w:val="00465FE4"/>
    <w:rsid w:val="0046795A"/>
    <w:rsid w:val="004763F3"/>
    <w:rsid w:val="00476E54"/>
    <w:rsid w:val="004805C0"/>
    <w:rsid w:val="00483690"/>
    <w:rsid w:val="004861F5"/>
    <w:rsid w:val="004917C6"/>
    <w:rsid w:val="004938FB"/>
    <w:rsid w:val="00497893"/>
    <w:rsid w:val="004A0A54"/>
    <w:rsid w:val="004A0B64"/>
    <w:rsid w:val="004A7F43"/>
    <w:rsid w:val="004B386A"/>
    <w:rsid w:val="004B4D41"/>
    <w:rsid w:val="004B5975"/>
    <w:rsid w:val="004B7C04"/>
    <w:rsid w:val="004C148E"/>
    <w:rsid w:val="004C6023"/>
    <w:rsid w:val="004C64F1"/>
    <w:rsid w:val="004D1230"/>
    <w:rsid w:val="004D2C8A"/>
    <w:rsid w:val="004D3319"/>
    <w:rsid w:val="004D4284"/>
    <w:rsid w:val="004D43A7"/>
    <w:rsid w:val="004D4E3B"/>
    <w:rsid w:val="004E06FA"/>
    <w:rsid w:val="004E0ADA"/>
    <w:rsid w:val="004E0D8A"/>
    <w:rsid w:val="004E3F7E"/>
    <w:rsid w:val="004F1C1F"/>
    <w:rsid w:val="004F1FF0"/>
    <w:rsid w:val="004F2F58"/>
    <w:rsid w:val="004F3710"/>
    <w:rsid w:val="004F77F4"/>
    <w:rsid w:val="004F7B79"/>
    <w:rsid w:val="0050576F"/>
    <w:rsid w:val="00513A06"/>
    <w:rsid w:val="0052276E"/>
    <w:rsid w:val="0052293F"/>
    <w:rsid w:val="00525110"/>
    <w:rsid w:val="005277FD"/>
    <w:rsid w:val="00530A79"/>
    <w:rsid w:val="00530E28"/>
    <w:rsid w:val="0053125D"/>
    <w:rsid w:val="00532E98"/>
    <w:rsid w:val="00534C72"/>
    <w:rsid w:val="00541096"/>
    <w:rsid w:val="005439D5"/>
    <w:rsid w:val="00544E89"/>
    <w:rsid w:val="0055104D"/>
    <w:rsid w:val="0055185C"/>
    <w:rsid w:val="005524BB"/>
    <w:rsid w:val="005556CD"/>
    <w:rsid w:val="00561921"/>
    <w:rsid w:val="00562AE0"/>
    <w:rsid w:val="00562DB5"/>
    <w:rsid w:val="005641D7"/>
    <w:rsid w:val="00567339"/>
    <w:rsid w:val="005675EB"/>
    <w:rsid w:val="005706E1"/>
    <w:rsid w:val="00570D05"/>
    <w:rsid w:val="005742EF"/>
    <w:rsid w:val="00576450"/>
    <w:rsid w:val="00576EC9"/>
    <w:rsid w:val="00580388"/>
    <w:rsid w:val="0058195C"/>
    <w:rsid w:val="00584430"/>
    <w:rsid w:val="0058471C"/>
    <w:rsid w:val="005910DC"/>
    <w:rsid w:val="0059134B"/>
    <w:rsid w:val="00593097"/>
    <w:rsid w:val="005944EA"/>
    <w:rsid w:val="005957E6"/>
    <w:rsid w:val="00596C64"/>
    <w:rsid w:val="005A00BB"/>
    <w:rsid w:val="005A1C41"/>
    <w:rsid w:val="005A4801"/>
    <w:rsid w:val="005A531C"/>
    <w:rsid w:val="005A53E0"/>
    <w:rsid w:val="005A5777"/>
    <w:rsid w:val="005A61D5"/>
    <w:rsid w:val="005A724A"/>
    <w:rsid w:val="005A7C1B"/>
    <w:rsid w:val="005B0B85"/>
    <w:rsid w:val="005B2240"/>
    <w:rsid w:val="005B23F3"/>
    <w:rsid w:val="005B2738"/>
    <w:rsid w:val="005B525F"/>
    <w:rsid w:val="005C07CB"/>
    <w:rsid w:val="005C110A"/>
    <w:rsid w:val="005C1A60"/>
    <w:rsid w:val="005C6923"/>
    <w:rsid w:val="005D0C8A"/>
    <w:rsid w:val="005D241D"/>
    <w:rsid w:val="005D2A7A"/>
    <w:rsid w:val="005D313F"/>
    <w:rsid w:val="005E02D2"/>
    <w:rsid w:val="005E60EF"/>
    <w:rsid w:val="005E7178"/>
    <w:rsid w:val="005E7BF2"/>
    <w:rsid w:val="005F0091"/>
    <w:rsid w:val="005F0642"/>
    <w:rsid w:val="005F2677"/>
    <w:rsid w:val="00603B93"/>
    <w:rsid w:val="00604072"/>
    <w:rsid w:val="00605148"/>
    <w:rsid w:val="00610BB3"/>
    <w:rsid w:val="00611920"/>
    <w:rsid w:val="00612A92"/>
    <w:rsid w:val="00614241"/>
    <w:rsid w:val="0061785A"/>
    <w:rsid w:val="00625DC0"/>
    <w:rsid w:val="00630F85"/>
    <w:rsid w:val="0064294F"/>
    <w:rsid w:val="00642FE6"/>
    <w:rsid w:val="00643573"/>
    <w:rsid w:val="006458D5"/>
    <w:rsid w:val="00645C80"/>
    <w:rsid w:val="00646E87"/>
    <w:rsid w:val="0064722C"/>
    <w:rsid w:val="00651E1D"/>
    <w:rsid w:val="006522B5"/>
    <w:rsid w:val="00653634"/>
    <w:rsid w:val="00657F59"/>
    <w:rsid w:val="006612DE"/>
    <w:rsid w:val="006617B8"/>
    <w:rsid w:val="00666791"/>
    <w:rsid w:val="00666EE3"/>
    <w:rsid w:val="00670202"/>
    <w:rsid w:val="00673CCD"/>
    <w:rsid w:val="00677305"/>
    <w:rsid w:val="00680B0C"/>
    <w:rsid w:val="00682C78"/>
    <w:rsid w:val="00683C34"/>
    <w:rsid w:val="00686497"/>
    <w:rsid w:val="00693F54"/>
    <w:rsid w:val="00696206"/>
    <w:rsid w:val="00697151"/>
    <w:rsid w:val="006972DF"/>
    <w:rsid w:val="006A02BD"/>
    <w:rsid w:val="006A09F0"/>
    <w:rsid w:val="006A5534"/>
    <w:rsid w:val="006A7F3B"/>
    <w:rsid w:val="006B0AF1"/>
    <w:rsid w:val="006B58E9"/>
    <w:rsid w:val="006C0BBB"/>
    <w:rsid w:val="006C2106"/>
    <w:rsid w:val="006C2AAD"/>
    <w:rsid w:val="006C3459"/>
    <w:rsid w:val="006C36C1"/>
    <w:rsid w:val="006C4E0D"/>
    <w:rsid w:val="006C6DB3"/>
    <w:rsid w:val="006C71AF"/>
    <w:rsid w:val="006D123C"/>
    <w:rsid w:val="006D13E6"/>
    <w:rsid w:val="006D1633"/>
    <w:rsid w:val="006D1C9E"/>
    <w:rsid w:val="006E14D4"/>
    <w:rsid w:val="006E26AC"/>
    <w:rsid w:val="006E26E0"/>
    <w:rsid w:val="006E3833"/>
    <w:rsid w:val="006E7055"/>
    <w:rsid w:val="006F17AE"/>
    <w:rsid w:val="006F1ABD"/>
    <w:rsid w:val="006F3849"/>
    <w:rsid w:val="006F474E"/>
    <w:rsid w:val="0070060C"/>
    <w:rsid w:val="007022B4"/>
    <w:rsid w:val="007033AC"/>
    <w:rsid w:val="0070639F"/>
    <w:rsid w:val="00714F00"/>
    <w:rsid w:val="00715B12"/>
    <w:rsid w:val="00716FC7"/>
    <w:rsid w:val="007174A4"/>
    <w:rsid w:val="00717FD5"/>
    <w:rsid w:val="0072069A"/>
    <w:rsid w:val="0072153E"/>
    <w:rsid w:val="00724E11"/>
    <w:rsid w:val="00730A8E"/>
    <w:rsid w:val="0073216E"/>
    <w:rsid w:val="00732FF6"/>
    <w:rsid w:val="00735575"/>
    <w:rsid w:val="0073607A"/>
    <w:rsid w:val="007365EC"/>
    <w:rsid w:val="007428EA"/>
    <w:rsid w:val="0074561A"/>
    <w:rsid w:val="00745E64"/>
    <w:rsid w:val="0074666F"/>
    <w:rsid w:val="00751137"/>
    <w:rsid w:val="00751F43"/>
    <w:rsid w:val="0075589E"/>
    <w:rsid w:val="00755FE3"/>
    <w:rsid w:val="00762B82"/>
    <w:rsid w:val="00763462"/>
    <w:rsid w:val="007704D5"/>
    <w:rsid w:val="00771163"/>
    <w:rsid w:val="00772226"/>
    <w:rsid w:val="00775A57"/>
    <w:rsid w:val="00777A8B"/>
    <w:rsid w:val="00780093"/>
    <w:rsid w:val="0078168B"/>
    <w:rsid w:val="00782C14"/>
    <w:rsid w:val="00783894"/>
    <w:rsid w:val="00784D6E"/>
    <w:rsid w:val="00792C29"/>
    <w:rsid w:val="00795552"/>
    <w:rsid w:val="007A12B7"/>
    <w:rsid w:val="007A2BF4"/>
    <w:rsid w:val="007A7A5E"/>
    <w:rsid w:val="007B09E0"/>
    <w:rsid w:val="007B54FB"/>
    <w:rsid w:val="007B5FFC"/>
    <w:rsid w:val="007B712B"/>
    <w:rsid w:val="007C1620"/>
    <w:rsid w:val="007C18FA"/>
    <w:rsid w:val="007C1A45"/>
    <w:rsid w:val="007C2CD1"/>
    <w:rsid w:val="007C4412"/>
    <w:rsid w:val="007C5CFA"/>
    <w:rsid w:val="007C70AB"/>
    <w:rsid w:val="007C774F"/>
    <w:rsid w:val="007D1A76"/>
    <w:rsid w:val="007D2CFF"/>
    <w:rsid w:val="007D3599"/>
    <w:rsid w:val="007D48BB"/>
    <w:rsid w:val="007D5981"/>
    <w:rsid w:val="007D7836"/>
    <w:rsid w:val="007E32E4"/>
    <w:rsid w:val="007F0BC1"/>
    <w:rsid w:val="007F161E"/>
    <w:rsid w:val="007F358B"/>
    <w:rsid w:val="007F53BC"/>
    <w:rsid w:val="007F7DE1"/>
    <w:rsid w:val="008027F7"/>
    <w:rsid w:val="0081001C"/>
    <w:rsid w:val="008109DC"/>
    <w:rsid w:val="00811012"/>
    <w:rsid w:val="00812258"/>
    <w:rsid w:val="00812CF8"/>
    <w:rsid w:val="00814C7E"/>
    <w:rsid w:val="0081540D"/>
    <w:rsid w:val="008155F1"/>
    <w:rsid w:val="00817FE3"/>
    <w:rsid w:val="00825999"/>
    <w:rsid w:val="00825C92"/>
    <w:rsid w:val="008273BD"/>
    <w:rsid w:val="00831755"/>
    <w:rsid w:val="0083222C"/>
    <w:rsid w:val="00836847"/>
    <w:rsid w:val="00837E27"/>
    <w:rsid w:val="008413C0"/>
    <w:rsid w:val="008421D6"/>
    <w:rsid w:val="00844FCD"/>
    <w:rsid w:val="00845231"/>
    <w:rsid w:val="008455BA"/>
    <w:rsid w:val="00845EA5"/>
    <w:rsid w:val="00847AF7"/>
    <w:rsid w:val="00850641"/>
    <w:rsid w:val="0085069D"/>
    <w:rsid w:val="00851729"/>
    <w:rsid w:val="0085198C"/>
    <w:rsid w:val="00852B4C"/>
    <w:rsid w:val="00853E4F"/>
    <w:rsid w:val="00855145"/>
    <w:rsid w:val="00857745"/>
    <w:rsid w:val="00857880"/>
    <w:rsid w:val="0086107E"/>
    <w:rsid w:val="0087132B"/>
    <w:rsid w:val="00875A01"/>
    <w:rsid w:val="00876781"/>
    <w:rsid w:val="00877D6F"/>
    <w:rsid w:val="00881779"/>
    <w:rsid w:val="00887E66"/>
    <w:rsid w:val="00890B89"/>
    <w:rsid w:val="0089269E"/>
    <w:rsid w:val="00897CB0"/>
    <w:rsid w:val="008A24DC"/>
    <w:rsid w:val="008A29DC"/>
    <w:rsid w:val="008A49CA"/>
    <w:rsid w:val="008A5B4A"/>
    <w:rsid w:val="008B1D00"/>
    <w:rsid w:val="008B44BA"/>
    <w:rsid w:val="008B7416"/>
    <w:rsid w:val="008C067B"/>
    <w:rsid w:val="008D21C7"/>
    <w:rsid w:val="008D2E02"/>
    <w:rsid w:val="008D646E"/>
    <w:rsid w:val="008E039B"/>
    <w:rsid w:val="008E23B0"/>
    <w:rsid w:val="008E277A"/>
    <w:rsid w:val="008E2C27"/>
    <w:rsid w:val="008E3760"/>
    <w:rsid w:val="008E4027"/>
    <w:rsid w:val="008E7AB2"/>
    <w:rsid w:val="00900571"/>
    <w:rsid w:val="009006C0"/>
    <w:rsid w:val="00901309"/>
    <w:rsid w:val="00902AC6"/>
    <w:rsid w:val="00906AB3"/>
    <w:rsid w:val="009078EC"/>
    <w:rsid w:val="00912A5F"/>
    <w:rsid w:val="00913971"/>
    <w:rsid w:val="0092173C"/>
    <w:rsid w:val="009224C8"/>
    <w:rsid w:val="00923916"/>
    <w:rsid w:val="0092561A"/>
    <w:rsid w:val="009307AE"/>
    <w:rsid w:val="00932475"/>
    <w:rsid w:val="009333E6"/>
    <w:rsid w:val="00940AB0"/>
    <w:rsid w:val="00941498"/>
    <w:rsid w:val="00942E74"/>
    <w:rsid w:val="009462DC"/>
    <w:rsid w:val="00952FA2"/>
    <w:rsid w:val="00954BD0"/>
    <w:rsid w:val="009558FB"/>
    <w:rsid w:val="00955B86"/>
    <w:rsid w:val="00957854"/>
    <w:rsid w:val="009622F5"/>
    <w:rsid w:val="00964105"/>
    <w:rsid w:val="009641EE"/>
    <w:rsid w:val="009644B1"/>
    <w:rsid w:val="009652D9"/>
    <w:rsid w:val="009700B8"/>
    <w:rsid w:val="009748EC"/>
    <w:rsid w:val="00975D77"/>
    <w:rsid w:val="0098054D"/>
    <w:rsid w:val="0098421A"/>
    <w:rsid w:val="0099027D"/>
    <w:rsid w:val="00991DD7"/>
    <w:rsid w:val="009972FA"/>
    <w:rsid w:val="009A13BC"/>
    <w:rsid w:val="009A1AFF"/>
    <w:rsid w:val="009A279F"/>
    <w:rsid w:val="009A4F2F"/>
    <w:rsid w:val="009A5169"/>
    <w:rsid w:val="009A544F"/>
    <w:rsid w:val="009A60C7"/>
    <w:rsid w:val="009A6DE7"/>
    <w:rsid w:val="009B09EC"/>
    <w:rsid w:val="009B1103"/>
    <w:rsid w:val="009B1394"/>
    <w:rsid w:val="009B1F3C"/>
    <w:rsid w:val="009B5658"/>
    <w:rsid w:val="009C0626"/>
    <w:rsid w:val="009C0DC4"/>
    <w:rsid w:val="009C28F1"/>
    <w:rsid w:val="009C2C31"/>
    <w:rsid w:val="009C40B9"/>
    <w:rsid w:val="009D49F8"/>
    <w:rsid w:val="009D5D0B"/>
    <w:rsid w:val="009D6EC2"/>
    <w:rsid w:val="009E61A7"/>
    <w:rsid w:val="009E6838"/>
    <w:rsid w:val="009E7B79"/>
    <w:rsid w:val="009E7C6F"/>
    <w:rsid w:val="00A01A55"/>
    <w:rsid w:val="00A02DD0"/>
    <w:rsid w:val="00A04B98"/>
    <w:rsid w:val="00A04F3C"/>
    <w:rsid w:val="00A05DA3"/>
    <w:rsid w:val="00A06B85"/>
    <w:rsid w:val="00A06D25"/>
    <w:rsid w:val="00A07980"/>
    <w:rsid w:val="00A07EAC"/>
    <w:rsid w:val="00A11CE8"/>
    <w:rsid w:val="00A13BE1"/>
    <w:rsid w:val="00A150C5"/>
    <w:rsid w:val="00A21DC6"/>
    <w:rsid w:val="00A234C3"/>
    <w:rsid w:val="00A25737"/>
    <w:rsid w:val="00A25C92"/>
    <w:rsid w:val="00A261CA"/>
    <w:rsid w:val="00A265CB"/>
    <w:rsid w:val="00A2672E"/>
    <w:rsid w:val="00A27ABB"/>
    <w:rsid w:val="00A32077"/>
    <w:rsid w:val="00A321CD"/>
    <w:rsid w:val="00A338D5"/>
    <w:rsid w:val="00A34B6A"/>
    <w:rsid w:val="00A34ED9"/>
    <w:rsid w:val="00A4090D"/>
    <w:rsid w:val="00A40B3D"/>
    <w:rsid w:val="00A43B16"/>
    <w:rsid w:val="00A44D8A"/>
    <w:rsid w:val="00A4621F"/>
    <w:rsid w:val="00A5487A"/>
    <w:rsid w:val="00A567FB"/>
    <w:rsid w:val="00A57D68"/>
    <w:rsid w:val="00A6212A"/>
    <w:rsid w:val="00A64600"/>
    <w:rsid w:val="00A65617"/>
    <w:rsid w:val="00A70381"/>
    <w:rsid w:val="00A72962"/>
    <w:rsid w:val="00A7361E"/>
    <w:rsid w:val="00A756F2"/>
    <w:rsid w:val="00A7611A"/>
    <w:rsid w:val="00A7760C"/>
    <w:rsid w:val="00A817EE"/>
    <w:rsid w:val="00A8678D"/>
    <w:rsid w:val="00A90853"/>
    <w:rsid w:val="00A91D5A"/>
    <w:rsid w:val="00A92298"/>
    <w:rsid w:val="00A92E3B"/>
    <w:rsid w:val="00A93DAE"/>
    <w:rsid w:val="00A971E9"/>
    <w:rsid w:val="00AA04C2"/>
    <w:rsid w:val="00AA0C80"/>
    <w:rsid w:val="00AA3D91"/>
    <w:rsid w:val="00AA697E"/>
    <w:rsid w:val="00AA6FCD"/>
    <w:rsid w:val="00AB2E87"/>
    <w:rsid w:val="00AB664E"/>
    <w:rsid w:val="00AB6EB2"/>
    <w:rsid w:val="00AB7AD9"/>
    <w:rsid w:val="00AC03BD"/>
    <w:rsid w:val="00AC3E5A"/>
    <w:rsid w:val="00AD222B"/>
    <w:rsid w:val="00AD2754"/>
    <w:rsid w:val="00AD2DC5"/>
    <w:rsid w:val="00AD3D4F"/>
    <w:rsid w:val="00AD7A8C"/>
    <w:rsid w:val="00AE14CA"/>
    <w:rsid w:val="00AE1CD4"/>
    <w:rsid w:val="00AE48EA"/>
    <w:rsid w:val="00AE5204"/>
    <w:rsid w:val="00AE5995"/>
    <w:rsid w:val="00AE6B77"/>
    <w:rsid w:val="00AE7F06"/>
    <w:rsid w:val="00AF3C53"/>
    <w:rsid w:val="00AF423B"/>
    <w:rsid w:val="00AF72F0"/>
    <w:rsid w:val="00B00851"/>
    <w:rsid w:val="00B00F9C"/>
    <w:rsid w:val="00B07DE1"/>
    <w:rsid w:val="00B157DD"/>
    <w:rsid w:val="00B16042"/>
    <w:rsid w:val="00B21382"/>
    <w:rsid w:val="00B22D7B"/>
    <w:rsid w:val="00B2345E"/>
    <w:rsid w:val="00B239D5"/>
    <w:rsid w:val="00B250F8"/>
    <w:rsid w:val="00B2518E"/>
    <w:rsid w:val="00B26844"/>
    <w:rsid w:val="00B26BE2"/>
    <w:rsid w:val="00B27E80"/>
    <w:rsid w:val="00B32FA1"/>
    <w:rsid w:val="00B34634"/>
    <w:rsid w:val="00B348D8"/>
    <w:rsid w:val="00B3569E"/>
    <w:rsid w:val="00B3656B"/>
    <w:rsid w:val="00B3694A"/>
    <w:rsid w:val="00B40869"/>
    <w:rsid w:val="00B42647"/>
    <w:rsid w:val="00B42DA0"/>
    <w:rsid w:val="00B434F9"/>
    <w:rsid w:val="00B43649"/>
    <w:rsid w:val="00B44DC6"/>
    <w:rsid w:val="00B463BC"/>
    <w:rsid w:val="00B4654B"/>
    <w:rsid w:val="00B46A39"/>
    <w:rsid w:val="00B5177C"/>
    <w:rsid w:val="00B52BDE"/>
    <w:rsid w:val="00B55B9A"/>
    <w:rsid w:val="00B572F5"/>
    <w:rsid w:val="00B57A5F"/>
    <w:rsid w:val="00B57C91"/>
    <w:rsid w:val="00B607B3"/>
    <w:rsid w:val="00B61B13"/>
    <w:rsid w:val="00B6237A"/>
    <w:rsid w:val="00B62D7E"/>
    <w:rsid w:val="00B62DAA"/>
    <w:rsid w:val="00B63CA7"/>
    <w:rsid w:val="00B66072"/>
    <w:rsid w:val="00B66135"/>
    <w:rsid w:val="00B74007"/>
    <w:rsid w:val="00B754E6"/>
    <w:rsid w:val="00B7687E"/>
    <w:rsid w:val="00B80B3D"/>
    <w:rsid w:val="00B826F7"/>
    <w:rsid w:val="00B82C2B"/>
    <w:rsid w:val="00B83B2B"/>
    <w:rsid w:val="00B83BB8"/>
    <w:rsid w:val="00B8697E"/>
    <w:rsid w:val="00B901EE"/>
    <w:rsid w:val="00B92E4B"/>
    <w:rsid w:val="00B96D2C"/>
    <w:rsid w:val="00BA11A1"/>
    <w:rsid w:val="00BA4DAD"/>
    <w:rsid w:val="00BA6026"/>
    <w:rsid w:val="00BA719C"/>
    <w:rsid w:val="00BB0DD9"/>
    <w:rsid w:val="00BB149F"/>
    <w:rsid w:val="00BB79CF"/>
    <w:rsid w:val="00BB79FD"/>
    <w:rsid w:val="00BC27A1"/>
    <w:rsid w:val="00BC4F1D"/>
    <w:rsid w:val="00BD0C3F"/>
    <w:rsid w:val="00BD1308"/>
    <w:rsid w:val="00BD3702"/>
    <w:rsid w:val="00BD3ED3"/>
    <w:rsid w:val="00BD4334"/>
    <w:rsid w:val="00BD4C41"/>
    <w:rsid w:val="00BD4EBA"/>
    <w:rsid w:val="00BD5F97"/>
    <w:rsid w:val="00BE0F76"/>
    <w:rsid w:val="00BE2280"/>
    <w:rsid w:val="00BE4D1B"/>
    <w:rsid w:val="00BE6511"/>
    <w:rsid w:val="00BF0112"/>
    <w:rsid w:val="00BF2043"/>
    <w:rsid w:val="00BF245B"/>
    <w:rsid w:val="00BF2746"/>
    <w:rsid w:val="00BF2D76"/>
    <w:rsid w:val="00BF3340"/>
    <w:rsid w:val="00BF54A6"/>
    <w:rsid w:val="00BF6639"/>
    <w:rsid w:val="00C00E25"/>
    <w:rsid w:val="00C03947"/>
    <w:rsid w:val="00C058A2"/>
    <w:rsid w:val="00C2021A"/>
    <w:rsid w:val="00C23D15"/>
    <w:rsid w:val="00C24FDD"/>
    <w:rsid w:val="00C3107D"/>
    <w:rsid w:val="00C34163"/>
    <w:rsid w:val="00C3564A"/>
    <w:rsid w:val="00C41330"/>
    <w:rsid w:val="00C44C80"/>
    <w:rsid w:val="00C4552B"/>
    <w:rsid w:val="00C46DBE"/>
    <w:rsid w:val="00C47F6D"/>
    <w:rsid w:val="00C5036D"/>
    <w:rsid w:val="00C5447F"/>
    <w:rsid w:val="00C56BF8"/>
    <w:rsid w:val="00C6093C"/>
    <w:rsid w:val="00C61C5B"/>
    <w:rsid w:val="00C620EC"/>
    <w:rsid w:val="00C63EC4"/>
    <w:rsid w:val="00C64745"/>
    <w:rsid w:val="00C660D1"/>
    <w:rsid w:val="00C733D8"/>
    <w:rsid w:val="00C76125"/>
    <w:rsid w:val="00C804CD"/>
    <w:rsid w:val="00C8202E"/>
    <w:rsid w:val="00C82704"/>
    <w:rsid w:val="00C831B4"/>
    <w:rsid w:val="00C834FB"/>
    <w:rsid w:val="00C8593C"/>
    <w:rsid w:val="00C867C7"/>
    <w:rsid w:val="00C86F9A"/>
    <w:rsid w:val="00C93D78"/>
    <w:rsid w:val="00C9470F"/>
    <w:rsid w:val="00C95814"/>
    <w:rsid w:val="00CA3E2C"/>
    <w:rsid w:val="00CA78EB"/>
    <w:rsid w:val="00CB4A25"/>
    <w:rsid w:val="00CB6277"/>
    <w:rsid w:val="00CB7080"/>
    <w:rsid w:val="00CC0523"/>
    <w:rsid w:val="00CC05F9"/>
    <w:rsid w:val="00CC1ADF"/>
    <w:rsid w:val="00CC3AD8"/>
    <w:rsid w:val="00CD0B03"/>
    <w:rsid w:val="00CD50BF"/>
    <w:rsid w:val="00CD629B"/>
    <w:rsid w:val="00CE16B1"/>
    <w:rsid w:val="00CE3BDD"/>
    <w:rsid w:val="00CE44D9"/>
    <w:rsid w:val="00CE4D0E"/>
    <w:rsid w:val="00CE5C41"/>
    <w:rsid w:val="00CE7055"/>
    <w:rsid w:val="00CE7758"/>
    <w:rsid w:val="00CE7B81"/>
    <w:rsid w:val="00CE7C58"/>
    <w:rsid w:val="00CF00BC"/>
    <w:rsid w:val="00CF2701"/>
    <w:rsid w:val="00CF3338"/>
    <w:rsid w:val="00CF5632"/>
    <w:rsid w:val="00CF6224"/>
    <w:rsid w:val="00CF6433"/>
    <w:rsid w:val="00D00B38"/>
    <w:rsid w:val="00D00FEB"/>
    <w:rsid w:val="00D01077"/>
    <w:rsid w:val="00D04147"/>
    <w:rsid w:val="00D069EC"/>
    <w:rsid w:val="00D06B0A"/>
    <w:rsid w:val="00D06ED7"/>
    <w:rsid w:val="00D07058"/>
    <w:rsid w:val="00D07589"/>
    <w:rsid w:val="00D10913"/>
    <w:rsid w:val="00D114E2"/>
    <w:rsid w:val="00D142C5"/>
    <w:rsid w:val="00D1635E"/>
    <w:rsid w:val="00D1682D"/>
    <w:rsid w:val="00D16C0C"/>
    <w:rsid w:val="00D17155"/>
    <w:rsid w:val="00D17EC4"/>
    <w:rsid w:val="00D2020D"/>
    <w:rsid w:val="00D2125C"/>
    <w:rsid w:val="00D2319A"/>
    <w:rsid w:val="00D24FFF"/>
    <w:rsid w:val="00D25C5C"/>
    <w:rsid w:val="00D260F8"/>
    <w:rsid w:val="00D26169"/>
    <w:rsid w:val="00D269EE"/>
    <w:rsid w:val="00D26B22"/>
    <w:rsid w:val="00D3427B"/>
    <w:rsid w:val="00D4180B"/>
    <w:rsid w:val="00D41FD7"/>
    <w:rsid w:val="00D42F59"/>
    <w:rsid w:val="00D44679"/>
    <w:rsid w:val="00D4721B"/>
    <w:rsid w:val="00D507A7"/>
    <w:rsid w:val="00D50FF1"/>
    <w:rsid w:val="00D52C4F"/>
    <w:rsid w:val="00D55FCD"/>
    <w:rsid w:val="00D620D8"/>
    <w:rsid w:val="00D672FE"/>
    <w:rsid w:val="00D678C8"/>
    <w:rsid w:val="00D75647"/>
    <w:rsid w:val="00D76836"/>
    <w:rsid w:val="00D82184"/>
    <w:rsid w:val="00D837C9"/>
    <w:rsid w:val="00D84F9C"/>
    <w:rsid w:val="00D87DB1"/>
    <w:rsid w:val="00D93F05"/>
    <w:rsid w:val="00D95F4C"/>
    <w:rsid w:val="00DA2987"/>
    <w:rsid w:val="00DA3302"/>
    <w:rsid w:val="00DA3BBC"/>
    <w:rsid w:val="00DA3E95"/>
    <w:rsid w:val="00DA3F68"/>
    <w:rsid w:val="00DA5B06"/>
    <w:rsid w:val="00DA5F7C"/>
    <w:rsid w:val="00DB120C"/>
    <w:rsid w:val="00DB1C33"/>
    <w:rsid w:val="00DB38D7"/>
    <w:rsid w:val="00DB3D81"/>
    <w:rsid w:val="00DB42E5"/>
    <w:rsid w:val="00DB5050"/>
    <w:rsid w:val="00DB6F88"/>
    <w:rsid w:val="00DC33D6"/>
    <w:rsid w:val="00DC5059"/>
    <w:rsid w:val="00DC5CFF"/>
    <w:rsid w:val="00DC6E65"/>
    <w:rsid w:val="00DD3871"/>
    <w:rsid w:val="00DE2FE3"/>
    <w:rsid w:val="00DE485D"/>
    <w:rsid w:val="00DE5710"/>
    <w:rsid w:val="00DE6316"/>
    <w:rsid w:val="00DF2D15"/>
    <w:rsid w:val="00DF2ECB"/>
    <w:rsid w:val="00DF5D49"/>
    <w:rsid w:val="00E018DF"/>
    <w:rsid w:val="00E0400F"/>
    <w:rsid w:val="00E070BC"/>
    <w:rsid w:val="00E07F2E"/>
    <w:rsid w:val="00E155F7"/>
    <w:rsid w:val="00E16BB5"/>
    <w:rsid w:val="00E25067"/>
    <w:rsid w:val="00E2532C"/>
    <w:rsid w:val="00E27B4E"/>
    <w:rsid w:val="00E3148F"/>
    <w:rsid w:val="00E32544"/>
    <w:rsid w:val="00E33BE3"/>
    <w:rsid w:val="00E342AC"/>
    <w:rsid w:val="00E3589B"/>
    <w:rsid w:val="00E35A07"/>
    <w:rsid w:val="00E37CB3"/>
    <w:rsid w:val="00E427E7"/>
    <w:rsid w:val="00E44387"/>
    <w:rsid w:val="00E47557"/>
    <w:rsid w:val="00E510C3"/>
    <w:rsid w:val="00E51E9A"/>
    <w:rsid w:val="00E52F75"/>
    <w:rsid w:val="00E53790"/>
    <w:rsid w:val="00E61821"/>
    <w:rsid w:val="00E61C03"/>
    <w:rsid w:val="00E66420"/>
    <w:rsid w:val="00E66ACD"/>
    <w:rsid w:val="00E70A64"/>
    <w:rsid w:val="00E70AB3"/>
    <w:rsid w:val="00E7662D"/>
    <w:rsid w:val="00E80255"/>
    <w:rsid w:val="00E828EB"/>
    <w:rsid w:val="00E83F01"/>
    <w:rsid w:val="00E85168"/>
    <w:rsid w:val="00E85A3D"/>
    <w:rsid w:val="00E868EF"/>
    <w:rsid w:val="00E94931"/>
    <w:rsid w:val="00E94F24"/>
    <w:rsid w:val="00E964C7"/>
    <w:rsid w:val="00EA2098"/>
    <w:rsid w:val="00EA39BF"/>
    <w:rsid w:val="00EA7996"/>
    <w:rsid w:val="00EB594C"/>
    <w:rsid w:val="00EB6923"/>
    <w:rsid w:val="00EC4FC1"/>
    <w:rsid w:val="00EC6798"/>
    <w:rsid w:val="00ED0197"/>
    <w:rsid w:val="00ED0F38"/>
    <w:rsid w:val="00ED4E75"/>
    <w:rsid w:val="00ED73FF"/>
    <w:rsid w:val="00EE1796"/>
    <w:rsid w:val="00EE332B"/>
    <w:rsid w:val="00EE5D2D"/>
    <w:rsid w:val="00EE768A"/>
    <w:rsid w:val="00EF0CAF"/>
    <w:rsid w:val="00EF1A4D"/>
    <w:rsid w:val="00EF1BAA"/>
    <w:rsid w:val="00EF1ECC"/>
    <w:rsid w:val="00EF6026"/>
    <w:rsid w:val="00F017B5"/>
    <w:rsid w:val="00F025B2"/>
    <w:rsid w:val="00F036DD"/>
    <w:rsid w:val="00F07390"/>
    <w:rsid w:val="00F114FB"/>
    <w:rsid w:val="00F13CD6"/>
    <w:rsid w:val="00F13EAA"/>
    <w:rsid w:val="00F1434F"/>
    <w:rsid w:val="00F17E89"/>
    <w:rsid w:val="00F2098B"/>
    <w:rsid w:val="00F25201"/>
    <w:rsid w:val="00F26161"/>
    <w:rsid w:val="00F26D6F"/>
    <w:rsid w:val="00F27CC3"/>
    <w:rsid w:val="00F31B47"/>
    <w:rsid w:val="00F3465D"/>
    <w:rsid w:val="00F35147"/>
    <w:rsid w:val="00F36D94"/>
    <w:rsid w:val="00F37375"/>
    <w:rsid w:val="00F375BD"/>
    <w:rsid w:val="00F440F2"/>
    <w:rsid w:val="00F51F8C"/>
    <w:rsid w:val="00F55747"/>
    <w:rsid w:val="00F5644F"/>
    <w:rsid w:val="00F57037"/>
    <w:rsid w:val="00F63DC8"/>
    <w:rsid w:val="00F70EEC"/>
    <w:rsid w:val="00F72531"/>
    <w:rsid w:val="00F752F2"/>
    <w:rsid w:val="00F8347A"/>
    <w:rsid w:val="00F86A11"/>
    <w:rsid w:val="00F86A15"/>
    <w:rsid w:val="00F913DB"/>
    <w:rsid w:val="00F91AD4"/>
    <w:rsid w:val="00F91EA0"/>
    <w:rsid w:val="00F92196"/>
    <w:rsid w:val="00F944B1"/>
    <w:rsid w:val="00F9564F"/>
    <w:rsid w:val="00F97CBF"/>
    <w:rsid w:val="00FA0468"/>
    <w:rsid w:val="00FA2F87"/>
    <w:rsid w:val="00FA5302"/>
    <w:rsid w:val="00FA59A1"/>
    <w:rsid w:val="00FB6AB7"/>
    <w:rsid w:val="00FB74DF"/>
    <w:rsid w:val="00FC3615"/>
    <w:rsid w:val="00FC3B44"/>
    <w:rsid w:val="00FC5365"/>
    <w:rsid w:val="00FC77B7"/>
    <w:rsid w:val="00FD1AD5"/>
    <w:rsid w:val="00FD6D6E"/>
    <w:rsid w:val="00FE16DF"/>
    <w:rsid w:val="00FE352F"/>
    <w:rsid w:val="00FE4557"/>
    <w:rsid w:val="00FE4F0E"/>
    <w:rsid w:val="00FE54F0"/>
    <w:rsid w:val="00FE55C0"/>
    <w:rsid w:val="00FE636D"/>
    <w:rsid w:val="00FE71D6"/>
    <w:rsid w:val="00FE76BA"/>
    <w:rsid w:val="00FF012B"/>
    <w:rsid w:val="00FF2825"/>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3E737"/>
  <w15:docId w15:val="{FF4FAB85-C8DF-4184-A1DE-E49E1DFE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F24"/>
    <w:pPr>
      <w:keepNext/>
      <w:keepLines/>
      <w:numPr>
        <w:numId w:val="8"/>
      </w:numPr>
      <w:spacing w:before="480" w:after="0"/>
      <w:outlineLvl w:val="0"/>
    </w:pPr>
    <w:rPr>
      <w:rFonts w:ascii="Segoe UI" w:eastAsiaTheme="majorEastAsia" w:hAnsi="Segoe UI" w:cs="Segoe UI"/>
      <w:b/>
      <w:bCs/>
      <w:color w:val="477CBF"/>
      <w:sz w:val="28"/>
      <w:szCs w:val="28"/>
    </w:rPr>
  </w:style>
  <w:style w:type="paragraph" w:styleId="Heading2">
    <w:name w:val="heading 2"/>
    <w:basedOn w:val="Normal"/>
    <w:next w:val="Normal"/>
    <w:link w:val="Heading2Char"/>
    <w:uiPriority w:val="9"/>
    <w:unhideWhenUsed/>
    <w:qFormat/>
    <w:rsid w:val="00E94F24"/>
    <w:pPr>
      <w:keepNext/>
      <w:keepLines/>
      <w:spacing w:before="200" w:after="0"/>
      <w:outlineLvl w:val="1"/>
    </w:pPr>
    <w:rPr>
      <w:rFonts w:ascii="Segoe UI" w:eastAsiaTheme="majorEastAsia" w:hAnsi="Segoe UI" w:cs="Segoe UI"/>
      <w:b/>
      <w:bCs/>
      <w:color w:val="477CBF"/>
    </w:rPr>
  </w:style>
  <w:style w:type="paragraph" w:styleId="Heading3">
    <w:name w:val="heading 3"/>
    <w:basedOn w:val="Normal"/>
    <w:next w:val="Normal"/>
    <w:link w:val="Heading3Char"/>
    <w:uiPriority w:val="9"/>
    <w:unhideWhenUsed/>
    <w:qFormat/>
    <w:rsid w:val="00E94F24"/>
    <w:pPr>
      <w:keepNext/>
      <w:keepLines/>
      <w:spacing w:before="200" w:after="0"/>
      <w:outlineLvl w:val="2"/>
    </w:pPr>
    <w:rPr>
      <w:rFonts w:ascii="Segoe UI" w:eastAsiaTheme="majorEastAsia" w:hAnsi="Segoe UI" w:cs="Segoe UI"/>
      <w:b/>
      <w:bCs/>
      <w:i/>
      <w:color w:val="4F81BD" w:themeColor="accent1"/>
      <w:sz w:val="22"/>
      <w:szCs w:val="22"/>
    </w:rPr>
  </w:style>
  <w:style w:type="paragraph" w:styleId="Heading4">
    <w:name w:val="heading 4"/>
    <w:basedOn w:val="Normal"/>
    <w:next w:val="Normal"/>
    <w:link w:val="Heading4Char"/>
    <w:uiPriority w:val="9"/>
    <w:unhideWhenUsed/>
    <w:qFormat/>
    <w:rsid w:val="00B00F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5E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365EC"/>
  </w:style>
  <w:style w:type="character" w:styleId="Hyperlink">
    <w:name w:val="Hyperlink"/>
    <w:basedOn w:val="DefaultParagraphFont"/>
    <w:uiPriority w:val="99"/>
    <w:unhideWhenUsed/>
    <w:rsid w:val="007365EC"/>
    <w:rPr>
      <w:color w:val="0000FF"/>
      <w:u w:val="single"/>
    </w:rPr>
  </w:style>
  <w:style w:type="paragraph" w:styleId="ListParagraph">
    <w:name w:val="List Paragraph"/>
    <w:basedOn w:val="Normal"/>
    <w:uiPriority w:val="34"/>
    <w:qFormat/>
    <w:rsid w:val="007365EC"/>
    <w:pPr>
      <w:ind w:left="720"/>
      <w:contextualSpacing/>
    </w:pPr>
  </w:style>
  <w:style w:type="paragraph" w:styleId="Header">
    <w:name w:val="header"/>
    <w:basedOn w:val="Normal"/>
    <w:link w:val="HeaderChar"/>
    <w:uiPriority w:val="99"/>
    <w:unhideWhenUsed/>
    <w:rsid w:val="00A9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DAE"/>
  </w:style>
  <w:style w:type="paragraph" w:styleId="Footer">
    <w:name w:val="footer"/>
    <w:basedOn w:val="Normal"/>
    <w:link w:val="FooterChar"/>
    <w:uiPriority w:val="99"/>
    <w:unhideWhenUsed/>
    <w:rsid w:val="00A9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DAE"/>
  </w:style>
  <w:style w:type="paragraph" w:styleId="BalloonText">
    <w:name w:val="Balloon Text"/>
    <w:basedOn w:val="Normal"/>
    <w:link w:val="BalloonTextChar"/>
    <w:uiPriority w:val="99"/>
    <w:semiHidden/>
    <w:unhideWhenUsed/>
    <w:rsid w:val="003D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B5"/>
    <w:rPr>
      <w:rFonts w:ascii="Tahoma" w:hAnsi="Tahoma" w:cs="Tahoma"/>
      <w:sz w:val="16"/>
      <w:szCs w:val="16"/>
    </w:rPr>
  </w:style>
  <w:style w:type="paragraph" w:styleId="Caption">
    <w:name w:val="caption"/>
    <w:basedOn w:val="Normal"/>
    <w:next w:val="Normal"/>
    <w:uiPriority w:val="35"/>
    <w:unhideWhenUsed/>
    <w:qFormat/>
    <w:rsid w:val="003D0DB5"/>
    <w:pPr>
      <w:spacing w:line="240" w:lineRule="auto"/>
    </w:pPr>
    <w:rPr>
      <w:b/>
      <w:bCs/>
      <w:color w:val="4F81BD" w:themeColor="accent1"/>
      <w:sz w:val="18"/>
      <w:szCs w:val="18"/>
    </w:rPr>
  </w:style>
  <w:style w:type="table" w:styleId="LightList-Accent4">
    <w:name w:val="Light List Accent 4"/>
    <w:basedOn w:val="TableNormal"/>
    <w:uiPriority w:val="61"/>
    <w:rsid w:val="00264D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
    <w:name w:val="Table Grid"/>
    <w:basedOn w:val="TableNormal"/>
    <w:uiPriority w:val="59"/>
    <w:rsid w:val="0026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BC2"/>
    <w:rPr>
      <w:sz w:val="16"/>
      <w:szCs w:val="16"/>
    </w:rPr>
  </w:style>
  <w:style w:type="paragraph" w:styleId="CommentText">
    <w:name w:val="annotation text"/>
    <w:basedOn w:val="Normal"/>
    <w:link w:val="CommentTextChar"/>
    <w:uiPriority w:val="99"/>
    <w:semiHidden/>
    <w:unhideWhenUsed/>
    <w:rsid w:val="002E5BC2"/>
    <w:pPr>
      <w:spacing w:line="240" w:lineRule="auto"/>
    </w:pPr>
    <w:rPr>
      <w:sz w:val="20"/>
      <w:szCs w:val="20"/>
    </w:rPr>
  </w:style>
  <w:style w:type="character" w:customStyle="1" w:styleId="CommentTextChar">
    <w:name w:val="Comment Text Char"/>
    <w:basedOn w:val="DefaultParagraphFont"/>
    <w:link w:val="CommentText"/>
    <w:uiPriority w:val="99"/>
    <w:semiHidden/>
    <w:rsid w:val="002E5BC2"/>
    <w:rPr>
      <w:sz w:val="20"/>
      <w:szCs w:val="20"/>
    </w:rPr>
  </w:style>
  <w:style w:type="paragraph" w:styleId="CommentSubject">
    <w:name w:val="annotation subject"/>
    <w:basedOn w:val="CommentText"/>
    <w:next w:val="CommentText"/>
    <w:link w:val="CommentSubjectChar"/>
    <w:uiPriority w:val="99"/>
    <w:semiHidden/>
    <w:unhideWhenUsed/>
    <w:rsid w:val="002E5BC2"/>
    <w:rPr>
      <w:b/>
      <w:bCs/>
    </w:rPr>
  </w:style>
  <w:style w:type="character" w:customStyle="1" w:styleId="CommentSubjectChar">
    <w:name w:val="Comment Subject Char"/>
    <w:basedOn w:val="CommentTextChar"/>
    <w:link w:val="CommentSubject"/>
    <w:uiPriority w:val="99"/>
    <w:semiHidden/>
    <w:rsid w:val="002E5BC2"/>
    <w:rPr>
      <w:b/>
      <w:bCs/>
      <w:sz w:val="20"/>
      <w:szCs w:val="20"/>
    </w:rPr>
  </w:style>
  <w:style w:type="paragraph" w:styleId="Revision">
    <w:name w:val="Revision"/>
    <w:hidden/>
    <w:uiPriority w:val="99"/>
    <w:semiHidden/>
    <w:rsid w:val="00ED73FF"/>
    <w:pPr>
      <w:spacing w:after="0" w:line="240" w:lineRule="auto"/>
    </w:pPr>
  </w:style>
  <w:style w:type="character" w:customStyle="1" w:styleId="Heading1Char">
    <w:name w:val="Heading 1 Char"/>
    <w:basedOn w:val="DefaultParagraphFont"/>
    <w:link w:val="Heading1"/>
    <w:uiPriority w:val="9"/>
    <w:rsid w:val="00E94F24"/>
    <w:rPr>
      <w:rFonts w:ascii="Segoe UI" w:eastAsiaTheme="majorEastAsia" w:hAnsi="Segoe UI" w:cs="Segoe UI"/>
      <w:b/>
      <w:bCs/>
      <w:color w:val="477CBF"/>
      <w:sz w:val="28"/>
      <w:szCs w:val="28"/>
    </w:rPr>
  </w:style>
  <w:style w:type="character" w:customStyle="1" w:styleId="Heading2Char">
    <w:name w:val="Heading 2 Char"/>
    <w:basedOn w:val="DefaultParagraphFont"/>
    <w:link w:val="Heading2"/>
    <w:uiPriority w:val="9"/>
    <w:rsid w:val="00E94F24"/>
    <w:rPr>
      <w:rFonts w:ascii="Segoe UI" w:eastAsiaTheme="majorEastAsia" w:hAnsi="Segoe UI" w:cs="Segoe UI"/>
      <w:b/>
      <w:bCs/>
      <w:color w:val="477CBF"/>
    </w:rPr>
  </w:style>
  <w:style w:type="character" w:customStyle="1" w:styleId="Heading3Char">
    <w:name w:val="Heading 3 Char"/>
    <w:basedOn w:val="DefaultParagraphFont"/>
    <w:link w:val="Heading3"/>
    <w:uiPriority w:val="9"/>
    <w:rsid w:val="00E94F24"/>
    <w:rPr>
      <w:rFonts w:ascii="Segoe UI" w:eastAsiaTheme="majorEastAsia" w:hAnsi="Segoe UI" w:cs="Segoe UI"/>
      <w:b/>
      <w:bCs/>
      <w:i/>
      <w:color w:val="4F81BD" w:themeColor="accent1"/>
      <w:sz w:val="22"/>
      <w:szCs w:val="22"/>
    </w:rPr>
  </w:style>
  <w:style w:type="character" w:customStyle="1" w:styleId="Heading4Char">
    <w:name w:val="Heading 4 Char"/>
    <w:basedOn w:val="DefaultParagraphFont"/>
    <w:link w:val="Heading4"/>
    <w:uiPriority w:val="9"/>
    <w:rsid w:val="00B00F9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E94F24"/>
    <w:pPr>
      <w:outlineLvl w:val="9"/>
    </w:pPr>
    <w:rPr>
      <w:lang w:val="en-US" w:eastAsia="ja-JP"/>
    </w:rPr>
  </w:style>
  <w:style w:type="paragraph" w:styleId="TOC1">
    <w:name w:val="toc 1"/>
    <w:basedOn w:val="Normal"/>
    <w:next w:val="Normal"/>
    <w:autoRedefine/>
    <w:uiPriority w:val="39"/>
    <w:unhideWhenUsed/>
    <w:rsid w:val="00E94F24"/>
    <w:pPr>
      <w:spacing w:after="100"/>
    </w:pPr>
  </w:style>
  <w:style w:type="paragraph" w:styleId="TOC2">
    <w:name w:val="toc 2"/>
    <w:basedOn w:val="Normal"/>
    <w:next w:val="Normal"/>
    <w:autoRedefine/>
    <w:uiPriority w:val="39"/>
    <w:unhideWhenUsed/>
    <w:rsid w:val="00E94F24"/>
    <w:pPr>
      <w:spacing w:after="100"/>
      <w:ind w:left="240"/>
    </w:pPr>
  </w:style>
  <w:style w:type="paragraph" w:styleId="TOC3">
    <w:name w:val="toc 3"/>
    <w:basedOn w:val="Normal"/>
    <w:next w:val="Normal"/>
    <w:autoRedefine/>
    <w:uiPriority w:val="39"/>
    <w:unhideWhenUsed/>
    <w:rsid w:val="00E94F24"/>
    <w:pPr>
      <w:spacing w:after="100"/>
      <w:ind w:left="480"/>
    </w:pPr>
  </w:style>
  <w:style w:type="paragraph" w:styleId="Quote">
    <w:name w:val="Quote"/>
    <w:basedOn w:val="Normal"/>
    <w:next w:val="Normal"/>
    <w:link w:val="QuoteChar"/>
    <w:uiPriority w:val="29"/>
    <w:qFormat/>
    <w:rsid w:val="005706E1"/>
    <w:pPr>
      <w:spacing w:after="0"/>
    </w:pPr>
    <w:rPr>
      <w:rFonts w:asciiTheme="minorHAnsi" w:hAnsiTheme="minorHAnsi" w:cstheme="minorHAnsi"/>
      <w:i/>
      <w:iCs/>
      <w:color w:val="000000" w:themeColor="text1"/>
      <w:sz w:val="22"/>
      <w:szCs w:val="22"/>
    </w:rPr>
  </w:style>
  <w:style w:type="character" w:customStyle="1" w:styleId="QuoteChar">
    <w:name w:val="Quote Char"/>
    <w:basedOn w:val="DefaultParagraphFont"/>
    <w:link w:val="Quote"/>
    <w:uiPriority w:val="29"/>
    <w:rsid w:val="005706E1"/>
    <w:rPr>
      <w:rFonts w:asciiTheme="minorHAnsi" w:hAnsiTheme="minorHAnsi" w:cstheme="minorHAnsi"/>
      <w:i/>
      <w:iCs/>
      <w:color w:val="000000" w:themeColor="text1"/>
      <w:sz w:val="22"/>
      <w:szCs w:val="22"/>
    </w:rPr>
  </w:style>
  <w:style w:type="paragraph" w:styleId="FootnoteText">
    <w:name w:val="footnote text"/>
    <w:basedOn w:val="Normal"/>
    <w:link w:val="FootnoteTextChar"/>
    <w:uiPriority w:val="99"/>
    <w:semiHidden/>
    <w:unhideWhenUsed/>
    <w:rsid w:val="005F00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091"/>
    <w:rPr>
      <w:sz w:val="20"/>
      <w:szCs w:val="20"/>
    </w:rPr>
  </w:style>
  <w:style w:type="character" w:styleId="FootnoteReference">
    <w:name w:val="footnote reference"/>
    <w:basedOn w:val="DefaultParagraphFont"/>
    <w:uiPriority w:val="99"/>
    <w:semiHidden/>
    <w:unhideWhenUsed/>
    <w:rsid w:val="005F0091"/>
    <w:rPr>
      <w:vertAlign w:val="superscript"/>
    </w:rPr>
  </w:style>
  <w:style w:type="character" w:customStyle="1" w:styleId="il">
    <w:name w:val="il"/>
    <w:basedOn w:val="DefaultParagraphFont"/>
    <w:rsid w:val="00483690"/>
  </w:style>
  <w:style w:type="paragraph" w:styleId="NoSpacing">
    <w:name w:val="No Spacing"/>
    <w:uiPriority w:val="1"/>
    <w:qFormat/>
    <w:rsid w:val="00576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866">
      <w:bodyDiv w:val="1"/>
      <w:marLeft w:val="0"/>
      <w:marRight w:val="0"/>
      <w:marTop w:val="0"/>
      <w:marBottom w:val="0"/>
      <w:divBdr>
        <w:top w:val="none" w:sz="0" w:space="0" w:color="auto"/>
        <w:left w:val="none" w:sz="0" w:space="0" w:color="auto"/>
        <w:bottom w:val="none" w:sz="0" w:space="0" w:color="auto"/>
        <w:right w:val="none" w:sz="0" w:space="0" w:color="auto"/>
      </w:divBdr>
    </w:div>
    <w:div w:id="81029600">
      <w:bodyDiv w:val="1"/>
      <w:marLeft w:val="0"/>
      <w:marRight w:val="0"/>
      <w:marTop w:val="0"/>
      <w:marBottom w:val="0"/>
      <w:divBdr>
        <w:top w:val="none" w:sz="0" w:space="0" w:color="auto"/>
        <w:left w:val="none" w:sz="0" w:space="0" w:color="auto"/>
        <w:bottom w:val="none" w:sz="0" w:space="0" w:color="auto"/>
        <w:right w:val="none" w:sz="0" w:space="0" w:color="auto"/>
      </w:divBdr>
    </w:div>
    <w:div w:id="105152061">
      <w:bodyDiv w:val="1"/>
      <w:marLeft w:val="0"/>
      <w:marRight w:val="0"/>
      <w:marTop w:val="0"/>
      <w:marBottom w:val="0"/>
      <w:divBdr>
        <w:top w:val="none" w:sz="0" w:space="0" w:color="auto"/>
        <w:left w:val="none" w:sz="0" w:space="0" w:color="auto"/>
        <w:bottom w:val="none" w:sz="0" w:space="0" w:color="auto"/>
        <w:right w:val="none" w:sz="0" w:space="0" w:color="auto"/>
      </w:divBdr>
    </w:div>
    <w:div w:id="214586570">
      <w:bodyDiv w:val="1"/>
      <w:marLeft w:val="0"/>
      <w:marRight w:val="0"/>
      <w:marTop w:val="0"/>
      <w:marBottom w:val="0"/>
      <w:divBdr>
        <w:top w:val="none" w:sz="0" w:space="0" w:color="auto"/>
        <w:left w:val="none" w:sz="0" w:space="0" w:color="auto"/>
        <w:bottom w:val="none" w:sz="0" w:space="0" w:color="auto"/>
        <w:right w:val="none" w:sz="0" w:space="0" w:color="auto"/>
      </w:divBdr>
    </w:div>
    <w:div w:id="238097180">
      <w:bodyDiv w:val="1"/>
      <w:marLeft w:val="0"/>
      <w:marRight w:val="0"/>
      <w:marTop w:val="0"/>
      <w:marBottom w:val="0"/>
      <w:divBdr>
        <w:top w:val="none" w:sz="0" w:space="0" w:color="auto"/>
        <w:left w:val="none" w:sz="0" w:space="0" w:color="auto"/>
        <w:bottom w:val="none" w:sz="0" w:space="0" w:color="auto"/>
        <w:right w:val="none" w:sz="0" w:space="0" w:color="auto"/>
      </w:divBdr>
    </w:div>
    <w:div w:id="309988919">
      <w:bodyDiv w:val="1"/>
      <w:marLeft w:val="0"/>
      <w:marRight w:val="0"/>
      <w:marTop w:val="0"/>
      <w:marBottom w:val="0"/>
      <w:divBdr>
        <w:top w:val="none" w:sz="0" w:space="0" w:color="auto"/>
        <w:left w:val="none" w:sz="0" w:space="0" w:color="auto"/>
        <w:bottom w:val="none" w:sz="0" w:space="0" w:color="auto"/>
        <w:right w:val="none" w:sz="0" w:space="0" w:color="auto"/>
      </w:divBdr>
    </w:div>
    <w:div w:id="391655068">
      <w:bodyDiv w:val="1"/>
      <w:marLeft w:val="0"/>
      <w:marRight w:val="0"/>
      <w:marTop w:val="0"/>
      <w:marBottom w:val="0"/>
      <w:divBdr>
        <w:top w:val="none" w:sz="0" w:space="0" w:color="auto"/>
        <w:left w:val="none" w:sz="0" w:space="0" w:color="auto"/>
        <w:bottom w:val="none" w:sz="0" w:space="0" w:color="auto"/>
        <w:right w:val="none" w:sz="0" w:space="0" w:color="auto"/>
      </w:divBdr>
    </w:div>
    <w:div w:id="408385015">
      <w:bodyDiv w:val="1"/>
      <w:marLeft w:val="0"/>
      <w:marRight w:val="0"/>
      <w:marTop w:val="0"/>
      <w:marBottom w:val="0"/>
      <w:divBdr>
        <w:top w:val="none" w:sz="0" w:space="0" w:color="auto"/>
        <w:left w:val="none" w:sz="0" w:space="0" w:color="auto"/>
        <w:bottom w:val="none" w:sz="0" w:space="0" w:color="auto"/>
        <w:right w:val="none" w:sz="0" w:space="0" w:color="auto"/>
      </w:divBdr>
    </w:div>
    <w:div w:id="460611185">
      <w:bodyDiv w:val="1"/>
      <w:marLeft w:val="0"/>
      <w:marRight w:val="0"/>
      <w:marTop w:val="0"/>
      <w:marBottom w:val="0"/>
      <w:divBdr>
        <w:top w:val="none" w:sz="0" w:space="0" w:color="auto"/>
        <w:left w:val="none" w:sz="0" w:space="0" w:color="auto"/>
        <w:bottom w:val="none" w:sz="0" w:space="0" w:color="auto"/>
        <w:right w:val="none" w:sz="0" w:space="0" w:color="auto"/>
      </w:divBdr>
    </w:div>
    <w:div w:id="477495703">
      <w:bodyDiv w:val="1"/>
      <w:marLeft w:val="0"/>
      <w:marRight w:val="0"/>
      <w:marTop w:val="0"/>
      <w:marBottom w:val="0"/>
      <w:divBdr>
        <w:top w:val="none" w:sz="0" w:space="0" w:color="auto"/>
        <w:left w:val="none" w:sz="0" w:space="0" w:color="auto"/>
        <w:bottom w:val="none" w:sz="0" w:space="0" w:color="auto"/>
        <w:right w:val="none" w:sz="0" w:space="0" w:color="auto"/>
      </w:divBdr>
    </w:div>
    <w:div w:id="508253574">
      <w:bodyDiv w:val="1"/>
      <w:marLeft w:val="0"/>
      <w:marRight w:val="0"/>
      <w:marTop w:val="0"/>
      <w:marBottom w:val="0"/>
      <w:divBdr>
        <w:top w:val="none" w:sz="0" w:space="0" w:color="auto"/>
        <w:left w:val="none" w:sz="0" w:space="0" w:color="auto"/>
        <w:bottom w:val="none" w:sz="0" w:space="0" w:color="auto"/>
        <w:right w:val="none" w:sz="0" w:space="0" w:color="auto"/>
      </w:divBdr>
    </w:div>
    <w:div w:id="527067370">
      <w:bodyDiv w:val="1"/>
      <w:marLeft w:val="0"/>
      <w:marRight w:val="0"/>
      <w:marTop w:val="0"/>
      <w:marBottom w:val="0"/>
      <w:divBdr>
        <w:top w:val="none" w:sz="0" w:space="0" w:color="auto"/>
        <w:left w:val="none" w:sz="0" w:space="0" w:color="auto"/>
        <w:bottom w:val="none" w:sz="0" w:space="0" w:color="auto"/>
        <w:right w:val="none" w:sz="0" w:space="0" w:color="auto"/>
      </w:divBdr>
    </w:div>
    <w:div w:id="542055557">
      <w:bodyDiv w:val="1"/>
      <w:marLeft w:val="0"/>
      <w:marRight w:val="0"/>
      <w:marTop w:val="0"/>
      <w:marBottom w:val="0"/>
      <w:divBdr>
        <w:top w:val="none" w:sz="0" w:space="0" w:color="auto"/>
        <w:left w:val="none" w:sz="0" w:space="0" w:color="auto"/>
        <w:bottom w:val="none" w:sz="0" w:space="0" w:color="auto"/>
        <w:right w:val="none" w:sz="0" w:space="0" w:color="auto"/>
      </w:divBdr>
    </w:div>
    <w:div w:id="587616903">
      <w:bodyDiv w:val="1"/>
      <w:marLeft w:val="0"/>
      <w:marRight w:val="0"/>
      <w:marTop w:val="0"/>
      <w:marBottom w:val="0"/>
      <w:divBdr>
        <w:top w:val="none" w:sz="0" w:space="0" w:color="auto"/>
        <w:left w:val="none" w:sz="0" w:space="0" w:color="auto"/>
        <w:bottom w:val="none" w:sz="0" w:space="0" w:color="auto"/>
        <w:right w:val="none" w:sz="0" w:space="0" w:color="auto"/>
      </w:divBdr>
    </w:div>
    <w:div w:id="705376171">
      <w:bodyDiv w:val="1"/>
      <w:marLeft w:val="0"/>
      <w:marRight w:val="0"/>
      <w:marTop w:val="0"/>
      <w:marBottom w:val="0"/>
      <w:divBdr>
        <w:top w:val="none" w:sz="0" w:space="0" w:color="auto"/>
        <w:left w:val="none" w:sz="0" w:space="0" w:color="auto"/>
        <w:bottom w:val="none" w:sz="0" w:space="0" w:color="auto"/>
        <w:right w:val="none" w:sz="0" w:space="0" w:color="auto"/>
      </w:divBdr>
    </w:div>
    <w:div w:id="719329480">
      <w:bodyDiv w:val="1"/>
      <w:marLeft w:val="0"/>
      <w:marRight w:val="0"/>
      <w:marTop w:val="0"/>
      <w:marBottom w:val="0"/>
      <w:divBdr>
        <w:top w:val="none" w:sz="0" w:space="0" w:color="auto"/>
        <w:left w:val="none" w:sz="0" w:space="0" w:color="auto"/>
        <w:bottom w:val="none" w:sz="0" w:space="0" w:color="auto"/>
        <w:right w:val="none" w:sz="0" w:space="0" w:color="auto"/>
      </w:divBdr>
      <w:divsChild>
        <w:div w:id="730273771">
          <w:marLeft w:val="0"/>
          <w:marRight w:val="0"/>
          <w:marTop w:val="0"/>
          <w:marBottom w:val="0"/>
          <w:divBdr>
            <w:top w:val="none" w:sz="0" w:space="0" w:color="auto"/>
            <w:left w:val="none" w:sz="0" w:space="0" w:color="auto"/>
            <w:bottom w:val="none" w:sz="0" w:space="0" w:color="auto"/>
            <w:right w:val="none" w:sz="0" w:space="0" w:color="auto"/>
          </w:divBdr>
          <w:divsChild>
            <w:div w:id="4230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742">
      <w:bodyDiv w:val="1"/>
      <w:marLeft w:val="0"/>
      <w:marRight w:val="0"/>
      <w:marTop w:val="0"/>
      <w:marBottom w:val="0"/>
      <w:divBdr>
        <w:top w:val="none" w:sz="0" w:space="0" w:color="auto"/>
        <w:left w:val="none" w:sz="0" w:space="0" w:color="auto"/>
        <w:bottom w:val="none" w:sz="0" w:space="0" w:color="auto"/>
        <w:right w:val="none" w:sz="0" w:space="0" w:color="auto"/>
      </w:divBdr>
    </w:div>
    <w:div w:id="754325406">
      <w:bodyDiv w:val="1"/>
      <w:marLeft w:val="0"/>
      <w:marRight w:val="0"/>
      <w:marTop w:val="0"/>
      <w:marBottom w:val="0"/>
      <w:divBdr>
        <w:top w:val="none" w:sz="0" w:space="0" w:color="auto"/>
        <w:left w:val="none" w:sz="0" w:space="0" w:color="auto"/>
        <w:bottom w:val="none" w:sz="0" w:space="0" w:color="auto"/>
        <w:right w:val="none" w:sz="0" w:space="0" w:color="auto"/>
      </w:divBdr>
    </w:div>
    <w:div w:id="770246773">
      <w:bodyDiv w:val="1"/>
      <w:marLeft w:val="0"/>
      <w:marRight w:val="0"/>
      <w:marTop w:val="0"/>
      <w:marBottom w:val="0"/>
      <w:divBdr>
        <w:top w:val="none" w:sz="0" w:space="0" w:color="auto"/>
        <w:left w:val="none" w:sz="0" w:space="0" w:color="auto"/>
        <w:bottom w:val="none" w:sz="0" w:space="0" w:color="auto"/>
        <w:right w:val="none" w:sz="0" w:space="0" w:color="auto"/>
      </w:divBdr>
    </w:div>
    <w:div w:id="770707670">
      <w:bodyDiv w:val="1"/>
      <w:marLeft w:val="0"/>
      <w:marRight w:val="0"/>
      <w:marTop w:val="0"/>
      <w:marBottom w:val="0"/>
      <w:divBdr>
        <w:top w:val="none" w:sz="0" w:space="0" w:color="auto"/>
        <w:left w:val="none" w:sz="0" w:space="0" w:color="auto"/>
        <w:bottom w:val="none" w:sz="0" w:space="0" w:color="auto"/>
        <w:right w:val="none" w:sz="0" w:space="0" w:color="auto"/>
      </w:divBdr>
    </w:div>
    <w:div w:id="871503406">
      <w:bodyDiv w:val="1"/>
      <w:marLeft w:val="0"/>
      <w:marRight w:val="0"/>
      <w:marTop w:val="0"/>
      <w:marBottom w:val="0"/>
      <w:divBdr>
        <w:top w:val="none" w:sz="0" w:space="0" w:color="auto"/>
        <w:left w:val="none" w:sz="0" w:space="0" w:color="auto"/>
        <w:bottom w:val="none" w:sz="0" w:space="0" w:color="auto"/>
        <w:right w:val="none" w:sz="0" w:space="0" w:color="auto"/>
      </w:divBdr>
      <w:divsChild>
        <w:div w:id="2141990626">
          <w:marLeft w:val="0"/>
          <w:marRight w:val="0"/>
          <w:marTop w:val="0"/>
          <w:marBottom w:val="0"/>
          <w:divBdr>
            <w:top w:val="none" w:sz="0" w:space="0" w:color="auto"/>
            <w:left w:val="none" w:sz="0" w:space="0" w:color="auto"/>
            <w:bottom w:val="none" w:sz="0" w:space="0" w:color="auto"/>
            <w:right w:val="none" w:sz="0" w:space="0" w:color="auto"/>
          </w:divBdr>
          <w:divsChild>
            <w:div w:id="19306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8010">
      <w:bodyDiv w:val="1"/>
      <w:marLeft w:val="0"/>
      <w:marRight w:val="0"/>
      <w:marTop w:val="0"/>
      <w:marBottom w:val="0"/>
      <w:divBdr>
        <w:top w:val="none" w:sz="0" w:space="0" w:color="auto"/>
        <w:left w:val="none" w:sz="0" w:space="0" w:color="auto"/>
        <w:bottom w:val="none" w:sz="0" w:space="0" w:color="auto"/>
        <w:right w:val="none" w:sz="0" w:space="0" w:color="auto"/>
      </w:divBdr>
    </w:div>
    <w:div w:id="935020847">
      <w:bodyDiv w:val="1"/>
      <w:marLeft w:val="0"/>
      <w:marRight w:val="0"/>
      <w:marTop w:val="0"/>
      <w:marBottom w:val="0"/>
      <w:divBdr>
        <w:top w:val="none" w:sz="0" w:space="0" w:color="auto"/>
        <w:left w:val="none" w:sz="0" w:space="0" w:color="auto"/>
        <w:bottom w:val="none" w:sz="0" w:space="0" w:color="auto"/>
        <w:right w:val="none" w:sz="0" w:space="0" w:color="auto"/>
      </w:divBdr>
    </w:div>
    <w:div w:id="979844118">
      <w:bodyDiv w:val="1"/>
      <w:marLeft w:val="0"/>
      <w:marRight w:val="0"/>
      <w:marTop w:val="0"/>
      <w:marBottom w:val="0"/>
      <w:divBdr>
        <w:top w:val="none" w:sz="0" w:space="0" w:color="auto"/>
        <w:left w:val="none" w:sz="0" w:space="0" w:color="auto"/>
        <w:bottom w:val="none" w:sz="0" w:space="0" w:color="auto"/>
        <w:right w:val="none" w:sz="0" w:space="0" w:color="auto"/>
      </w:divBdr>
    </w:div>
    <w:div w:id="993411496">
      <w:bodyDiv w:val="1"/>
      <w:marLeft w:val="0"/>
      <w:marRight w:val="0"/>
      <w:marTop w:val="0"/>
      <w:marBottom w:val="0"/>
      <w:divBdr>
        <w:top w:val="none" w:sz="0" w:space="0" w:color="auto"/>
        <w:left w:val="none" w:sz="0" w:space="0" w:color="auto"/>
        <w:bottom w:val="none" w:sz="0" w:space="0" w:color="auto"/>
        <w:right w:val="none" w:sz="0" w:space="0" w:color="auto"/>
      </w:divBdr>
    </w:div>
    <w:div w:id="1031539737">
      <w:bodyDiv w:val="1"/>
      <w:marLeft w:val="0"/>
      <w:marRight w:val="0"/>
      <w:marTop w:val="0"/>
      <w:marBottom w:val="0"/>
      <w:divBdr>
        <w:top w:val="none" w:sz="0" w:space="0" w:color="auto"/>
        <w:left w:val="none" w:sz="0" w:space="0" w:color="auto"/>
        <w:bottom w:val="none" w:sz="0" w:space="0" w:color="auto"/>
        <w:right w:val="none" w:sz="0" w:space="0" w:color="auto"/>
      </w:divBdr>
    </w:div>
    <w:div w:id="1081020631">
      <w:bodyDiv w:val="1"/>
      <w:marLeft w:val="0"/>
      <w:marRight w:val="0"/>
      <w:marTop w:val="0"/>
      <w:marBottom w:val="0"/>
      <w:divBdr>
        <w:top w:val="none" w:sz="0" w:space="0" w:color="auto"/>
        <w:left w:val="none" w:sz="0" w:space="0" w:color="auto"/>
        <w:bottom w:val="none" w:sz="0" w:space="0" w:color="auto"/>
        <w:right w:val="none" w:sz="0" w:space="0" w:color="auto"/>
      </w:divBdr>
      <w:divsChild>
        <w:div w:id="655379730">
          <w:marLeft w:val="0"/>
          <w:marRight w:val="0"/>
          <w:marTop w:val="0"/>
          <w:marBottom w:val="0"/>
          <w:divBdr>
            <w:top w:val="none" w:sz="0" w:space="0" w:color="auto"/>
            <w:left w:val="none" w:sz="0" w:space="0" w:color="auto"/>
            <w:bottom w:val="none" w:sz="0" w:space="0" w:color="auto"/>
            <w:right w:val="none" w:sz="0" w:space="0" w:color="auto"/>
          </w:divBdr>
        </w:div>
      </w:divsChild>
    </w:div>
    <w:div w:id="1187600601">
      <w:bodyDiv w:val="1"/>
      <w:marLeft w:val="0"/>
      <w:marRight w:val="0"/>
      <w:marTop w:val="0"/>
      <w:marBottom w:val="0"/>
      <w:divBdr>
        <w:top w:val="none" w:sz="0" w:space="0" w:color="auto"/>
        <w:left w:val="none" w:sz="0" w:space="0" w:color="auto"/>
        <w:bottom w:val="none" w:sz="0" w:space="0" w:color="auto"/>
        <w:right w:val="none" w:sz="0" w:space="0" w:color="auto"/>
      </w:divBdr>
    </w:div>
    <w:div w:id="1198395352">
      <w:bodyDiv w:val="1"/>
      <w:marLeft w:val="0"/>
      <w:marRight w:val="0"/>
      <w:marTop w:val="0"/>
      <w:marBottom w:val="0"/>
      <w:divBdr>
        <w:top w:val="none" w:sz="0" w:space="0" w:color="auto"/>
        <w:left w:val="none" w:sz="0" w:space="0" w:color="auto"/>
        <w:bottom w:val="none" w:sz="0" w:space="0" w:color="auto"/>
        <w:right w:val="none" w:sz="0" w:space="0" w:color="auto"/>
      </w:divBdr>
    </w:div>
    <w:div w:id="1202789245">
      <w:bodyDiv w:val="1"/>
      <w:marLeft w:val="0"/>
      <w:marRight w:val="0"/>
      <w:marTop w:val="0"/>
      <w:marBottom w:val="0"/>
      <w:divBdr>
        <w:top w:val="none" w:sz="0" w:space="0" w:color="auto"/>
        <w:left w:val="none" w:sz="0" w:space="0" w:color="auto"/>
        <w:bottom w:val="none" w:sz="0" w:space="0" w:color="auto"/>
        <w:right w:val="none" w:sz="0" w:space="0" w:color="auto"/>
      </w:divBdr>
    </w:div>
    <w:div w:id="1312517344">
      <w:bodyDiv w:val="1"/>
      <w:marLeft w:val="0"/>
      <w:marRight w:val="0"/>
      <w:marTop w:val="0"/>
      <w:marBottom w:val="0"/>
      <w:divBdr>
        <w:top w:val="none" w:sz="0" w:space="0" w:color="auto"/>
        <w:left w:val="none" w:sz="0" w:space="0" w:color="auto"/>
        <w:bottom w:val="none" w:sz="0" w:space="0" w:color="auto"/>
        <w:right w:val="none" w:sz="0" w:space="0" w:color="auto"/>
      </w:divBdr>
    </w:div>
    <w:div w:id="1384865460">
      <w:bodyDiv w:val="1"/>
      <w:marLeft w:val="0"/>
      <w:marRight w:val="0"/>
      <w:marTop w:val="0"/>
      <w:marBottom w:val="0"/>
      <w:divBdr>
        <w:top w:val="none" w:sz="0" w:space="0" w:color="auto"/>
        <w:left w:val="none" w:sz="0" w:space="0" w:color="auto"/>
        <w:bottom w:val="none" w:sz="0" w:space="0" w:color="auto"/>
        <w:right w:val="none" w:sz="0" w:space="0" w:color="auto"/>
      </w:divBdr>
    </w:div>
    <w:div w:id="1429694303">
      <w:bodyDiv w:val="1"/>
      <w:marLeft w:val="0"/>
      <w:marRight w:val="0"/>
      <w:marTop w:val="0"/>
      <w:marBottom w:val="0"/>
      <w:divBdr>
        <w:top w:val="none" w:sz="0" w:space="0" w:color="auto"/>
        <w:left w:val="none" w:sz="0" w:space="0" w:color="auto"/>
        <w:bottom w:val="none" w:sz="0" w:space="0" w:color="auto"/>
        <w:right w:val="none" w:sz="0" w:space="0" w:color="auto"/>
      </w:divBdr>
    </w:div>
    <w:div w:id="1513564059">
      <w:bodyDiv w:val="1"/>
      <w:marLeft w:val="0"/>
      <w:marRight w:val="0"/>
      <w:marTop w:val="0"/>
      <w:marBottom w:val="0"/>
      <w:divBdr>
        <w:top w:val="none" w:sz="0" w:space="0" w:color="auto"/>
        <w:left w:val="none" w:sz="0" w:space="0" w:color="auto"/>
        <w:bottom w:val="none" w:sz="0" w:space="0" w:color="auto"/>
        <w:right w:val="none" w:sz="0" w:space="0" w:color="auto"/>
      </w:divBdr>
    </w:div>
    <w:div w:id="1543908946">
      <w:bodyDiv w:val="1"/>
      <w:marLeft w:val="0"/>
      <w:marRight w:val="0"/>
      <w:marTop w:val="0"/>
      <w:marBottom w:val="0"/>
      <w:divBdr>
        <w:top w:val="none" w:sz="0" w:space="0" w:color="auto"/>
        <w:left w:val="none" w:sz="0" w:space="0" w:color="auto"/>
        <w:bottom w:val="none" w:sz="0" w:space="0" w:color="auto"/>
        <w:right w:val="none" w:sz="0" w:space="0" w:color="auto"/>
      </w:divBdr>
    </w:div>
    <w:div w:id="1641576752">
      <w:bodyDiv w:val="1"/>
      <w:marLeft w:val="0"/>
      <w:marRight w:val="0"/>
      <w:marTop w:val="0"/>
      <w:marBottom w:val="0"/>
      <w:divBdr>
        <w:top w:val="none" w:sz="0" w:space="0" w:color="auto"/>
        <w:left w:val="none" w:sz="0" w:space="0" w:color="auto"/>
        <w:bottom w:val="none" w:sz="0" w:space="0" w:color="auto"/>
        <w:right w:val="none" w:sz="0" w:space="0" w:color="auto"/>
      </w:divBdr>
    </w:div>
    <w:div w:id="1693803012">
      <w:bodyDiv w:val="1"/>
      <w:marLeft w:val="0"/>
      <w:marRight w:val="0"/>
      <w:marTop w:val="0"/>
      <w:marBottom w:val="0"/>
      <w:divBdr>
        <w:top w:val="none" w:sz="0" w:space="0" w:color="auto"/>
        <w:left w:val="none" w:sz="0" w:space="0" w:color="auto"/>
        <w:bottom w:val="none" w:sz="0" w:space="0" w:color="auto"/>
        <w:right w:val="none" w:sz="0" w:space="0" w:color="auto"/>
      </w:divBdr>
    </w:div>
    <w:div w:id="1834253446">
      <w:bodyDiv w:val="1"/>
      <w:marLeft w:val="0"/>
      <w:marRight w:val="0"/>
      <w:marTop w:val="0"/>
      <w:marBottom w:val="0"/>
      <w:divBdr>
        <w:top w:val="none" w:sz="0" w:space="0" w:color="auto"/>
        <w:left w:val="none" w:sz="0" w:space="0" w:color="auto"/>
        <w:bottom w:val="none" w:sz="0" w:space="0" w:color="auto"/>
        <w:right w:val="none" w:sz="0" w:space="0" w:color="auto"/>
      </w:divBdr>
    </w:div>
    <w:div w:id="1862085939">
      <w:bodyDiv w:val="1"/>
      <w:marLeft w:val="0"/>
      <w:marRight w:val="0"/>
      <w:marTop w:val="0"/>
      <w:marBottom w:val="0"/>
      <w:divBdr>
        <w:top w:val="none" w:sz="0" w:space="0" w:color="auto"/>
        <w:left w:val="none" w:sz="0" w:space="0" w:color="auto"/>
        <w:bottom w:val="none" w:sz="0" w:space="0" w:color="auto"/>
        <w:right w:val="none" w:sz="0" w:space="0" w:color="auto"/>
      </w:divBdr>
    </w:div>
    <w:div w:id="1961840038">
      <w:bodyDiv w:val="1"/>
      <w:marLeft w:val="0"/>
      <w:marRight w:val="0"/>
      <w:marTop w:val="0"/>
      <w:marBottom w:val="0"/>
      <w:divBdr>
        <w:top w:val="none" w:sz="0" w:space="0" w:color="auto"/>
        <w:left w:val="none" w:sz="0" w:space="0" w:color="auto"/>
        <w:bottom w:val="none" w:sz="0" w:space="0" w:color="auto"/>
        <w:right w:val="none" w:sz="0" w:space="0" w:color="auto"/>
      </w:divBdr>
    </w:div>
    <w:div w:id="1965691084">
      <w:bodyDiv w:val="1"/>
      <w:marLeft w:val="0"/>
      <w:marRight w:val="0"/>
      <w:marTop w:val="0"/>
      <w:marBottom w:val="0"/>
      <w:divBdr>
        <w:top w:val="none" w:sz="0" w:space="0" w:color="auto"/>
        <w:left w:val="none" w:sz="0" w:space="0" w:color="auto"/>
        <w:bottom w:val="none" w:sz="0" w:space="0" w:color="auto"/>
        <w:right w:val="none" w:sz="0" w:space="0" w:color="auto"/>
      </w:divBdr>
    </w:div>
    <w:div w:id="1965887611">
      <w:bodyDiv w:val="1"/>
      <w:marLeft w:val="0"/>
      <w:marRight w:val="0"/>
      <w:marTop w:val="0"/>
      <w:marBottom w:val="0"/>
      <w:divBdr>
        <w:top w:val="none" w:sz="0" w:space="0" w:color="auto"/>
        <w:left w:val="none" w:sz="0" w:space="0" w:color="auto"/>
        <w:bottom w:val="none" w:sz="0" w:space="0" w:color="auto"/>
        <w:right w:val="none" w:sz="0" w:space="0" w:color="auto"/>
      </w:divBdr>
    </w:div>
    <w:div w:id="2050106619">
      <w:bodyDiv w:val="1"/>
      <w:marLeft w:val="0"/>
      <w:marRight w:val="0"/>
      <w:marTop w:val="0"/>
      <w:marBottom w:val="0"/>
      <w:divBdr>
        <w:top w:val="none" w:sz="0" w:space="0" w:color="auto"/>
        <w:left w:val="none" w:sz="0" w:space="0" w:color="auto"/>
        <w:bottom w:val="none" w:sz="0" w:space="0" w:color="auto"/>
        <w:right w:val="none" w:sz="0" w:space="0" w:color="auto"/>
      </w:divBdr>
    </w:div>
    <w:div w:id="2068719736">
      <w:bodyDiv w:val="1"/>
      <w:marLeft w:val="0"/>
      <w:marRight w:val="0"/>
      <w:marTop w:val="0"/>
      <w:marBottom w:val="0"/>
      <w:divBdr>
        <w:top w:val="none" w:sz="0" w:space="0" w:color="auto"/>
        <w:left w:val="none" w:sz="0" w:space="0" w:color="auto"/>
        <w:bottom w:val="none" w:sz="0" w:space="0" w:color="auto"/>
        <w:right w:val="none" w:sz="0" w:space="0" w:color="auto"/>
      </w:divBdr>
    </w:div>
    <w:div w:id="2105148239">
      <w:bodyDiv w:val="1"/>
      <w:marLeft w:val="0"/>
      <w:marRight w:val="0"/>
      <w:marTop w:val="0"/>
      <w:marBottom w:val="0"/>
      <w:divBdr>
        <w:top w:val="none" w:sz="0" w:space="0" w:color="auto"/>
        <w:left w:val="none" w:sz="0" w:space="0" w:color="auto"/>
        <w:bottom w:val="none" w:sz="0" w:space="0" w:color="auto"/>
        <w:right w:val="none" w:sz="0" w:space="0" w:color="auto"/>
      </w:divBdr>
    </w:div>
    <w:div w:id="21243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m.org.uk/coventry-warwickshire-help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3DB8-710E-4CBD-9340-EC95573B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Mann</dc:creator>
  <cp:lastModifiedBy>Lucy Rumble</cp:lastModifiedBy>
  <cp:revision>2</cp:revision>
  <cp:lastPrinted>2017-12-13T14:04:00Z</cp:lastPrinted>
  <dcterms:created xsi:type="dcterms:W3CDTF">2020-04-23T11:37:00Z</dcterms:created>
  <dcterms:modified xsi:type="dcterms:W3CDTF">2020-04-23T11:37:00Z</dcterms:modified>
</cp:coreProperties>
</file>